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3EDDE1" w14:textId="77777777" w:rsidR="00FC105A" w:rsidRDefault="00000000">
      <w:pPr>
        <w:pStyle w:val="BodyA"/>
        <w:widowControl w:val="0"/>
        <w:spacing w:line="360" w:lineRule="auto"/>
        <w:rPr>
          <w:color w:val="006600"/>
          <w:u w:color="004C7F"/>
        </w:rPr>
      </w:pPr>
      <w:r>
        <w:rPr>
          <w:b/>
          <w:bCs/>
          <w:i/>
          <w:iCs/>
          <w:color w:val="006600"/>
          <w:sz w:val="28"/>
          <w:szCs w:val="28"/>
          <w:u w:color="004C7F"/>
        </w:rPr>
        <w:t xml:space="preserve">Trials </w:t>
      </w:r>
      <w:r>
        <w:rPr>
          <w:b/>
          <w:bCs/>
          <w:color w:val="006600"/>
          <w:sz w:val="28"/>
          <w:szCs w:val="28"/>
          <w:u w:color="004C7F"/>
        </w:rPr>
        <w:t>structured Study Protocol template</w:t>
      </w:r>
      <w:r>
        <w:rPr>
          <w:i/>
          <w:iCs/>
          <w:color w:val="006600"/>
          <w:u w:color="004C7F"/>
        </w:rPr>
        <w:br/>
      </w:r>
      <w:r>
        <w:rPr>
          <w:i/>
          <w:iCs/>
          <w:color w:val="006600"/>
          <w:u w:color="004C7F"/>
        </w:rPr>
        <w:br/>
        <w:t>Trials</w:t>
      </w:r>
      <w:r>
        <w:rPr>
          <w:color w:val="006600"/>
          <w:u w:color="004C7F"/>
        </w:rPr>
        <w:t xml:space="preserve"> guidance: the numbers in curly brackets (e.g. {5a}) are SPIRIT item identifiers.  </w:t>
      </w:r>
      <w:r>
        <w:rPr>
          <w:b/>
          <w:bCs/>
          <w:color w:val="006600"/>
          <w:u w:color="004C7F"/>
        </w:rPr>
        <w:t>Please do not remove the numbers in curly brackets, or any heading that contains them</w:t>
      </w:r>
      <w:r>
        <w:rPr>
          <w:color w:val="006600"/>
          <w:u w:color="004C7F"/>
        </w:rPr>
        <w:t xml:space="preserve">.  The item identifiers are slightly out of sequence to make the document flow more easily but it is important that they remain in the document to allow electronic searches by SPIRIT item number. </w:t>
      </w:r>
    </w:p>
    <w:p w14:paraId="23D2DDBA" w14:textId="77777777" w:rsidR="00FC105A" w:rsidRDefault="00FC105A">
      <w:pPr>
        <w:pStyle w:val="BodyA"/>
        <w:widowControl w:val="0"/>
        <w:spacing w:line="360" w:lineRule="auto"/>
        <w:rPr>
          <w:color w:val="006600"/>
          <w:u w:color="004C7F"/>
        </w:rPr>
      </w:pPr>
    </w:p>
    <w:p w14:paraId="6B90EC01" w14:textId="77777777" w:rsidR="00FC105A" w:rsidRDefault="00000000">
      <w:pPr>
        <w:pStyle w:val="BodyA"/>
        <w:widowControl w:val="0"/>
        <w:spacing w:line="360" w:lineRule="auto"/>
        <w:rPr>
          <w:color w:val="006600"/>
          <w:u w:color="004C7F"/>
        </w:rPr>
      </w:pPr>
      <w:r>
        <w:rPr>
          <w:color w:val="006600"/>
          <w:u w:color="004C7F"/>
        </w:rPr>
        <w:t>If you are certain that an item does not apply, please state "n/a" and provide a short explanation. Leaving an item blank or stating “n/a” without an explanation will lead to your manuscript being returned before review.</w:t>
      </w:r>
    </w:p>
    <w:p w14:paraId="31BACE7C" w14:textId="77777777" w:rsidR="00FC105A" w:rsidRDefault="00000000">
      <w:pPr>
        <w:pStyle w:val="BodyA"/>
        <w:widowControl w:val="0"/>
        <w:spacing w:line="360" w:lineRule="auto"/>
        <w:rPr>
          <w:color w:val="006600"/>
          <w:u w:color="004C7F"/>
        </w:rPr>
      </w:pPr>
      <w:r>
        <w:rPr>
          <w:color w:val="006600"/>
          <w:u w:color="004C7F"/>
        </w:rPr>
        <w:br/>
        <w:t xml:space="preserve">NB: All text in green can be removed once you have finished creating your Study Protocol. Text in black is mandatory. Please also read the submission guidelines for Study Protocols prior to submitting to </w:t>
      </w:r>
      <w:r>
        <w:rPr>
          <w:i/>
          <w:iCs/>
          <w:color w:val="006600"/>
          <w:u w:color="004C7F"/>
        </w:rPr>
        <w:t>Trials</w:t>
      </w:r>
      <w:r>
        <w:rPr>
          <w:color w:val="006600"/>
          <w:u w:color="004C7F"/>
        </w:rPr>
        <w:t xml:space="preserve">: </w:t>
      </w:r>
      <w:hyperlink r:id="rId7" w:history="1">
        <w:r w:rsidR="00FC105A">
          <w:rPr>
            <w:rStyle w:val="Hyperlink0"/>
          </w:rPr>
          <w:t>https://trialsjournal.biomedcentral.com/submission-guidelines/preparing-your-manuscript/study-protocoll</w:t>
        </w:r>
      </w:hyperlink>
      <w:r>
        <w:rPr>
          <w:color w:val="006600"/>
          <w:u w:color="004C7F"/>
        </w:rPr>
        <w:t xml:space="preserve"> </w:t>
      </w:r>
    </w:p>
    <w:p w14:paraId="66904914" w14:textId="77777777" w:rsidR="00FC105A" w:rsidRDefault="00FC105A">
      <w:pPr>
        <w:pStyle w:val="BodyA"/>
        <w:widowControl w:val="0"/>
        <w:spacing w:before="120" w:after="120" w:line="360" w:lineRule="auto"/>
        <w:jc w:val="both"/>
        <w:rPr>
          <w:b/>
          <w:bCs/>
          <w:sz w:val="28"/>
          <w:szCs w:val="28"/>
        </w:rPr>
      </w:pPr>
    </w:p>
    <w:p w14:paraId="485082E5" w14:textId="77777777" w:rsidR="00FC105A" w:rsidRDefault="00000000">
      <w:pPr>
        <w:pStyle w:val="BodyA"/>
        <w:widowControl w:val="0"/>
        <w:spacing w:before="120" w:after="120" w:line="360" w:lineRule="auto"/>
        <w:jc w:val="both"/>
        <w:rPr>
          <w:b/>
          <w:bCs/>
          <w:sz w:val="28"/>
          <w:szCs w:val="28"/>
        </w:rPr>
      </w:pPr>
      <w:r>
        <w:rPr>
          <w:b/>
          <w:bCs/>
          <w:sz w:val="28"/>
          <w:szCs w:val="28"/>
        </w:rPr>
        <w:t>Title</w:t>
      </w:r>
    </w:p>
    <w:p w14:paraId="53BA63FB" w14:textId="77777777" w:rsidR="00FC105A" w:rsidRDefault="00000000">
      <w:pPr>
        <w:pStyle w:val="BodyA"/>
        <w:widowControl w:val="0"/>
        <w:spacing w:line="360" w:lineRule="auto"/>
        <w:rPr>
          <w:color w:val="006600"/>
          <w:u w:color="004C7F"/>
        </w:rPr>
      </w:pPr>
      <w:r>
        <w:rPr>
          <w:color w:val="006600"/>
          <w:u w:color="004C7F"/>
        </w:rPr>
        <w:t>SPIRIT guidance: Descriptive title identifying the study design, population, interventions, and, if applicable, trial acronym.</w:t>
      </w:r>
    </w:p>
    <w:p w14:paraId="309A7764" w14:textId="602723F4" w:rsidR="00FC105A" w:rsidRDefault="00DF48C5">
      <w:pPr>
        <w:pStyle w:val="BodyA"/>
        <w:widowControl w:val="0"/>
        <w:spacing w:line="360" w:lineRule="auto"/>
      </w:pPr>
      <w:r w:rsidRPr="00DF48C5">
        <w:t>Effects of repetitive transcranial magnetic stimulation on electroencephalographical measures of post-stroke upper limb dysfunction: study protocol for a randomized controlled trial</w:t>
      </w:r>
    </w:p>
    <w:p w14:paraId="30E2FDB0" w14:textId="77777777" w:rsidR="00FC105A" w:rsidRDefault="00FC105A">
      <w:pPr>
        <w:pStyle w:val="BodyA"/>
        <w:widowControl w:val="0"/>
        <w:spacing w:line="360" w:lineRule="auto"/>
        <w:rPr>
          <w:b/>
          <w:bCs/>
        </w:rPr>
      </w:pPr>
    </w:p>
    <w:p w14:paraId="0F2B11EC" w14:textId="77777777" w:rsidR="00FC105A" w:rsidRDefault="00000000">
      <w:pPr>
        <w:pStyle w:val="BodyA"/>
        <w:widowControl w:val="0"/>
        <w:spacing w:line="360" w:lineRule="auto"/>
        <w:rPr>
          <w:b/>
          <w:bCs/>
        </w:rPr>
      </w:pPr>
      <w:r>
        <w:rPr>
          <w:b/>
          <w:bCs/>
          <w:sz w:val="28"/>
          <w:szCs w:val="28"/>
        </w:rPr>
        <w:t>Names protocol contributors</w:t>
      </w:r>
    </w:p>
    <w:p w14:paraId="025B3B11" w14:textId="77777777" w:rsidR="00FC105A" w:rsidRDefault="00000000">
      <w:pPr>
        <w:pStyle w:val="BodyA"/>
        <w:widowControl w:val="0"/>
        <w:spacing w:line="360" w:lineRule="auto"/>
        <w:rPr>
          <w:color w:val="006600"/>
          <w:u w:color="004C7F"/>
        </w:rPr>
      </w:pPr>
      <w:r>
        <w:rPr>
          <w:i/>
          <w:iCs/>
          <w:color w:val="006600"/>
          <w:u w:color="004C7F"/>
        </w:rPr>
        <w:t>Trials</w:t>
      </w:r>
      <w:r>
        <w:rPr>
          <w:color w:val="006600"/>
          <w:u w:color="004C7F"/>
        </w:rPr>
        <w:t xml:space="preserve"> guidance: Names of protocol contributors.</w:t>
      </w:r>
    </w:p>
    <w:p w14:paraId="00F5B4BA" w14:textId="1A75DFFA" w:rsidR="00FC105A" w:rsidRDefault="00DF48C5">
      <w:pPr>
        <w:pStyle w:val="BodyA"/>
        <w:widowControl w:val="0"/>
        <w:spacing w:line="360" w:lineRule="auto"/>
        <w:rPr>
          <w:b/>
          <w:bCs/>
          <w:sz w:val="28"/>
          <w:szCs w:val="28"/>
        </w:rPr>
      </w:pPr>
      <w:r w:rsidRPr="00DF48C5">
        <w:rPr>
          <w:b/>
          <w:bCs/>
          <w:sz w:val="28"/>
          <w:szCs w:val="28"/>
        </w:rPr>
        <w:t>Bo Chen</w:t>
      </w:r>
      <w:r>
        <w:rPr>
          <w:rFonts w:eastAsiaTheme="minorEastAsia" w:hint="eastAsia"/>
          <w:b/>
          <w:bCs/>
          <w:sz w:val="28"/>
          <w:szCs w:val="28"/>
        </w:rPr>
        <w:t>,</w:t>
      </w:r>
      <w:r w:rsidRPr="00DF48C5">
        <w:rPr>
          <w:b/>
          <w:bCs/>
          <w:sz w:val="28"/>
          <w:szCs w:val="28"/>
        </w:rPr>
        <w:t xml:space="preserve"> Heng Ming Wu Heng</w:t>
      </w:r>
      <w:r>
        <w:rPr>
          <w:rFonts w:eastAsiaTheme="minorEastAsia" w:hint="eastAsia"/>
          <w:b/>
          <w:bCs/>
          <w:sz w:val="28"/>
          <w:szCs w:val="28"/>
        </w:rPr>
        <w:t xml:space="preserve">, </w:t>
      </w:r>
      <w:r w:rsidRPr="00DF48C5">
        <w:rPr>
          <w:b/>
          <w:bCs/>
          <w:sz w:val="28"/>
          <w:szCs w:val="28"/>
        </w:rPr>
        <w:t>Sam C.C. Chan*</w:t>
      </w:r>
    </w:p>
    <w:p w14:paraId="6D22E3DD" w14:textId="77777777" w:rsidR="00FC105A" w:rsidRDefault="00FC105A">
      <w:pPr>
        <w:pStyle w:val="BodyA"/>
        <w:widowControl w:val="0"/>
        <w:spacing w:line="360" w:lineRule="auto"/>
        <w:rPr>
          <w:b/>
          <w:bCs/>
          <w:sz w:val="28"/>
          <w:szCs w:val="28"/>
        </w:rPr>
      </w:pPr>
    </w:p>
    <w:p w14:paraId="6E8C9122" w14:textId="77777777" w:rsidR="00FC105A" w:rsidRDefault="00000000">
      <w:pPr>
        <w:pStyle w:val="BodyA"/>
        <w:widowControl w:val="0"/>
        <w:spacing w:line="360" w:lineRule="auto"/>
        <w:rPr>
          <w:b/>
          <w:bCs/>
          <w:sz w:val="28"/>
          <w:szCs w:val="28"/>
          <w:lang w:val="de-DE"/>
        </w:rPr>
      </w:pPr>
      <w:r>
        <w:rPr>
          <w:b/>
          <w:bCs/>
          <w:sz w:val="28"/>
          <w:szCs w:val="28"/>
          <w:lang w:val="de-DE"/>
        </w:rPr>
        <w:t>Abstract</w:t>
      </w:r>
    </w:p>
    <w:p w14:paraId="21A8BC1D" w14:textId="77777777" w:rsidR="00FC105A" w:rsidRDefault="00000000">
      <w:pPr>
        <w:pStyle w:val="BodyA"/>
        <w:widowControl w:val="0"/>
        <w:spacing w:line="360" w:lineRule="auto"/>
        <w:rPr>
          <w:color w:val="006600"/>
          <w:u w:color="004C7F"/>
        </w:rPr>
      </w:pPr>
      <w:r>
        <w:rPr>
          <w:i/>
          <w:iCs/>
          <w:color w:val="006600"/>
          <w:u w:color="004C7F"/>
        </w:rPr>
        <w:t>Trials</w:t>
      </w:r>
      <w:r>
        <w:rPr>
          <w:color w:val="006600"/>
          <w:u w:color="004C7F"/>
        </w:rPr>
        <w:t xml:space="preserve"> guidance: The Abstract should not exceed 350 words. Please minimize the use of abbreviations and do not cite references in the abstract. The abstract must include the following separate sections:</w:t>
      </w:r>
    </w:p>
    <w:p w14:paraId="61457AA0" w14:textId="77777777" w:rsidR="00FC105A" w:rsidRPr="00A116EF" w:rsidRDefault="00000000">
      <w:pPr>
        <w:pStyle w:val="BodyA"/>
        <w:widowControl w:val="0"/>
        <w:numPr>
          <w:ilvl w:val="0"/>
          <w:numId w:val="2"/>
        </w:numPr>
        <w:spacing w:line="360" w:lineRule="auto"/>
        <w:rPr>
          <w:color w:val="004C7F"/>
        </w:rPr>
      </w:pPr>
      <w:r>
        <w:rPr>
          <w:b/>
          <w:bCs/>
          <w:u w:color="004C7F"/>
        </w:rPr>
        <w:t>Background</w:t>
      </w:r>
      <w:r>
        <w:rPr>
          <w:u w:color="004C7F"/>
        </w:rPr>
        <w:t xml:space="preserve">: </w:t>
      </w:r>
      <w:r>
        <w:rPr>
          <w:color w:val="006600"/>
          <w:u w:color="004C7F"/>
        </w:rPr>
        <w:t>the context and purpose of the study</w:t>
      </w:r>
    </w:p>
    <w:p w14:paraId="0E77B2A3" w14:textId="034DA83A" w:rsidR="00A116EF" w:rsidRPr="008B59CD" w:rsidRDefault="00A116EF" w:rsidP="00A116EF">
      <w:pPr>
        <w:pStyle w:val="BodyA"/>
        <w:widowControl w:val="0"/>
        <w:spacing w:line="360" w:lineRule="auto"/>
        <w:ind w:left="360"/>
        <w:jc w:val="both"/>
        <w:rPr>
          <w:color w:val="auto"/>
        </w:rPr>
      </w:pPr>
      <w:r w:rsidRPr="008B59CD">
        <w:rPr>
          <w:color w:val="auto"/>
        </w:rPr>
        <w:t>Patients with stroke would experience upper limb dysfunction, leading to functional impairments in daily living and placing a burden on society and families. Repetitive transcranial magnetism stimulation (rTMS), a non-invasive neuromodulation tool, has been shown to upper limb dysfunction. However, the clinical efficacy and the underlying neurophysiological mechanisms of optimal intensity of rTMS to promote motor recovery of stroke patients with upper limb function need further investigations. This study aims to investigate the changes in the brain neurophysiological mechanisms ranging from cortical oscillatory activity to the effectiveness of the complex network after low frequency (LF)- and high frequency (HF)-rTMS on motor areas of patient post-stroke.</w:t>
      </w:r>
    </w:p>
    <w:p w14:paraId="417E4103" w14:textId="77777777" w:rsidR="00FC105A" w:rsidRPr="00856D8D" w:rsidRDefault="00000000">
      <w:pPr>
        <w:pStyle w:val="BodyA"/>
        <w:widowControl w:val="0"/>
        <w:numPr>
          <w:ilvl w:val="0"/>
          <w:numId w:val="2"/>
        </w:numPr>
        <w:spacing w:line="360" w:lineRule="auto"/>
        <w:rPr>
          <w:color w:val="004C7F"/>
        </w:rPr>
      </w:pPr>
      <w:r>
        <w:rPr>
          <w:b/>
          <w:bCs/>
          <w:u w:color="004C7F"/>
        </w:rPr>
        <w:lastRenderedPageBreak/>
        <w:t>Methods</w:t>
      </w:r>
      <w:r>
        <w:rPr>
          <w:u w:color="004C7F"/>
        </w:rPr>
        <w:t xml:space="preserve">: </w:t>
      </w:r>
      <w:r>
        <w:rPr>
          <w:color w:val="006600"/>
          <w:u w:color="004C7F"/>
        </w:rPr>
        <w:t>how the study will be performed</w:t>
      </w:r>
    </w:p>
    <w:p w14:paraId="0FF71CF4" w14:textId="17595F70" w:rsidR="00856D8D" w:rsidRPr="000747B1" w:rsidRDefault="00856D8D" w:rsidP="00856D8D">
      <w:pPr>
        <w:pStyle w:val="BodyA"/>
        <w:widowControl w:val="0"/>
        <w:spacing w:line="360" w:lineRule="auto"/>
        <w:ind w:left="360"/>
        <w:jc w:val="both"/>
        <w:rPr>
          <w:color w:val="auto"/>
        </w:rPr>
      </w:pPr>
      <w:r w:rsidRPr="000747B1">
        <w:rPr>
          <w:color w:val="auto"/>
        </w:rPr>
        <w:t>A total of 42 stroke patients with upper limb dysfunction will be randomized into high frequency (HF) rTMS group, low frequency (LF) rTMS group (1:1 ratio). The HF-rTMS group will use 90% rest motor threshold (RMT), 10 Hz acting with the ipsilesional M1 for a total of 1500 pulses for 2 weeks, and the LF-rTMS group acting on the contralesional M1 with the same parameters, except that 1 Hz was used. The National Institutes of Health Stroke Scale (NIHSS), The motor deficit (the Fugl–Meyer Assessment upper Extremity (FMA-UE)), Modified Barthel Index (MBI), and resting-state electroencephalogram (EEG) signals will be obtained at the baseline and within one week after the rTMS.</w:t>
      </w:r>
    </w:p>
    <w:p w14:paraId="2390F7B8" w14:textId="77777777" w:rsidR="00FC105A" w:rsidRPr="00646F4B" w:rsidRDefault="00000000">
      <w:pPr>
        <w:pStyle w:val="BodyA"/>
        <w:widowControl w:val="0"/>
        <w:numPr>
          <w:ilvl w:val="0"/>
          <w:numId w:val="2"/>
        </w:numPr>
        <w:spacing w:line="360" w:lineRule="auto"/>
        <w:rPr>
          <w:color w:val="004C7F"/>
        </w:rPr>
      </w:pPr>
      <w:r>
        <w:rPr>
          <w:b/>
          <w:bCs/>
          <w:u w:color="004C7F"/>
        </w:rPr>
        <w:t>Discussion</w:t>
      </w:r>
      <w:r>
        <w:rPr>
          <w:u w:color="004C7F"/>
        </w:rPr>
        <w:t xml:space="preserve">: </w:t>
      </w:r>
      <w:r>
        <w:rPr>
          <w:color w:val="006600"/>
          <w:u w:color="004C7F"/>
        </w:rPr>
        <w:t>a brief summary and potential implications</w:t>
      </w:r>
    </w:p>
    <w:p w14:paraId="324D7A1D" w14:textId="37EC669D" w:rsidR="00646F4B" w:rsidRPr="000747B1" w:rsidRDefault="00646F4B" w:rsidP="00646F4B">
      <w:pPr>
        <w:pStyle w:val="BodyA"/>
        <w:widowControl w:val="0"/>
        <w:spacing w:line="360" w:lineRule="auto"/>
        <w:ind w:left="360"/>
        <w:jc w:val="both"/>
        <w:rPr>
          <w:color w:val="auto"/>
        </w:rPr>
      </w:pPr>
      <w:r w:rsidRPr="000747B1">
        <w:rPr>
          <w:color w:val="auto"/>
        </w:rPr>
        <w:t>This study will contribute to the understanding of the neurophysiological changes in the brain corresponding to the clinical effects of HF- and LF-rTMS in patients with stroke.</w:t>
      </w:r>
    </w:p>
    <w:p w14:paraId="0B7C0957" w14:textId="77777777" w:rsidR="00FC105A" w:rsidRPr="00A90038" w:rsidRDefault="00000000">
      <w:pPr>
        <w:pStyle w:val="BodyA"/>
        <w:widowControl w:val="0"/>
        <w:numPr>
          <w:ilvl w:val="0"/>
          <w:numId w:val="2"/>
        </w:numPr>
        <w:spacing w:line="360" w:lineRule="auto"/>
        <w:rPr>
          <w:color w:val="004C7F"/>
        </w:rPr>
      </w:pPr>
      <w:r>
        <w:rPr>
          <w:b/>
          <w:bCs/>
          <w:u w:color="004C7F"/>
        </w:rPr>
        <w:t>Trial registration</w:t>
      </w:r>
      <w:r>
        <w:rPr>
          <w:u w:color="004C7F"/>
        </w:rPr>
        <w:t>: </w:t>
      </w:r>
      <w:r>
        <w:rPr>
          <w:color w:val="006600"/>
          <w:u w:color="004C7F"/>
        </w:rPr>
        <w:t>If your article reports the results of a health care intervention on human participants, it must be registered in an appropriate registry and the registration number and date of registration should be in stated in this section. If it was not registered prospectively (before enrollment of the first participant), you should include the words 'retrospectively registered'. See our editorial policies for more information on trial registration.</w:t>
      </w:r>
    </w:p>
    <w:p w14:paraId="58E478EF" w14:textId="1D0B5F6A" w:rsidR="00A90038" w:rsidRPr="000747B1" w:rsidRDefault="00A90038" w:rsidP="00A90038">
      <w:pPr>
        <w:pStyle w:val="BodyA"/>
        <w:widowControl w:val="0"/>
        <w:spacing w:line="360" w:lineRule="auto"/>
        <w:ind w:left="360"/>
        <w:jc w:val="both"/>
        <w:rPr>
          <w:color w:val="auto"/>
        </w:rPr>
      </w:pPr>
      <w:r w:rsidRPr="000747B1">
        <w:rPr>
          <w:color w:val="auto"/>
        </w:rPr>
        <w:t xml:space="preserve">This study was approved by the Ethics Committee of the Hong Kong Polytechnic University and the Ethics Committee of the Affiliated Hospital of Southwest Medical University (HSEARS20220303002). </w:t>
      </w:r>
      <w:bookmarkStart w:id="0" w:name="OLE_LINK4"/>
      <w:r w:rsidRPr="000747B1">
        <w:rPr>
          <w:color w:val="auto"/>
        </w:rPr>
        <w:t>This study was registered in November 2022 (https://www.chictr.org.cn). Clinical trial registration number is ChiCTR2200065639</w:t>
      </w:r>
    </w:p>
    <w:bookmarkEnd w:id="0"/>
    <w:p w14:paraId="307F0AA0" w14:textId="77777777" w:rsidR="00FC105A" w:rsidRDefault="00FC105A">
      <w:pPr>
        <w:pStyle w:val="BodyA"/>
        <w:widowControl w:val="0"/>
        <w:spacing w:line="360" w:lineRule="auto"/>
        <w:rPr>
          <w:b/>
          <w:bCs/>
          <w:sz w:val="28"/>
          <w:szCs w:val="28"/>
        </w:rPr>
      </w:pPr>
    </w:p>
    <w:p w14:paraId="14C76290" w14:textId="77777777" w:rsidR="00FC105A" w:rsidRDefault="00FC105A">
      <w:pPr>
        <w:pStyle w:val="BodyA"/>
        <w:widowControl w:val="0"/>
        <w:spacing w:line="360" w:lineRule="auto"/>
        <w:rPr>
          <w:b/>
          <w:bCs/>
          <w:sz w:val="28"/>
          <w:szCs w:val="28"/>
        </w:rPr>
      </w:pPr>
    </w:p>
    <w:p w14:paraId="401CD7E6" w14:textId="77777777" w:rsidR="00FC105A" w:rsidRDefault="00000000">
      <w:pPr>
        <w:pStyle w:val="BodyA"/>
        <w:widowControl w:val="0"/>
        <w:spacing w:line="360" w:lineRule="auto"/>
        <w:rPr>
          <w:b/>
          <w:bCs/>
          <w:sz w:val="28"/>
          <w:szCs w:val="28"/>
        </w:rPr>
      </w:pPr>
      <w:r>
        <w:rPr>
          <w:b/>
          <w:bCs/>
          <w:sz w:val="28"/>
          <w:szCs w:val="28"/>
        </w:rPr>
        <w:t>Keywords</w:t>
      </w:r>
    </w:p>
    <w:p w14:paraId="2D936521" w14:textId="77777777" w:rsidR="00FC105A" w:rsidRDefault="00000000">
      <w:pPr>
        <w:pStyle w:val="BodyA"/>
        <w:widowControl w:val="0"/>
        <w:spacing w:line="360" w:lineRule="auto"/>
        <w:rPr>
          <w:rFonts w:eastAsiaTheme="minorEastAsia"/>
          <w:color w:val="006600"/>
          <w:u w:color="004C7F"/>
        </w:rPr>
      </w:pPr>
      <w:r>
        <w:rPr>
          <w:i/>
          <w:iCs/>
          <w:color w:val="006600"/>
          <w:u w:color="004C7F"/>
        </w:rPr>
        <w:t>Trials</w:t>
      </w:r>
      <w:r>
        <w:rPr>
          <w:color w:val="006600"/>
          <w:u w:color="004C7F"/>
        </w:rPr>
        <w:t xml:space="preserve"> guidance: Three to ten keywords representing the main content of the article.</w:t>
      </w:r>
    </w:p>
    <w:p w14:paraId="12FBE010" w14:textId="392FA61E" w:rsidR="000747B1" w:rsidRPr="000747B1" w:rsidRDefault="000747B1">
      <w:pPr>
        <w:pStyle w:val="BodyA"/>
        <w:widowControl w:val="0"/>
        <w:spacing w:line="360" w:lineRule="auto"/>
        <w:rPr>
          <w:color w:val="auto"/>
        </w:rPr>
      </w:pPr>
      <w:r w:rsidRPr="000747B1">
        <w:rPr>
          <w:color w:val="auto"/>
        </w:rPr>
        <w:t>Stroke, Resting-state electroencephalography, Brain network, Non-invasive brain stimulation</w:t>
      </w:r>
    </w:p>
    <w:p w14:paraId="0A9B5CE9" w14:textId="77777777" w:rsidR="00FC105A" w:rsidRDefault="00000000">
      <w:pPr>
        <w:pStyle w:val="BodyA"/>
        <w:widowControl w:val="0"/>
        <w:spacing w:line="360" w:lineRule="auto"/>
        <w:rPr>
          <w:b/>
          <w:bCs/>
          <w:sz w:val="28"/>
          <w:szCs w:val="28"/>
        </w:rPr>
      </w:pPr>
      <w:bookmarkStart w:id="1" w:name="_Hlk179311390"/>
      <w:r>
        <w:rPr>
          <w:b/>
          <w:bCs/>
          <w:sz w:val="28"/>
          <w:szCs w:val="28"/>
        </w:rPr>
        <w:t>Administrative information</w:t>
      </w:r>
    </w:p>
    <w:bookmarkEnd w:id="1"/>
    <w:p w14:paraId="054819C9" w14:textId="77777777" w:rsidR="00FC105A" w:rsidRDefault="00000000">
      <w:pPr>
        <w:pStyle w:val="BodyA"/>
        <w:widowControl w:val="0"/>
        <w:spacing w:line="360" w:lineRule="auto"/>
        <w:rPr>
          <w:color w:val="006600"/>
          <w:u w:color="006600"/>
        </w:rPr>
      </w:pPr>
      <w:r>
        <w:rPr>
          <w:i/>
          <w:iCs/>
          <w:color w:val="006600"/>
          <w:u w:color="006600"/>
        </w:rPr>
        <w:t>Trials</w:t>
      </w:r>
      <w:r>
        <w:rPr>
          <w:color w:val="006600"/>
          <w:u w:color="006600"/>
        </w:rPr>
        <w:t xml:space="preserve"> guidance: please include this text in your protocol just above the Administrative information table:</w:t>
      </w:r>
    </w:p>
    <w:p w14:paraId="3A11DDE8" w14:textId="77777777" w:rsidR="00FC105A" w:rsidRDefault="00FC105A">
      <w:pPr>
        <w:pStyle w:val="BodyA"/>
        <w:widowControl w:val="0"/>
        <w:spacing w:line="360" w:lineRule="auto"/>
        <w:rPr>
          <w:color w:val="004C7F"/>
          <w:u w:color="004C7F"/>
        </w:rPr>
      </w:pPr>
    </w:p>
    <w:p w14:paraId="5A7AD55C" w14:textId="77777777" w:rsidR="00FC105A" w:rsidRDefault="00000000">
      <w:pPr>
        <w:pStyle w:val="BodyA"/>
        <w:widowControl w:val="0"/>
        <w:spacing w:line="360" w:lineRule="auto"/>
      </w:pPr>
      <w:r>
        <w:t xml:space="preserve">Note: the numbers in curly brackets in this protocol refer to SPIRIT checklist item numbers. The order of the items has been modified to group similar items (see </w:t>
      </w:r>
      <w:hyperlink r:id="rId8" w:history="1">
        <w:r w:rsidR="00FC105A">
          <w:rPr>
            <w:rStyle w:val="Hyperlink1"/>
          </w:rPr>
          <w:t>http://www.equator-network.org/reporting-guidelines/spirit-2013-statement-defining-standard-protocol-items-for-clinical-trials/</w:t>
        </w:r>
      </w:hyperlink>
      <w:r>
        <w:t>).</w:t>
      </w:r>
    </w:p>
    <w:p w14:paraId="35582096" w14:textId="77777777" w:rsidR="00FC105A" w:rsidRDefault="00FC105A">
      <w:pPr>
        <w:pStyle w:val="BodyA"/>
        <w:widowControl w:val="0"/>
        <w:spacing w:line="360" w:lineRule="auto"/>
        <w:rPr>
          <w:rFonts w:ascii="Verdana" w:eastAsia="Verdana" w:hAnsi="Verdana" w:cs="Verdana"/>
          <w:b/>
          <w:bCs/>
          <w:i/>
          <w:iCs/>
          <w:sz w:val="24"/>
          <w:szCs w:val="24"/>
        </w:rPr>
      </w:pPr>
    </w:p>
    <w:tbl>
      <w:tblPr>
        <w:tblStyle w:val="TableNormal"/>
        <w:tblW w:w="9592" w:type="dxa"/>
        <w:tblInd w:w="324"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3270"/>
        <w:gridCol w:w="6322"/>
      </w:tblGrid>
      <w:tr w:rsidR="00FC105A" w14:paraId="2A21158E" w14:textId="77777777">
        <w:trPr>
          <w:trHeight w:val="1605"/>
        </w:trPr>
        <w:tc>
          <w:tcPr>
            <w:tcW w:w="3270" w:type="dxa"/>
            <w:tcBorders>
              <w:top w:val="single" w:sz="16" w:space="0" w:color="000000"/>
              <w:left w:val="single" w:sz="16" w:space="0" w:color="000000"/>
              <w:bottom w:val="single" w:sz="16" w:space="0" w:color="000000"/>
              <w:right w:val="single" w:sz="4" w:space="0" w:color="000000"/>
            </w:tcBorders>
            <w:shd w:val="clear" w:color="auto" w:fill="auto"/>
            <w:tcMar>
              <w:top w:w="80" w:type="dxa"/>
              <w:left w:w="80" w:type="dxa"/>
              <w:bottom w:w="80" w:type="dxa"/>
              <w:right w:w="80" w:type="dxa"/>
            </w:tcMar>
          </w:tcPr>
          <w:p w14:paraId="10E6DF21" w14:textId="77777777" w:rsidR="00FC105A" w:rsidRDefault="00000000">
            <w:pPr>
              <w:pStyle w:val="FreeForm"/>
              <w:spacing w:before="120" w:after="120" w:line="360" w:lineRule="auto"/>
              <w:jc w:val="both"/>
            </w:pPr>
            <w:bookmarkStart w:id="2" w:name="OLE_LINK8"/>
            <w:r>
              <w:rPr>
                <w:rFonts w:ascii="Arial" w:hAnsi="Arial"/>
                <w:sz w:val="20"/>
                <w:szCs w:val="20"/>
              </w:rPr>
              <w:t>Title {1}</w:t>
            </w:r>
          </w:p>
        </w:tc>
        <w:tc>
          <w:tcPr>
            <w:tcW w:w="6322" w:type="dxa"/>
            <w:tcBorders>
              <w:top w:val="single" w:sz="16" w:space="0" w:color="000000"/>
              <w:left w:val="single" w:sz="4" w:space="0" w:color="000000"/>
              <w:bottom w:val="single" w:sz="16" w:space="0" w:color="000000"/>
              <w:right w:val="single" w:sz="16" w:space="0" w:color="000000"/>
            </w:tcBorders>
            <w:shd w:val="clear" w:color="auto" w:fill="auto"/>
            <w:tcMar>
              <w:top w:w="80" w:type="dxa"/>
              <w:left w:w="80" w:type="dxa"/>
              <w:bottom w:w="80" w:type="dxa"/>
              <w:right w:w="80" w:type="dxa"/>
            </w:tcMar>
          </w:tcPr>
          <w:p w14:paraId="040AB727" w14:textId="65D2481C" w:rsidR="00611788" w:rsidRPr="00611788" w:rsidRDefault="00696946">
            <w:pPr>
              <w:pStyle w:val="FreeForm"/>
              <w:spacing w:before="120" w:after="120"/>
              <w:jc w:val="both"/>
              <w:rPr>
                <w:rFonts w:eastAsiaTheme="minorEastAsia"/>
              </w:rPr>
            </w:pPr>
            <w:r w:rsidRPr="00696946">
              <w:rPr>
                <w:rFonts w:ascii="Arial" w:hAnsi="Arial"/>
                <w:color w:val="auto"/>
                <w:sz w:val="20"/>
                <w:szCs w:val="20"/>
              </w:rPr>
              <w:t>Effects of repetitive transcranial magnetic stimulation on electroencephalographical measures of post-stroke upper limb dysfunction: study protocol for a randomized controlled trial</w:t>
            </w:r>
          </w:p>
        </w:tc>
      </w:tr>
      <w:tr w:rsidR="00FC105A" w14:paraId="151E88D7" w14:textId="77777777">
        <w:trPr>
          <w:trHeight w:val="1605"/>
        </w:trPr>
        <w:tc>
          <w:tcPr>
            <w:tcW w:w="3270" w:type="dxa"/>
            <w:tcBorders>
              <w:top w:val="single" w:sz="16"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5244BFE0" w14:textId="77777777" w:rsidR="00FC105A" w:rsidRPr="00353B18" w:rsidRDefault="00000000">
            <w:pPr>
              <w:pStyle w:val="FreeForm"/>
              <w:spacing w:before="120" w:after="120" w:line="360" w:lineRule="auto"/>
              <w:jc w:val="both"/>
              <w:rPr>
                <w:rFonts w:ascii="Arial" w:hAnsi="Arial"/>
                <w:color w:val="auto"/>
                <w:sz w:val="20"/>
                <w:szCs w:val="20"/>
              </w:rPr>
            </w:pPr>
            <w:r w:rsidRPr="00353B18">
              <w:rPr>
                <w:rFonts w:ascii="Arial" w:hAnsi="Arial"/>
                <w:color w:val="auto"/>
                <w:sz w:val="20"/>
                <w:szCs w:val="20"/>
              </w:rPr>
              <w:lastRenderedPageBreak/>
              <w:t>Trial registration {2a and 2b}.</w:t>
            </w:r>
          </w:p>
        </w:tc>
        <w:tc>
          <w:tcPr>
            <w:tcW w:w="6322" w:type="dxa"/>
            <w:tcBorders>
              <w:top w:val="single" w:sz="16"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3C549D2D" w14:textId="69113653" w:rsidR="00611788" w:rsidRPr="00353B18" w:rsidRDefault="00696946" w:rsidP="00353B18">
            <w:pPr>
              <w:pStyle w:val="BodyA"/>
              <w:widowControl w:val="0"/>
              <w:spacing w:line="360" w:lineRule="auto"/>
              <w:ind w:left="360"/>
              <w:jc w:val="both"/>
              <w:rPr>
                <w:rFonts w:eastAsiaTheme="minorEastAsia"/>
                <w:color w:val="auto"/>
              </w:rPr>
            </w:pPr>
            <w:r w:rsidRPr="000747B1">
              <w:rPr>
                <w:color w:val="auto"/>
              </w:rPr>
              <w:t>This study was registered in November 2022 (https://www.chictr.org.cn). Clinical trial registration number is ChiCTR2200065639</w:t>
            </w:r>
          </w:p>
        </w:tc>
      </w:tr>
      <w:tr w:rsidR="00FC105A" w14:paraId="18620FA4" w14:textId="77777777">
        <w:trPr>
          <w:trHeight w:val="27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4F744A24" w14:textId="77777777" w:rsidR="00FC105A" w:rsidRDefault="00000000">
            <w:pPr>
              <w:pStyle w:val="FreeForm"/>
              <w:spacing w:before="120" w:after="120" w:line="360" w:lineRule="auto"/>
              <w:jc w:val="both"/>
            </w:pPr>
            <w:r>
              <w:rPr>
                <w:rFonts w:ascii="Arial" w:hAnsi="Arial"/>
                <w:sz w:val="20"/>
                <w:szCs w:val="20"/>
              </w:rPr>
              <w:t>Protocol version {3}</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3B4D1D19" w14:textId="0641F353" w:rsidR="00611788" w:rsidRPr="00611788" w:rsidRDefault="006F7679">
            <w:pPr>
              <w:pStyle w:val="FreeForm"/>
              <w:spacing w:before="120" w:after="120" w:line="360" w:lineRule="auto"/>
              <w:jc w:val="both"/>
              <w:rPr>
                <w:rFonts w:eastAsiaTheme="minorEastAsia"/>
              </w:rPr>
            </w:pPr>
            <w:r w:rsidRPr="006F7679">
              <w:rPr>
                <w:rFonts w:ascii="Arial" w:hAnsi="Arial"/>
                <w:color w:val="auto"/>
                <w:sz w:val="20"/>
                <w:szCs w:val="20"/>
              </w:rPr>
              <w:t>Date:11/</w:t>
            </w:r>
            <w:r>
              <w:rPr>
                <w:rFonts w:ascii="Arial" w:eastAsiaTheme="minorEastAsia" w:hAnsi="Arial" w:hint="eastAsia"/>
                <w:color w:val="auto"/>
                <w:sz w:val="20"/>
                <w:szCs w:val="20"/>
              </w:rPr>
              <w:t>01</w:t>
            </w:r>
            <w:r w:rsidRPr="006F7679">
              <w:rPr>
                <w:rFonts w:ascii="Arial" w:hAnsi="Arial"/>
                <w:color w:val="auto"/>
                <w:sz w:val="20"/>
                <w:szCs w:val="20"/>
              </w:rPr>
              <w:t>/202</w:t>
            </w:r>
            <w:r>
              <w:rPr>
                <w:rFonts w:ascii="Arial" w:eastAsiaTheme="minorEastAsia" w:hAnsi="Arial" w:hint="eastAsia"/>
                <w:color w:val="auto"/>
                <w:sz w:val="20"/>
                <w:szCs w:val="20"/>
              </w:rPr>
              <w:t>2</w:t>
            </w:r>
            <w:r w:rsidRPr="006F7679">
              <w:rPr>
                <w:rFonts w:ascii="Arial" w:hAnsi="Arial"/>
                <w:color w:val="auto"/>
                <w:sz w:val="20"/>
                <w:szCs w:val="20"/>
              </w:rPr>
              <w:t>, version 1</w:t>
            </w:r>
          </w:p>
        </w:tc>
      </w:tr>
      <w:tr w:rsidR="00FC105A" w14:paraId="5B5FD3BC" w14:textId="77777777">
        <w:trPr>
          <w:trHeight w:val="79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04FECBF7" w14:textId="77777777" w:rsidR="00FC105A" w:rsidRPr="0005136D" w:rsidRDefault="00000000">
            <w:pPr>
              <w:pStyle w:val="FreeForm"/>
              <w:spacing w:before="120" w:after="120" w:line="360" w:lineRule="auto"/>
              <w:rPr>
                <w:rFonts w:ascii="Arial" w:hAnsi="Arial"/>
                <w:color w:val="auto"/>
                <w:sz w:val="20"/>
                <w:szCs w:val="20"/>
              </w:rPr>
            </w:pPr>
            <w:r w:rsidRPr="0005136D">
              <w:rPr>
                <w:rFonts w:ascii="Arial" w:hAnsi="Arial"/>
                <w:color w:val="auto"/>
                <w:sz w:val="20"/>
                <w:szCs w:val="20"/>
              </w:rPr>
              <w:t>Funding {4}</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43AE655C" w14:textId="33F4B27C" w:rsidR="0005136D" w:rsidRPr="0005136D" w:rsidRDefault="0005136D" w:rsidP="0005136D">
            <w:pPr>
              <w:pStyle w:val="FreeForm"/>
              <w:numPr>
                <w:ilvl w:val="0"/>
                <w:numId w:val="3"/>
              </w:numPr>
              <w:spacing w:before="120" w:after="120" w:line="360" w:lineRule="auto"/>
              <w:jc w:val="both"/>
              <w:rPr>
                <w:rFonts w:ascii="Arial" w:hAnsi="Arial"/>
                <w:color w:val="auto"/>
                <w:sz w:val="20"/>
                <w:szCs w:val="20"/>
              </w:rPr>
            </w:pPr>
            <w:r w:rsidRPr="0005136D">
              <w:rPr>
                <w:rFonts w:ascii="Arial" w:hAnsi="Arial"/>
                <w:color w:val="auto"/>
                <w:sz w:val="20"/>
                <w:szCs w:val="20"/>
              </w:rPr>
              <w:t xml:space="preserve">Sichuan Provincial Innovative Scientific Research Program for Medical Youth (Q21100) </w:t>
            </w:r>
          </w:p>
          <w:p w14:paraId="0B2EFF8A" w14:textId="77777777" w:rsidR="00611788" w:rsidRPr="0005136D" w:rsidRDefault="0005136D" w:rsidP="0005136D">
            <w:pPr>
              <w:pStyle w:val="FreeForm"/>
              <w:numPr>
                <w:ilvl w:val="0"/>
                <w:numId w:val="3"/>
              </w:numPr>
              <w:spacing w:before="120" w:after="120" w:line="360" w:lineRule="auto"/>
              <w:jc w:val="both"/>
              <w:rPr>
                <w:rFonts w:ascii="Arial" w:hAnsi="Arial"/>
                <w:color w:val="auto"/>
                <w:sz w:val="20"/>
                <w:szCs w:val="20"/>
              </w:rPr>
            </w:pPr>
            <w:r w:rsidRPr="0005136D">
              <w:rPr>
                <w:rFonts w:ascii="Arial" w:hAnsi="Arial"/>
                <w:color w:val="auto"/>
                <w:sz w:val="20"/>
                <w:szCs w:val="20"/>
              </w:rPr>
              <w:t>Sichuan Science and Technology Program (2023NSFSC1496)</w:t>
            </w:r>
          </w:p>
          <w:p w14:paraId="3DE37DD9" w14:textId="28F82914" w:rsidR="0005136D" w:rsidRPr="0005136D" w:rsidRDefault="0005136D" w:rsidP="0005136D">
            <w:pPr>
              <w:pStyle w:val="FreeForm"/>
              <w:spacing w:before="120" w:after="120" w:line="360" w:lineRule="auto"/>
              <w:jc w:val="both"/>
              <w:rPr>
                <w:rFonts w:ascii="Arial" w:hAnsi="Arial"/>
                <w:color w:val="auto"/>
                <w:sz w:val="20"/>
                <w:szCs w:val="20"/>
              </w:rPr>
            </w:pPr>
            <w:r w:rsidRPr="0005136D">
              <w:rPr>
                <w:rFonts w:ascii="Arial" w:hAnsi="Arial"/>
                <w:color w:val="auto"/>
                <w:sz w:val="20"/>
                <w:szCs w:val="20"/>
              </w:rPr>
              <w:t>O</w:t>
            </w:r>
            <w:r w:rsidRPr="0005136D">
              <w:rPr>
                <w:rFonts w:ascii="Arial" w:hAnsi="Arial" w:hint="eastAsia"/>
                <w:color w:val="auto"/>
                <w:sz w:val="20"/>
                <w:szCs w:val="20"/>
              </w:rPr>
              <w:t>ther:</w:t>
            </w:r>
            <w:r w:rsidRPr="0005136D">
              <w:rPr>
                <w:rFonts w:ascii="Arial" w:hAnsi="Arial"/>
                <w:color w:val="auto"/>
                <w:sz w:val="20"/>
                <w:szCs w:val="20"/>
              </w:rPr>
              <w:t xml:space="preserve"> Program of Doctor of Health Science of the Hong Kong Polytechnic University</w:t>
            </w:r>
          </w:p>
        </w:tc>
      </w:tr>
      <w:tr w:rsidR="00FC105A" w14:paraId="28CCF29B" w14:textId="77777777">
        <w:trPr>
          <w:trHeight w:val="79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064AAE57" w14:textId="77777777" w:rsidR="00FC105A" w:rsidRDefault="00000000">
            <w:pPr>
              <w:pStyle w:val="FreeForm"/>
              <w:spacing w:before="120" w:after="120" w:line="360" w:lineRule="auto"/>
            </w:pPr>
            <w:r>
              <w:rPr>
                <w:rFonts w:ascii="Arial" w:hAnsi="Arial"/>
                <w:sz w:val="20"/>
                <w:szCs w:val="20"/>
              </w:rPr>
              <w:t>Author details {5a}</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38D5F0AC" w14:textId="0C5E0F23" w:rsidR="00FC105A" w:rsidRPr="00804B46" w:rsidRDefault="00804B46">
            <w:pPr>
              <w:pStyle w:val="FreeForm"/>
              <w:spacing w:before="120" w:after="120"/>
              <w:jc w:val="both"/>
              <w:rPr>
                <w:rFonts w:ascii="Arial" w:hAnsi="Arial"/>
                <w:color w:val="auto"/>
                <w:sz w:val="20"/>
                <w:szCs w:val="20"/>
              </w:rPr>
            </w:pPr>
            <w:r w:rsidRPr="00804B46">
              <w:rPr>
                <w:rFonts w:ascii="Arial" w:hAnsi="Arial"/>
                <w:color w:val="auto"/>
                <w:sz w:val="20"/>
                <w:szCs w:val="20"/>
              </w:rPr>
              <w:t xml:space="preserve">Bo Chen </w:t>
            </w:r>
            <w:r w:rsidRPr="00804B46">
              <w:rPr>
                <w:rFonts w:ascii="Arial" w:hAnsi="Arial"/>
                <w:color w:val="auto"/>
                <w:sz w:val="20"/>
                <w:szCs w:val="20"/>
                <w:vertAlign w:val="superscript"/>
              </w:rPr>
              <w:t>1,2,3</w:t>
            </w:r>
            <w:r w:rsidRPr="00804B46">
              <w:rPr>
                <w:rFonts w:ascii="Arial" w:hAnsi="Arial" w:hint="eastAsia"/>
                <w:color w:val="auto"/>
                <w:sz w:val="20"/>
                <w:szCs w:val="20"/>
              </w:rPr>
              <w:t>,</w:t>
            </w:r>
            <w:r w:rsidRPr="00804B46">
              <w:rPr>
                <w:rFonts w:ascii="Arial" w:hAnsi="Arial"/>
                <w:color w:val="auto"/>
                <w:sz w:val="20"/>
                <w:szCs w:val="20"/>
              </w:rPr>
              <w:t xml:space="preserve">  Heng Ming Wu Heng </w:t>
            </w:r>
            <w:r w:rsidRPr="00804B46">
              <w:rPr>
                <w:rFonts w:ascii="Arial" w:hAnsi="Arial"/>
                <w:color w:val="auto"/>
                <w:sz w:val="20"/>
                <w:szCs w:val="20"/>
                <w:vertAlign w:val="superscript"/>
              </w:rPr>
              <w:t>4</w:t>
            </w:r>
            <w:r w:rsidRPr="00804B46">
              <w:rPr>
                <w:rFonts w:ascii="Arial" w:hAnsi="Arial"/>
                <w:color w:val="auto"/>
                <w:sz w:val="20"/>
                <w:szCs w:val="20"/>
              </w:rPr>
              <w:t xml:space="preserve"> </w:t>
            </w:r>
            <w:r w:rsidRPr="00804B46">
              <w:rPr>
                <w:rFonts w:ascii="Arial" w:hAnsi="Arial" w:hint="eastAsia"/>
                <w:color w:val="auto"/>
                <w:sz w:val="20"/>
                <w:szCs w:val="20"/>
              </w:rPr>
              <w:t>,</w:t>
            </w:r>
            <w:r w:rsidRPr="00804B46">
              <w:rPr>
                <w:rFonts w:ascii="Arial" w:hAnsi="Arial"/>
                <w:color w:val="auto"/>
                <w:sz w:val="20"/>
                <w:szCs w:val="20"/>
              </w:rPr>
              <w:t>Sam C.C. Chan</w:t>
            </w:r>
            <w:r w:rsidRPr="00804B46">
              <w:rPr>
                <w:rFonts w:ascii="Arial" w:hAnsi="Arial"/>
                <w:color w:val="auto"/>
                <w:sz w:val="20"/>
                <w:szCs w:val="20"/>
                <w:vertAlign w:val="superscript"/>
              </w:rPr>
              <w:t>1</w:t>
            </w:r>
            <w:r w:rsidRPr="00804B46">
              <w:rPr>
                <w:rFonts w:ascii="Arial" w:hAnsi="Arial"/>
                <w:color w:val="auto"/>
                <w:sz w:val="20"/>
                <w:szCs w:val="20"/>
              </w:rPr>
              <w:t>*.</w:t>
            </w:r>
          </w:p>
          <w:p w14:paraId="05C20A9B" w14:textId="64F9F937" w:rsidR="00804B46" w:rsidRPr="00804B46" w:rsidRDefault="00804B46" w:rsidP="00804B46">
            <w:pPr>
              <w:pStyle w:val="FreeForm"/>
              <w:spacing w:before="120" w:after="120"/>
              <w:jc w:val="both"/>
              <w:rPr>
                <w:rFonts w:ascii="Arial" w:hAnsi="Arial"/>
                <w:color w:val="auto"/>
                <w:sz w:val="20"/>
                <w:szCs w:val="20"/>
              </w:rPr>
            </w:pPr>
            <w:r w:rsidRPr="00804B46">
              <w:rPr>
                <w:rFonts w:ascii="Arial" w:hAnsi="Arial"/>
                <w:color w:val="auto"/>
                <w:sz w:val="20"/>
                <w:szCs w:val="20"/>
              </w:rPr>
              <w:t>1</w:t>
            </w:r>
            <w:r w:rsidRPr="00804B46">
              <w:rPr>
                <w:rFonts w:ascii="Arial" w:hAnsi="Arial"/>
                <w:color w:val="auto"/>
                <w:sz w:val="20"/>
                <w:szCs w:val="20"/>
              </w:rPr>
              <w:tab/>
              <w:t>Department of Rehabilitation Sciences, The Hong Kong Polytechnic University</w:t>
            </w:r>
          </w:p>
          <w:p w14:paraId="001D92DC" w14:textId="4BD163B9" w:rsidR="00804B46" w:rsidRPr="00804B46" w:rsidRDefault="00804B46" w:rsidP="00804B46">
            <w:pPr>
              <w:pStyle w:val="FreeForm"/>
              <w:spacing w:before="120" w:after="120"/>
              <w:jc w:val="both"/>
              <w:rPr>
                <w:rFonts w:ascii="Arial" w:hAnsi="Arial"/>
                <w:color w:val="auto"/>
                <w:sz w:val="20"/>
                <w:szCs w:val="20"/>
              </w:rPr>
            </w:pPr>
            <w:r w:rsidRPr="00804B46">
              <w:rPr>
                <w:rFonts w:ascii="Arial" w:hAnsi="Arial"/>
                <w:color w:val="auto"/>
                <w:sz w:val="20"/>
                <w:szCs w:val="20"/>
              </w:rPr>
              <w:t>2</w:t>
            </w:r>
            <w:r w:rsidRPr="00804B46">
              <w:rPr>
                <w:rFonts w:ascii="Arial" w:hAnsi="Arial" w:hint="eastAsia"/>
                <w:color w:val="auto"/>
                <w:sz w:val="20"/>
                <w:szCs w:val="20"/>
              </w:rPr>
              <w:t xml:space="preserve">     </w:t>
            </w:r>
            <w:bookmarkStart w:id="3" w:name="OLE_LINK7"/>
            <w:r w:rsidRPr="00804B46">
              <w:rPr>
                <w:rFonts w:ascii="Arial" w:hAnsi="Arial"/>
                <w:color w:val="auto"/>
                <w:sz w:val="20"/>
                <w:szCs w:val="20"/>
              </w:rPr>
              <w:t>Department of Rehabilitation, The Affiliated Hospital of Southwest Medical University</w:t>
            </w:r>
            <w:bookmarkEnd w:id="3"/>
          </w:p>
          <w:p w14:paraId="0997BE65" w14:textId="3AEB8ACC" w:rsidR="00804B46" w:rsidRPr="00804B46" w:rsidRDefault="00804B46" w:rsidP="00804B46">
            <w:pPr>
              <w:pStyle w:val="FreeForm"/>
              <w:spacing w:before="120" w:after="120"/>
              <w:jc w:val="both"/>
              <w:rPr>
                <w:rFonts w:ascii="Arial" w:hAnsi="Arial"/>
                <w:color w:val="auto"/>
                <w:sz w:val="20"/>
                <w:szCs w:val="20"/>
              </w:rPr>
            </w:pPr>
            <w:r w:rsidRPr="00804B46">
              <w:rPr>
                <w:rFonts w:ascii="Arial" w:hAnsi="Arial"/>
                <w:color w:val="auto"/>
                <w:sz w:val="20"/>
                <w:szCs w:val="20"/>
              </w:rPr>
              <w:t>3</w:t>
            </w:r>
            <w:r w:rsidRPr="00804B46">
              <w:rPr>
                <w:rFonts w:ascii="Arial" w:hAnsi="Arial"/>
                <w:color w:val="auto"/>
                <w:sz w:val="20"/>
                <w:szCs w:val="20"/>
              </w:rPr>
              <w:tab/>
              <w:t>Department of Rehabilitation, The Affiliated Hospital of Southwest Medical University Laboratory of Neurological Diseases and Brain Function</w:t>
            </w:r>
          </w:p>
          <w:p w14:paraId="7A0EE750" w14:textId="79387EBC" w:rsidR="00611788" w:rsidRPr="00804B46" w:rsidRDefault="00804B46" w:rsidP="00804B46">
            <w:pPr>
              <w:pStyle w:val="FreeForm"/>
              <w:spacing w:before="120" w:after="120"/>
              <w:jc w:val="both"/>
              <w:rPr>
                <w:rFonts w:ascii="Arial" w:hAnsi="Arial"/>
                <w:color w:val="auto"/>
                <w:sz w:val="20"/>
                <w:szCs w:val="20"/>
              </w:rPr>
            </w:pPr>
            <w:r w:rsidRPr="00804B46">
              <w:rPr>
                <w:rFonts w:ascii="Arial" w:hAnsi="Arial"/>
                <w:color w:val="auto"/>
                <w:sz w:val="20"/>
                <w:szCs w:val="20"/>
              </w:rPr>
              <w:t>4</w:t>
            </w:r>
            <w:r w:rsidRPr="00804B46">
              <w:rPr>
                <w:rFonts w:ascii="Arial" w:hAnsi="Arial"/>
                <w:color w:val="auto"/>
                <w:sz w:val="20"/>
                <w:szCs w:val="20"/>
              </w:rPr>
              <w:tab/>
              <w:t>Department of Rehabilitation, The First Affiliated Hospital of Xinjiang Medical University</w:t>
            </w:r>
          </w:p>
        </w:tc>
      </w:tr>
      <w:tr w:rsidR="00FC105A" w14:paraId="0D188ACE" w14:textId="77777777">
        <w:trPr>
          <w:trHeight w:val="1110"/>
        </w:trPr>
        <w:tc>
          <w:tcPr>
            <w:tcW w:w="3270" w:type="dxa"/>
            <w:tcBorders>
              <w:top w:val="single" w:sz="4" w:space="0" w:color="000000"/>
              <w:left w:val="single" w:sz="16" w:space="0" w:color="000000"/>
              <w:bottom w:val="single" w:sz="4" w:space="0" w:color="000000"/>
              <w:right w:val="single" w:sz="4" w:space="0" w:color="000000"/>
            </w:tcBorders>
            <w:shd w:val="clear" w:color="auto" w:fill="auto"/>
            <w:tcMar>
              <w:top w:w="80" w:type="dxa"/>
              <w:left w:w="80" w:type="dxa"/>
              <w:bottom w:w="80" w:type="dxa"/>
              <w:right w:w="80" w:type="dxa"/>
            </w:tcMar>
          </w:tcPr>
          <w:p w14:paraId="5983F89A" w14:textId="77777777" w:rsidR="00FC105A" w:rsidRPr="00385EA4" w:rsidRDefault="00000000">
            <w:pPr>
              <w:pStyle w:val="FreeForm"/>
              <w:spacing w:before="120" w:after="120" w:line="360" w:lineRule="auto"/>
              <w:rPr>
                <w:rFonts w:ascii="Arial" w:hAnsi="Arial"/>
                <w:color w:val="auto"/>
                <w:sz w:val="20"/>
                <w:szCs w:val="20"/>
              </w:rPr>
            </w:pPr>
            <w:r w:rsidRPr="00385EA4">
              <w:rPr>
                <w:rFonts w:ascii="Arial" w:hAnsi="Arial"/>
                <w:color w:val="auto"/>
                <w:sz w:val="20"/>
                <w:szCs w:val="20"/>
              </w:rPr>
              <w:t>Name and contact information for the trial sponsor {5b}</w:t>
            </w:r>
          </w:p>
        </w:tc>
        <w:tc>
          <w:tcPr>
            <w:tcW w:w="6322" w:type="dxa"/>
            <w:tcBorders>
              <w:top w:val="single" w:sz="4" w:space="0" w:color="000000"/>
              <w:left w:val="single" w:sz="4" w:space="0" w:color="000000"/>
              <w:bottom w:val="single" w:sz="4" w:space="0" w:color="000000"/>
              <w:right w:val="single" w:sz="16" w:space="0" w:color="000000"/>
            </w:tcBorders>
            <w:shd w:val="clear" w:color="auto" w:fill="auto"/>
            <w:tcMar>
              <w:top w:w="80" w:type="dxa"/>
              <w:left w:w="80" w:type="dxa"/>
              <w:bottom w:w="80" w:type="dxa"/>
              <w:right w:w="80" w:type="dxa"/>
            </w:tcMar>
          </w:tcPr>
          <w:p w14:paraId="5D8E27B9" w14:textId="77777777" w:rsidR="00611788" w:rsidRPr="00385EA4" w:rsidRDefault="00385EA4" w:rsidP="00385EA4">
            <w:pPr>
              <w:pStyle w:val="FreeForm"/>
              <w:numPr>
                <w:ilvl w:val="0"/>
                <w:numId w:val="4"/>
              </w:numPr>
              <w:spacing w:before="120" w:after="120" w:line="360" w:lineRule="auto"/>
              <w:jc w:val="both"/>
              <w:rPr>
                <w:rFonts w:ascii="Arial" w:hAnsi="Arial"/>
                <w:color w:val="auto"/>
                <w:sz w:val="20"/>
                <w:szCs w:val="20"/>
              </w:rPr>
            </w:pPr>
            <w:r w:rsidRPr="00385EA4">
              <w:rPr>
                <w:rFonts w:ascii="Arial" w:hAnsi="Arial"/>
                <w:color w:val="auto"/>
                <w:sz w:val="20"/>
                <w:szCs w:val="20"/>
              </w:rPr>
              <w:t>Department of Rehabilitation Sciences, The Hong Kong Polytechnic University</w:t>
            </w:r>
            <w:r w:rsidRPr="00385EA4">
              <w:rPr>
                <w:rFonts w:ascii="Arial" w:hAnsi="Arial" w:hint="eastAsia"/>
                <w:color w:val="auto"/>
                <w:sz w:val="20"/>
                <w:szCs w:val="20"/>
              </w:rPr>
              <w:t xml:space="preserve"> </w:t>
            </w:r>
          </w:p>
          <w:p w14:paraId="36E5130C" w14:textId="31DEC721" w:rsidR="00385EA4" w:rsidRPr="00385EA4" w:rsidRDefault="00385EA4" w:rsidP="00385EA4">
            <w:pPr>
              <w:pStyle w:val="FreeForm"/>
              <w:numPr>
                <w:ilvl w:val="0"/>
                <w:numId w:val="4"/>
              </w:numPr>
              <w:spacing w:before="120" w:after="120" w:line="360" w:lineRule="auto"/>
              <w:jc w:val="both"/>
              <w:rPr>
                <w:rFonts w:ascii="Arial" w:hAnsi="Arial"/>
                <w:color w:val="auto"/>
                <w:sz w:val="20"/>
                <w:szCs w:val="20"/>
              </w:rPr>
            </w:pPr>
            <w:r w:rsidRPr="00804B46">
              <w:rPr>
                <w:rFonts w:ascii="Arial" w:hAnsi="Arial"/>
                <w:color w:val="auto"/>
                <w:sz w:val="20"/>
                <w:szCs w:val="20"/>
              </w:rPr>
              <w:t>Department of Rehabilitation, The Affiliated Hospital of Southwest Medical University</w:t>
            </w:r>
          </w:p>
        </w:tc>
      </w:tr>
      <w:tr w:rsidR="00FC105A" w14:paraId="2176CF1C" w14:textId="77777777">
        <w:trPr>
          <w:trHeight w:val="1555"/>
        </w:trPr>
        <w:tc>
          <w:tcPr>
            <w:tcW w:w="3270" w:type="dxa"/>
            <w:tcBorders>
              <w:top w:val="single" w:sz="4" w:space="0" w:color="000000"/>
              <w:left w:val="single" w:sz="16" w:space="0" w:color="000000"/>
              <w:bottom w:val="single" w:sz="16" w:space="0" w:color="000000"/>
              <w:right w:val="single" w:sz="4" w:space="0" w:color="000000"/>
            </w:tcBorders>
            <w:shd w:val="clear" w:color="auto" w:fill="auto"/>
            <w:tcMar>
              <w:top w:w="80" w:type="dxa"/>
              <w:left w:w="80" w:type="dxa"/>
              <w:bottom w:w="80" w:type="dxa"/>
              <w:right w:w="80" w:type="dxa"/>
            </w:tcMar>
          </w:tcPr>
          <w:p w14:paraId="0191B357" w14:textId="77777777" w:rsidR="00FC105A" w:rsidRDefault="00000000">
            <w:pPr>
              <w:pStyle w:val="FreeForm"/>
              <w:spacing w:before="120" w:after="120" w:line="360" w:lineRule="auto"/>
            </w:pPr>
            <w:r>
              <w:rPr>
                <w:rFonts w:ascii="Arial" w:hAnsi="Arial"/>
                <w:sz w:val="20"/>
                <w:szCs w:val="20"/>
              </w:rPr>
              <w:t>Role of sponsor {5c}</w:t>
            </w:r>
          </w:p>
        </w:tc>
        <w:tc>
          <w:tcPr>
            <w:tcW w:w="6322" w:type="dxa"/>
            <w:tcBorders>
              <w:top w:val="single" w:sz="4" w:space="0" w:color="000000"/>
              <w:left w:val="single" w:sz="4" w:space="0" w:color="000000"/>
              <w:bottom w:val="single" w:sz="16" w:space="0" w:color="000000"/>
              <w:right w:val="single" w:sz="16" w:space="0" w:color="000000"/>
            </w:tcBorders>
            <w:shd w:val="clear" w:color="auto" w:fill="auto"/>
            <w:tcMar>
              <w:top w:w="80" w:type="dxa"/>
              <w:left w:w="80" w:type="dxa"/>
              <w:bottom w:w="80" w:type="dxa"/>
              <w:right w:w="80" w:type="dxa"/>
            </w:tcMar>
          </w:tcPr>
          <w:p w14:paraId="4D99D46A" w14:textId="596B20D3" w:rsidR="00FC105A" w:rsidRPr="00E93D96" w:rsidRDefault="00E93D96" w:rsidP="00E93D96">
            <w:pPr>
              <w:pStyle w:val="FreeForm"/>
              <w:spacing w:before="120" w:after="120" w:line="360" w:lineRule="auto"/>
              <w:jc w:val="both"/>
              <w:rPr>
                <w:rFonts w:ascii="Arial" w:hAnsi="Arial"/>
                <w:color w:val="006600"/>
                <w:sz w:val="20"/>
                <w:szCs w:val="20"/>
                <w:u w:color="004C7F"/>
              </w:rPr>
            </w:pPr>
            <w:r w:rsidRPr="00E93D96">
              <w:rPr>
                <w:rFonts w:ascii="Arial" w:hAnsi="Arial"/>
                <w:color w:val="auto"/>
                <w:sz w:val="20"/>
                <w:szCs w:val="20"/>
              </w:rPr>
              <w:t>The study sponsor and funder</w:t>
            </w:r>
            <w:r w:rsidRPr="00E93D96">
              <w:rPr>
                <w:rFonts w:ascii="Arial" w:hAnsi="Arial" w:hint="eastAsia"/>
                <w:color w:val="auto"/>
                <w:sz w:val="20"/>
                <w:szCs w:val="20"/>
              </w:rPr>
              <w:t xml:space="preserve"> </w:t>
            </w:r>
            <w:r w:rsidRPr="00E93D96">
              <w:rPr>
                <w:rFonts w:ascii="Arial" w:hAnsi="Arial"/>
                <w:color w:val="auto"/>
                <w:sz w:val="20"/>
                <w:szCs w:val="20"/>
              </w:rPr>
              <w:t>have approved the study design</w:t>
            </w:r>
            <w:r w:rsidRPr="00E93D96">
              <w:rPr>
                <w:rFonts w:ascii="Arial" w:hAnsi="Arial" w:hint="eastAsia"/>
                <w:color w:val="auto"/>
                <w:sz w:val="20"/>
                <w:szCs w:val="20"/>
              </w:rPr>
              <w:t xml:space="preserve"> </w:t>
            </w:r>
            <w:r w:rsidRPr="00E93D96">
              <w:rPr>
                <w:rFonts w:ascii="Arial" w:hAnsi="Arial"/>
                <w:color w:val="auto"/>
                <w:sz w:val="20"/>
                <w:szCs w:val="20"/>
              </w:rPr>
              <w:t>but do not participate in data</w:t>
            </w:r>
            <w:r w:rsidRPr="00E93D96">
              <w:rPr>
                <w:rFonts w:ascii="Arial" w:hAnsi="Arial" w:hint="eastAsia"/>
                <w:color w:val="auto"/>
                <w:sz w:val="20"/>
                <w:szCs w:val="20"/>
              </w:rPr>
              <w:t xml:space="preserve"> </w:t>
            </w:r>
            <w:r w:rsidRPr="00E93D96">
              <w:rPr>
                <w:rFonts w:ascii="Arial" w:hAnsi="Arial"/>
                <w:color w:val="auto"/>
                <w:sz w:val="20"/>
                <w:szCs w:val="20"/>
              </w:rPr>
              <w:t>collection, management, analysis,</w:t>
            </w:r>
            <w:r w:rsidRPr="00E93D96">
              <w:rPr>
                <w:rFonts w:ascii="Arial" w:hAnsi="Arial" w:hint="eastAsia"/>
                <w:color w:val="auto"/>
                <w:sz w:val="20"/>
                <w:szCs w:val="20"/>
              </w:rPr>
              <w:t xml:space="preserve"> </w:t>
            </w:r>
            <w:r w:rsidRPr="00E93D96">
              <w:rPr>
                <w:rFonts w:ascii="Arial" w:hAnsi="Arial"/>
                <w:color w:val="auto"/>
                <w:sz w:val="20"/>
                <w:szCs w:val="20"/>
              </w:rPr>
              <w:t>or interpretation of results,</w:t>
            </w:r>
            <w:r w:rsidRPr="00E93D96">
              <w:rPr>
                <w:rFonts w:ascii="Arial" w:hAnsi="Arial" w:hint="eastAsia"/>
                <w:color w:val="auto"/>
                <w:sz w:val="20"/>
                <w:szCs w:val="20"/>
              </w:rPr>
              <w:t xml:space="preserve"> </w:t>
            </w:r>
            <w:r w:rsidRPr="00E93D96">
              <w:rPr>
                <w:rFonts w:ascii="Arial" w:hAnsi="Arial"/>
                <w:color w:val="auto"/>
                <w:sz w:val="20"/>
                <w:szCs w:val="20"/>
              </w:rPr>
              <w:t>writing the report, or deciding</w:t>
            </w:r>
            <w:r w:rsidRPr="00E93D96">
              <w:rPr>
                <w:rFonts w:ascii="Arial" w:hAnsi="Arial" w:hint="eastAsia"/>
                <w:color w:val="auto"/>
                <w:sz w:val="20"/>
                <w:szCs w:val="20"/>
              </w:rPr>
              <w:t xml:space="preserve"> </w:t>
            </w:r>
            <w:r w:rsidRPr="00E93D96">
              <w:rPr>
                <w:rFonts w:ascii="Arial" w:hAnsi="Arial"/>
                <w:color w:val="auto"/>
                <w:sz w:val="20"/>
                <w:szCs w:val="20"/>
              </w:rPr>
              <w:t>whether to submit the report</w:t>
            </w:r>
            <w:r w:rsidRPr="00E93D96">
              <w:rPr>
                <w:rFonts w:ascii="Arial" w:hAnsi="Arial" w:hint="eastAsia"/>
                <w:color w:val="auto"/>
                <w:sz w:val="20"/>
                <w:szCs w:val="20"/>
              </w:rPr>
              <w:t xml:space="preserve"> </w:t>
            </w:r>
            <w:r w:rsidRPr="00E93D96">
              <w:rPr>
                <w:rFonts w:ascii="Arial" w:hAnsi="Arial"/>
                <w:color w:val="auto"/>
                <w:sz w:val="20"/>
                <w:szCs w:val="20"/>
              </w:rPr>
              <w:t>for publication.</w:t>
            </w:r>
          </w:p>
        </w:tc>
      </w:tr>
      <w:bookmarkEnd w:id="2"/>
    </w:tbl>
    <w:p w14:paraId="65F439FD" w14:textId="77777777" w:rsidR="00FC105A" w:rsidRDefault="00FC105A">
      <w:pPr>
        <w:pStyle w:val="BodyA"/>
        <w:widowControl w:val="0"/>
        <w:ind w:left="216" w:hanging="216"/>
        <w:rPr>
          <w:rFonts w:ascii="Verdana" w:eastAsia="Verdana" w:hAnsi="Verdana" w:cs="Verdana"/>
          <w:b/>
          <w:bCs/>
          <w:i/>
          <w:iCs/>
          <w:sz w:val="24"/>
          <w:szCs w:val="24"/>
        </w:rPr>
      </w:pPr>
    </w:p>
    <w:p w14:paraId="6561906D" w14:textId="77777777" w:rsidR="00FC105A" w:rsidRDefault="00FC105A">
      <w:pPr>
        <w:pStyle w:val="BodyA"/>
        <w:widowControl w:val="0"/>
        <w:ind w:left="108" w:hanging="108"/>
        <w:rPr>
          <w:rFonts w:ascii="Verdana" w:eastAsia="Verdana" w:hAnsi="Verdana" w:cs="Verdana"/>
          <w:b/>
          <w:bCs/>
          <w:i/>
          <w:iCs/>
          <w:sz w:val="24"/>
          <w:szCs w:val="24"/>
        </w:rPr>
      </w:pPr>
    </w:p>
    <w:p w14:paraId="6AEE868D" w14:textId="77777777" w:rsidR="00FC105A" w:rsidRDefault="00FC105A">
      <w:pPr>
        <w:pStyle w:val="FreeForm"/>
        <w:widowControl w:val="0"/>
        <w:spacing w:line="360" w:lineRule="auto"/>
        <w:rPr>
          <w:rFonts w:ascii="Verdana" w:eastAsia="Verdana" w:hAnsi="Verdana" w:cs="Verdana"/>
          <w:b/>
          <w:bCs/>
          <w:i/>
          <w:iCs/>
          <w:sz w:val="24"/>
          <w:szCs w:val="24"/>
        </w:rPr>
      </w:pPr>
    </w:p>
    <w:p w14:paraId="5BACD112" w14:textId="77777777" w:rsidR="00FC105A" w:rsidRDefault="00000000">
      <w:pPr>
        <w:pStyle w:val="BodyA"/>
        <w:widowControl w:val="0"/>
        <w:spacing w:line="360" w:lineRule="auto"/>
        <w:rPr>
          <w:b/>
          <w:bCs/>
          <w:sz w:val="24"/>
          <w:szCs w:val="24"/>
        </w:rPr>
      </w:pPr>
      <w:bookmarkStart w:id="4" w:name="_Hlk179311437"/>
      <w:r>
        <w:rPr>
          <w:b/>
          <w:bCs/>
          <w:sz w:val="28"/>
          <w:szCs w:val="28"/>
        </w:rPr>
        <w:t>Introduction</w:t>
      </w:r>
    </w:p>
    <w:p w14:paraId="0FDD9781" w14:textId="77777777" w:rsidR="00FC105A" w:rsidRDefault="00000000">
      <w:pPr>
        <w:pStyle w:val="BodyA"/>
        <w:widowControl w:val="0"/>
        <w:spacing w:line="360" w:lineRule="auto"/>
        <w:rPr>
          <w:b/>
          <w:bCs/>
          <w:sz w:val="24"/>
          <w:szCs w:val="24"/>
        </w:rPr>
      </w:pPr>
      <w:r>
        <w:rPr>
          <w:b/>
          <w:bCs/>
          <w:sz w:val="24"/>
          <w:szCs w:val="24"/>
        </w:rPr>
        <w:t>Background and rationale {6a}</w:t>
      </w:r>
    </w:p>
    <w:bookmarkEnd w:id="4"/>
    <w:p w14:paraId="4309DBEC" w14:textId="77777777" w:rsidR="00FC105A" w:rsidRDefault="00000000">
      <w:pPr>
        <w:pStyle w:val="BodyA"/>
        <w:widowControl w:val="0"/>
        <w:spacing w:line="360" w:lineRule="auto"/>
        <w:rPr>
          <w:b/>
          <w:bCs/>
          <w:color w:val="006600"/>
          <w:sz w:val="24"/>
          <w:szCs w:val="24"/>
          <w:u w:color="004C7F"/>
        </w:rPr>
      </w:pPr>
      <w:r>
        <w:rPr>
          <w:color w:val="006600"/>
          <w:u w:color="004C7F"/>
        </w:rPr>
        <w:lastRenderedPageBreak/>
        <w:t>SPIRIT guidance: Description of research question and justification for undertaking the trial, including summary of relevant studies (published and unpublished) examining benefits and harms for each intervention.</w:t>
      </w:r>
    </w:p>
    <w:p w14:paraId="6C46BF14" w14:textId="21DA8E8C" w:rsidR="00FC105A" w:rsidRPr="00C77597" w:rsidRDefault="00C77597">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711D5401" w14:textId="77777777" w:rsidR="00FC105A" w:rsidRDefault="00FC105A">
      <w:pPr>
        <w:pStyle w:val="BodyA"/>
        <w:widowControl w:val="0"/>
        <w:spacing w:line="360" w:lineRule="auto"/>
        <w:rPr>
          <w:b/>
          <w:bCs/>
          <w:sz w:val="24"/>
          <w:szCs w:val="24"/>
        </w:rPr>
      </w:pPr>
    </w:p>
    <w:p w14:paraId="0D2CA061" w14:textId="77777777" w:rsidR="00FC105A" w:rsidRDefault="00000000">
      <w:pPr>
        <w:pStyle w:val="BodyA"/>
        <w:widowControl w:val="0"/>
        <w:spacing w:line="360" w:lineRule="auto"/>
        <w:rPr>
          <w:b/>
          <w:bCs/>
          <w:sz w:val="24"/>
          <w:szCs w:val="24"/>
          <w:lang w:val="pt-PT"/>
        </w:rPr>
      </w:pPr>
      <w:r>
        <w:rPr>
          <w:b/>
          <w:bCs/>
          <w:sz w:val="28"/>
          <w:szCs w:val="28"/>
          <w:lang w:val="pt-PT"/>
        </w:rPr>
        <w:t>Objectives {7}</w:t>
      </w:r>
    </w:p>
    <w:p w14:paraId="04116004" w14:textId="77777777" w:rsidR="00FC105A" w:rsidRDefault="00000000">
      <w:pPr>
        <w:pStyle w:val="BodyA"/>
        <w:widowControl w:val="0"/>
        <w:spacing w:line="360" w:lineRule="auto"/>
        <w:rPr>
          <w:color w:val="006600"/>
          <w:sz w:val="24"/>
          <w:szCs w:val="24"/>
          <w:u w:color="004C7F"/>
        </w:rPr>
      </w:pPr>
      <w:r>
        <w:rPr>
          <w:color w:val="006600"/>
          <w:u w:color="004C7F"/>
        </w:rPr>
        <w:t>SPIRIT guidance: Specific objectives or hypotheses.</w:t>
      </w:r>
    </w:p>
    <w:p w14:paraId="299D2477" w14:textId="74444ACA" w:rsidR="00FC105A" w:rsidRPr="000F1A3A" w:rsidRDefault="000F1A3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0C8CA6C0" w14:textId="77777777" w:rsidR="00FC105A" w:rsidRDefault="00FC105A">
      <w:pPr>
        <w:pStyle w:val="BodyA"/>
        <w:widowControl w:val="0"/>
        <w:spacing w:line="360" w:lineRule="auto"/>
        <w:rPr>
          <w:b/>
          <w:bCs/>
          <w:sz w:val="24"/>
          <w:szCs w:val="24"/>
        </w:rPr>
      </w:pPr>
    </w:p>
    <w:p w14:paraId="0AE5CC1A" w14:textId="77777777" w:rsidR="00FC105A" w:rsidRDefault="00000000">
      <w:pPr>
        <w:pStyle w:val="BodyA"/>
        <w:widowControl w:val="0"/>
        <w:spacing w:line="360" w:lineRule="auto"/>
        <w:rPr>
          <w:b/>
          <w:bCs/>
          <w:sz w:val="24"/>
          <w:szCs w:val="24"/>
          <w:lang w:val="pt-PT"/>
        </w:rPr>
      </w:pPr>
      <w:r>
        <w:rPr>
          <w:b/>
          <w:bCs/>
          <w:sz w:val="28"/>
          <w:szCs w:val="28"/>
          <w:lang w:val="pt-PT"/>
        </w:rPr>
        <w:t>Trial design {8}</w:t>
      </w:r>
    </w:p>
    <w:p w14:paraId="2CD3A556" w14:textId="77777777" w:rsidR="00FC105A" w:rsidRDefault="00000000">
      <w:pPr>
        <w:pStyle w:val="BodyA"/>
        <w:widowControl w:val="0"/>
        <w:spacing w:line="360" w:lineRule="auto"/>
        <w:rPr>
          <w:color w:val="006600"/>
          <w:sz w:val="24"/>
          <w:szCs w:val="24"/>
          <w:u w:color="004C7F"/>
        </w:rPr>
      </w:pPr>
      <w:r>
        <w:rPr>
          <w:color w:val="006600"/>
          <w:u w:color="004C7F"/>
        </w:rPr>
        <w:t>SPIRIT guidance: Description of trial design including type of trial (eg, parallel group, crossover, factorial, single group), allocation ratio, and framework (eg, superiority, equivalence, noninferiority, exploratory).</w:t>
      </w:r>
    </w:p>
    <w:p w14:paraId="537DCCE9" w14:textId="1D5475D2" w:rsidR="00FC105A" w:rsidRDefault="00595B1C">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38ACC5D2" w14:textId="77777777" w:rsidR="0064193E" w:rsidRPr="0064193E" w:rsidRDefault="0064193E">
      <w:pPr>
        <w:pStyle w:val="BodyA"/>
        <w:widowControl w:val="0"/>
        <w:spacing w:line="360" w:lineRule="auto"/>
        <w:rPr>
          <w:rStyle w:val="NoneA"/>
          <w:rFonts w:eastAsiaTheme="minorEastAsia"/>
          <w:sz w:val="24"/>
          <w:szCs w:val="24"/>
        </w:rPr>
      </w:pPr>
    </w:p>
    <w:p w14:paraId="1C2AFA09" w14:textId="77777777" w:rsidR="00FC105A" w:rsidRDefault="00000000">
      <w:pPr>
        <w:pStyle w:val="BodyA"/>
        <w:widowControl w:val="0"/>
        <w:spacing w:line="360" w:lineRule="auto"/>
        <w:rPr>
          <w:b/>
          <w:bCs/>
          <w:sz w:val="24"/>
          <w:szCs w:val="24"/>
        </w:rPr>
      </w:pPr>
      <w:bookmarkStart w:id="5" w:name="_Hlk179311751"/>
      <w:r>
        <w:rPr>
          <w:b/>
          <w:bCs/>
          <w:sz w:val="28"/>
          <w:szCs w:val="28"/>
        </w:rPr>
        <w:t>Methods: Participants, interventions and outcomes</w:t>
      </w:r>
    </w:p>
    <w:bookmarkEnd w:id="5"/>
    <w:p w14:paraId="37C6FA9F" w14:textId="77777777" w:rsidR="00FC105A" w:rsidRDefault="00000000">
      <w:pPr>
        <w:pStyle w:val="BodyA"/>
        <w:widowControl w:val="0"/>
        <w:spacing w:line="360" w:lineRule="auto"/>
        <w:rPr>
          <w:b/>
          <w:bCs/>
          <w:sz w:val="24"/>
          <w:szCs w:val="24"/>
        </w:rPr>
      </w:pPr>
      <w:r>
        <w:rPr>
          <w:b/>
          <w:bCs/>
          <w:sz w:val="24"/>
          <w:szCs w:val="24"/>
        </w:rPr>
        <w:t>Study setting {9}</w:t>
      </w:r>
    </w:p>
    <w:p w14:paraId="678966F2" w14:textId="77777777" w:rsidR="00FC105A" w:rsidRDefault="00000000">
      <w:pPr>
        <w:pStyle w:val="BodyA"/>
        <w:widowControl w:val="0"/>
        <w:spacing w:line="360" w:lineRule="auto"/>
        <w:rPr>
          <w:color w:val="006600"/>
          <w:sz w:val="24"/>
          <w:szCs w:val="24"/>
          <w:u w:color="004C7F"/>
        </w:rPr>
      </w:pPr>
      <w:r>
        <w:rPr>
          <w:color w:val="006600"/>
          <w:u w:color="004C7F"/>
        </w:rPr>
        <w:t>SPIRIT guidance: Description of study settings (eg, community clinic, academic hospital) and list of countries where data will be collected. Reference to where list of study sites can be obtained.</w:t>
      </w:r>
    </w:p>
    <w:p w14:paraId="11D2CB12"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1D3F532B" w14:textId="77777777" w:rsidR="00FC105A" w:rsidRDefault="00FC105A">
      <w:pPr>
        <w:pStyle w:val="BodyA"/>
        <w:widowControl w:val="0"/>
        <w:spacing w:line="360" w:lineRule="auto"/>
        <w:rPr>
          <w:rStyle w:val="NoneA"/>
          <w:sz w:val="24"/>
          <w:szCs w:val="24"/>
        </w:rPr>
      </w:pPr>
    </w:p>
    <w:p w14:paraId="216658C3" w14:textId="77777777" w:rsidR="00FC105A" w:rsidRDefault="00000000">
      <w:pPr>
        <w:pStyle w:val="BodyA"/>
        <w:widowControl w:val="0"/>
        <w:spacing w:line="360" w:lineRule="auto"/>
        <w:rPr>
          <w:b/>
          <w:bCs/>
          <w:sz w:val="24"/>
          <w:szCs w:val="24"/>
        </w:rPr>
      </w:pPr>
      <w:r>
        <w:rPr>
          <w:b/>
          <w:bCs/>
          <w:sz w:val="24"/>
          <w:szCs w:val="24"/>
        </w:rPr>
        <w:t>Eligibility criteria {10}</w:t>
      </w:r>
    </w:p>
    <w:p w14:paraId="6E67F6E5" w14:textId="77777777" w:rsidR="00FC105A" w:rsidRDefault="00000000">
      <w:pPr>
        <w:pStyle w:val="BodyA"/>
        <w:widowControl w:val="0"/>
        <w:spacing w:line="360" w:lineRule="auto"/>
        <w:rPr>
          <w:color w:val="006600"/>
          <w:sz w:val="24"/>
          <w:szCs w:val="24"/>
          <w:u w:color="004C7F"/>
        </w:rPr>
      </w:pPr>
      <w:r>
        <w:rPr>
          <w:color w:val="006600"/>
          <w:u w:color="004C7F"/>
        </w:rPr>
        <w:t>SPIRIT guidance: Inclusion and exclusion criteria for participants. If applicable, eligibility criteria for study centres and individuals who will perform the interventions (eg, surgeons, psychotherapists).</w:t>
      </w:r>
    </w:p>
    <w:p w14:paraId="187934E6"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2577A907" w14:textId="77777777" w:rsidR="00FC105A" w:rsidRDefault="00FC105A">
      <w:pPr>
        <w:pStyle w:val="BodyA"/>
        <w:widowControl w:val="0"/>
        <w:spacing w:line="360" w:lineRule="auto"/>
        <w:rPr>
          <w:rStyle w:val="NoneA"/>
          <w:sz w:val="24"/>
          <w:szCs w:val="24"/>
        </w:rPr>
      </w:pPr>
    </w:p>
    <w:p w14:paraId="7A9C3281" w14:textId="77777777" w:rsidR="00FC105A" w:rsidRDefault="00000000">
      <w:pPr>
        <w:pStyle w:val="BodyA"/>
        <w:widowControl w:val="0"/>
        <w:spacing w:line="360" w:lineRule="auto"/>
        <w:rPr>
          <w:b/>
          <w:bCs/>
          <w:sz w:val="24"/>
          <w:szCs w:val="24"/>
        </w:rPr>
      </w:pPr>
      <w:r>
        <w:rPr>
          <w:b/>
          <w:bCs/>
          <w:sz w:val="24"/>
          <w:szCs w:val="24"/>
        </w:rPr>
        <w:t>Who will take informed consent? {26a}</w:t>
      </w:r>
    </w:p>
    <w:p w14:paraId="554A6B35" w14:textId="77777777" w:rsidR="00FC105A" w:rsidRDefault="00000000">
      <w:pPr>
        <w:pStyle w:val="BodyA"/>
        <w:widowControl w:val="0"/>
        <w:spacing w:line="360" w:lineRule="auto"/>
        <w:rPr>
          <w:color w:val="006600"/>
          <w:u w:color="004C7F"/>
        </w:rPr>
      </w:pPr>
      <w:r>
        <w:rPr>
          <w:color w:val="006600"/>
          <w:u w:color="004C7F"/>
        </w:rPr>
        <w:t>SPIRIT guidance: Who will obtain informed consent or assent from potential trial participants or authorised surrogates, and how (see Item 32).</w:t>
      </w:r>
    </w:p>
    <w:p w14:paraId="64B95909"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22FFC345" w14:textId="77777777" w:rsidR="00FC105A" w:rsidRDefault="00FC105A">
      <w:pPr>
        <w:pStyle w:val="BodyA"/>
        <w:widowControl w:val="0"/>
        <w:spacing w:line="360" w:lineRule="auto"/>
        <w:rPr>
          <w:color w:val="006600"/>
          <w:u w:color="004C7F"/>
        </w:rPr>
      </w:pPr>
    </w:p>
    <w:p w14:paraId="48F300F0" w14:textId="77777777" w:rsidR="00FC105A" w:rsidRDefault="00000000">
      <w:pPr>
        <w:pStyle w:val="BodyA"/>
        <w:widowControl w:val="0"/>
        <w:spacing w:line="360" w:lineRule="auto"/>
        <w:rPr>
          <w:b/>
          <w:bCs/>
          <w:sz w:val="24"/>
          <w:szCs w:val="24"/>
        </w:rPr>
      </w:pPr>
      <w:bookmarkStart w:id="6" w:name="_Hlk179312627"/>
      <w:r>
        <w:rPr>
          <w:b/>
          <w:bCs/>
          <w:sz w:val="24"/>
          <w:szCs w:val="24"/>
        </w:rPr>
        <w:t>Additional consent provisions for collection and use of participant data and biological specimens {26b}</w:t>
      </w:r>
    </w:p>
    <w:bookmarkEnd w:id="6"/>
    <w:p w14:paraId="2D77CCFB" w14:textId="77777777" w:rsidR="00FC105A" w:rsidRDefault="00000000">
      <w:pPr>
        <w:pStyle w:val="BodyA"/>
        <w:widowControl w:val="0"/>
        <w:spacing w:line="360" w:lineRule="auto"/>
        <w:rPr>
          <w:color w:val="006600"/>
          <w:u w:color="004C7F"/>
        </w:rPr>
      </w:pPr>
      <w:r>
        <w:rPr>
          <w:color w:val="006600"/>
          <w:u w:color="004C7F"/>
        </w:rPr>
        <w:t>SPIRIT guidance: Additional consent provisions for collection and use of participant data and biological specimens in ancillary studies, if applicable.</w:t>
      </w:r>
    </w:p>
    <w:p w14:paraId="77FD63AE"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67FF9232" w14:textId="77777777" w:rsidR="00FC105A" w:rsidRDefault="00FC105A">
      <w:pPr>
        <w:pStyle w:val="BodyA"/>
        <w:widowControl w:val="0"/>
        <w:spacing w:line="360" w:lineRule="auto"/>
        <w:rPr>
          <w:b/>
          <w:bCs/>
          <w:sz w:val="28"/>
          <w:szCs w:val="28"/>
        </w:rPr>
      </w:pPr>
    </w:p>
    <w:p w14:paraId="52988046" w14:textId="77777777" w:rsidR="00FC105A" w:rsidRDefault="00000000">
      <w:pPr>
        <w:pStyle w:val="BodyA"/>
        <w:widowControl w:val="0"/>
        <w:spacing w:line="360" w:lineRule="auto"/>
        <w:rPr>
          <w:b/>
          <w:bCs/>
          <w:sz w:val="28"/>
          <w:szCs w:val="28"/>
          <w:lang w:val="fr-FR"/>
        </w:rPr>
      </w:pPr>
      <w:r>
        <w:rPr>
          <w:b/>
          <w:bCs/>
          <w:sz w:val="28"/>
          <w:szCs w:val="28"/>
          <w:lang w:val="fr-FR"/>
        </w:rPr>
        <w:t>Interventions</w:t>
      </w:r>
    </w:p>
    <w:p w14:paraId="3F7DDDCA" w14:textId="77777777" w:rsidR="00FC105A" w:rsidRDefault="00000000">
      <w:pPr>
        <w:pStyle w:val="BodyA"/>
        <w:widowControl w:val="0"/>
        <w:spacing w:line="360" w:lineRule="auto"/>
        <w:rPr>
          <w:b/>
          <w:bCs/>
          <w:sz w:val="24"/>
          <w:szCs w:val="24"/>
        </w:rPr>
      </w:pPr>
      <w:bookmarkStart w:id="7" w:name="_Hlk179312886"/>
      <w:r>
        <w:rPr>
          <w:b/>
          <w:bCs/>
          <w:sz w:val="24"/>
          <w:szCs w:val="24"/>
        </w:rPr>
        <w:t>Explanation for the choice of comparators {6b}</w:t>
      </w:r>
    </w:p>
    <w:bookmarkEnd w:id="7"/>
    <w:p w14:paraId="5AB2587C" w14:textId="77777777" w:rsidR="00FC105A" w:rsidRDefault="00000000">
      <w:pPr>
        <w:pStyle w:val="BodyA"/>
        <w:widowControl w:val="0"/>
        <w:spacing w:line="360" w:lineRule="auto"/>
        <w:rPr>
          <w:rFonts w:eastAsiaTheme="minorEastAsia"/>
          <w:color w:val="006600"/>
          <w:u w:color="004C7F"/>
        </w:rPr>
      </w:pPr>
      <w:r>
        <w:rPr>
          <w:color w:val="006600"/>
          <w:u w:color="004C7F"/>
        </w:rPr>
        <w:t>SPIRIT guidance: Explanation for choice of comparators.</w:t>
      </w:r>
    </w:p>
    <w:p w14:paraId="29A1E9D7" w14:textId="5D14CF89" w:rsidR="0065029D" w:rsidRPr="0065029D" w:rsidRDefault="0065029D">
      <w:pPr>
        <w:pStyle w:val="BodyA"/>
        <w:widowControl w:val="0"/>
        <w:spacing w:line="360" w:lineRule="auto"/>
        <w:rPr>
          <w:b/>
          <w:bCs/>
          <w:sz w:val="24"/>
          <w:szCs w:val="24"/>
        </w:rPr>
      </w:pPr>
      <w:r w:rsidRPr="0065029D">
        <w:rPr>
          <w:rFonts w:hint="eastAsia"/>
          <w:b/>
          <w:bCs/>
          <w:sz w:val="24"/>
          <w:szCs w:val="24"/>
        </w:rPr>
        <w:t>N/A</w:t>
      </w:r>
      <w:r>
        <w:rPr>
          <w:rFonts w:eastAsiaTheme="minorEastAsia" w:hint="eastAsia"/>
          <w:b/>
          <w:bCs/>
          <w:sz w:val="24"/>
          <w:szCs w:val="24"/>
        </w:rPr>
        <w:t>;</w:t>
      </w:r>
      <w:r w:rsidRPr="0065029D">
        <w:rPr>
          <w:b/>
          <w:bCs/>
          <w:sz w:val="24"/>
          <w:szCs w:val="24"/>
        </w:rPr>
        <w:t xml:space="preserve"> In this research, the no sham-rTMS group will be used as a control group.</w:t>
      </w:r>
    </w:p>
    <w:p w14:paraId="06F97F8B" w14:textId="77777777" w:rsidR="00FC105A" w:rsidRDefault="00FC105A">
      <w:pPr>
        <w:pStyle w:val="BodyA"/>
        <w:widowControl w:val="0"/>
        <w:spacing w:line="360" w:lineRule="auto"/>
        <w:rPr>
          <w:rStyle w:val="NoneA"/>
          <w:sz w:val="22"/>
          <w:szCs w:val="22"/>
        </w:rPr>
      </w:pPr>
    </w:p>
    <w:p w14:paraId="2C9E9997" w14:textId="77777777" w:rsidR="00FC105A" w:rsidRDefault="00000000">
      <w:pPr>
        <w:pStyle w:val="BodyA"/>
        <w:widowControl w:val="0"/>
        <w:spacing w:line="360" w:lineRule="auto"/>
        <w:rPr>
          <w:b/>
          <w:bCs/>
          <w:sz w:val="24"/>
          <w:szCs w:val="24"/>
        </w:rPr>
      </w:pPr>
      <w:bookmarkStart w:id="8" w:name="_Hlk179313115"/>
      <w:r>
        <w:rPr>
          <w:b/>
          <w:bCs/>
          <w:sz w:val="24"/>
          <w:szCs w:val="24"/>
        </w:rPr>
        <w:t>Intervention description {11a}</w:t>
      </w:r>
      <w:bookmarkEnd w:id="8"/>
      <w:r>
        <w:rPr>
          <w:rFonts w:ascii="Arial Unicode MS" w:hAnsi="Arial Unicode MS"/>
          <w:sz w:val="24"/>
          <w:szCs w:val="24"/>
        </w:rPr>
        <w:br/>
      </w:r>
      <w:r>
        <w:rPr>
          <w:color w:val="006600"/>
          <w:u w:color="004C7F"/>
        </w:rPr>
        <w:t>SPIRIT guidance: Interventions for each group with sufficient detail to allow replication, including how and when they will be administered.</w:t>
      </w:r>
    </w:p>
    <w:p w14:paraId="47C6631E"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5B770222" w14:textId="77777777" w:rsidR="00FC105A" w:rsidRDefault="00FC105A">
      <w:pPr>
        <w:pStyle w:val="BodyA"/>
        <w:widowControl w:val="0"/>
        <w:spacing w:line="360" w:lineRule="auto"/>
        <w:rPr>
          <w:rStyle w:val="NoneA"/>
          <w:sz w:val="24"/>
          <w:szCs w:val="24"/>
        </w:rPr>
      </w:pPr>
    </w:p>
    <w:p w14:paraId="7F99A8BE" w14:textId="77777777" w:rsidR="00FC105A" w:rsidRDefault="00000000">
      <w:pPr>
        <w:pStyle w:val="BodyA"/>
        <w:widowControl w:val="0"/>
        <w:spacing w:line="360" w:lineRule="auto"/>
        <w:rPr>
          <w:b/>
          <w:bCs/>
          <w:sz w:val="24"/>
          <w:szCs w:val="24"/>
        </w:rPr>
      </w:pPr>
      <w:bookmarkStart w:id="9" w:name="_Hlk179313191"/>
      <w:r>
        <w:rPr>
          <w:b/>
          <w:bCs/>
          <w:sz w:val="24"/>
          <w:szCs w:val="24"/>
        </w:rPr>
        <w:t>Criteria for discontinuing or modifying allocated interventions {11b}</w:t>
      </w:r>
    </w:p>
    <w:bookmarkEnd w:id="9"/>
    <w:p w14:paraId="44EB6B6C" w14:textId="77777777" w:rsidR="00FC105A" w:rsidRDefault="00000000">
      <w:pPr>
        <w:pStyle w:val="BodyA"/>
        <w:widowControl w:val="0"/>
        <w:spacing w:line="360" w:lineRule="auto"/>
        <w:rPr>
          <w:color w:val="006600"/>
          <w:sz w:val="24"/>
          <w:szCs w:val="24"/>
          <w:u w:color="004C7F"/>
        </w:rPr>
      </w:pPr>
      <w:r>
        <w:rPr>
          <w:color w:val="006600"/>
          <w:u w:color="004C7F"/>
        </w:rPr>
        <w:t>SPIRIT guidance: Criteria for discontinuing or modifying allocated interventions for a given trial participant (eg, drug dose change in response to harms, participant request, or improving/worsening disease).</w:t>
      </w:r>
    </w:p>
    <w:p w14:paraId="5BFE554D"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1684E561" w14:textId="77777777" w:rsidR="00FC105A" w:rsidRDefault="00FC105A">
      <w:pPr>
        <w:pStyle w:val="BodyA"/>
        <w:widowControl w:val="0"/>
        <w:spacing w:line="360" w:lineRule="auto"/>
        <w:rPr>
          <w:rStyle w:val="NoneA"/>
          <w:sz w:val="24"/>
          <w:szCs w:val="24"/>
        </w:rPr>
      </w:pPr>
    </w:p>
    <w:p w14:paraId="0360773C" w14:textId="77777777" w:rsidR="00FC105A" w:rsidRDefault="00000000">
      <w:pPr>
        <w:pStyle w:val="BodyA"/>
        <w:widowControl w:val="0"/>
        <w:spacing w:line="360" w:lineRule="auto"/>
        <w:rPr>
          <w:b/>
          <w:bCs/>
          <w:sz w:val="24"/>
          <w:szCs w:val="24"/>
        </w:rPr>
      </w:pPr>
      <w:bookmarkStart w:id="10" w:name="_Hlk179313981"/>
      <w:r>
        <w:rPr>
          <w:b/>
          <w:bCs/>
          <w:sz w:val="24"/>
          <w:szCs w:val="24"/>
        </w:rPr>
        <w:t>Strategies to improve adherence to interventions {11c}</w:t>
      </w:r>
    </w:p>
    <w:bookmarkEnd w:id="10"/>
    <w:p w14:paraId="26CAE6BB" w14:textId="77777777" w:rsidR="00FC105A" w:rsidRDefault="00000000">
      <w:pPr>
        <w:pStyle w:val="BodyA"/>
        <w:widowControl w:val="0"/>
        <w:spacing w:line="360" w:lineRule="auto"/>
        <w:rPr>
          <w:color w:val="006600"/>
          <w:sz w:val="24"/>
          <w:szCs w:val="24"/>
          <w:u w:color="004C7F"/>
        </w:rPr>
      </w:pPr>
      <w:r>
        <w:rPr>
          <w:color w:val="006600"/>
          <w:u w:color="004C7F"/>
        </w:rPr>
        <w:t>SPIRIT guidance: Strategies to improve adherence to intervention protocols, and any procedures for monitoring adherence (eg, drug tablet return, laboratory tests).</w:t>
      </w:r>
    </w:p>
    <w:p w14:paraId="2B89A784"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510254AC" w14:textId="6B842F54" w:rsidR="00FC105A" w:rsidRPr="0064193E" w:rsidRDefault="00FC105A">
      <w:pPr>
        <w:pStyle w:val="BodyA"/>
        <w:widowControl w:val="0"/>
        <w:spacing w:line="360" w:lineRule="auto"/>
        <w:rPr>
          <w:rStyle w:val="NoneA"/>
          <w:rFonts w:eastAsiaTheme="minorEastAsia"/>
          <w:sz w:val="24"/>
          <w:szCs w:val="24"/>
        </w:rPr>
      </w:pPr>
    </w:p>
    <w:p w14:paraId="617721ED" w14:textId="77777777" w:rsidR="00FC105A" w:rsidRDefault="00000000">
      <w:pPr>
        <w:pStyle w:val="BodyA"/>
        <w:widowControl w:val="0"/>
        <w:spacing w:line="360" w:lineRule="auto"/>
        <w:rPr>
          <w:b/>
          <w:bCs/>
          <w:sz w:val="24"/>
          <w:szCs w:val="24"/>
        </w:rPr>
      </w:pPr>
      <w:bookmarkStart w:id="11" w:name="_Hlk179314540"/>
      <w:r>
        <w:rPr>
          <w:b/>
          <w:bCs/>
          <w:sz w:val="24"/>
          <w:szCs w:val="24"/>
        </w:rPr>
        <w:t>Relevant concomitant care permitted or prohibited during the trial {11d}</w:t>
      </w:r>
      <w:bookmarkEnd w:id="11"/>
    </w:p>
    <w:p w14:paraId="325D59F7" w14:textId="77777777" w:rsidR="00FC105A" w:rsidRDefault="00000000">
      <w:pPr>
        <w:pStyle w:val="BodyA"/>
        <w:widowControl w:val="0"/>
        <w:spacing w:line="360" w:lineRule="auto"/>
        <w:rPr>
          <w:color w:val="006600"/>
          <w:sz w:val="24"/>
          <w:szCs w:val="24"/>
          <w:u w:color="004C7F"/>
        </w:rPr>
      </w:pPr>
      <w:r>
        <w:rPr>
          <w:color w:val="006600"/>
          <w:u w:color="004C7F"/>
        </w:rPr>
        <w:t>SPIRIT guidance: Relevant concomitant care and interventions that are permitted or prohibited during the trial.</w:t>
      </w:r>
    </w:p>
    <w:p w14:paraId="68D5756C"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42511C8A" w14:textId="77777777" w:rsidR="00FC105A" w:rsidRDefault="00000000">
      <w:pPr>
        <w:pStyle w:val="BodyA"/>
        <w:widowControl w:val="0"/>
        <w:spacing w:before="120" w:line="360" w:lineRule="auto"/>
        <w:rPr>
          <w:b/>
          <w:bCs/>
          <w:sz w:val="24"/>
          <w:szCs w:val="24"/>
        </w:rPr>
      </w:pPr>
      <w:r>
        <w:rPr>
          <w:b/>
          <w:bCs/>
          <w:sz w:val="24"/>
          <w:szCs w:val="24"/>
        </w:rPr>
        <w:br/>
      </w:r>
      <w:bookmarkStart w:id="12" w:name="_Hlk179314923"/>
      <w:r>
        <w:rPr>
          <w:b/>
          <w:bCs/>
          <w:sz w:val="24"/>
          <w:szCs w:val="24"/>
        </w:rPr>
        <w:t>Provisions for post-trial care {30}</w:t>
      </w:r>
      <w:bookmarkEnd w:id="12"/>
    </w:p>
    <w:p w14:paraId="3CC0C2BC" w14:textId="77777777" w:rsidR="00FC105A" w:rsidRDefault="00000000">
      <w:pPr>
        <w:pStyle w:val="BodyA"/>
        <w:widowControl w:val="0"/>
        <w:spacing w:line="360" w:lineRule="auto"/>
        <w:rPr>
          <w:color w:val="006600"/>
          <w:u w:color="004C7F"/>
        </w:rPr>
      </w:pPr>
      <w:r>
        <w:rPr>
          <w:color w:val="006600"/>
          <w:u w:color="004C7F"/>
        </w:rPr>
        <w:t>SPIRIT guidance: Provisions, if any, for ancillary and post-trial care, and for compensation to those who suffer harm from trial participation.</w:t>
      </w:r>
    </w:p>
    <w:p w14:paraId="54E8F41C"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49FB6FA7" w14:textId="77777777" w:rsidR="00FC105A" w:rsidRDefault="00FC105A">
      <w:pPr>
        <w:pStyle w:val="BodyA"/>
        <w:widowControl w:val="0"/>
        <w:spacing w:line="360" w:lineRule="auto"/>
        <w:rPr>
          <w:color w:val="004C7F"/>
          <w:sz w:val="24"/>
          <w:szCs w:val="24"/>
          <w:u w:color="004C7F"/>
        </w:rPr>
      </w:pPr>
    </w:p>
    <w:p w14:paraId="4DF72CD6" w14:textId="77777777" w:rsidR="00FC105A" w:rsidRDefault="00000000">
      <w:pPr>
        <w:pStyle w:val="BodyA"/>
        <w:widowControl w:val="0"/>
        <w:spacing w:line="360" w:lineRule="auto"/>
        <w:rPr>
          <w:b/>
          <w:bCs/>
          <w:sz w:val="24"/>
          <w:szCs w:val="24"/>
          <w:lang w:val="pt-PT"/>
        </w:rPr>
      </w:pPr>
      <w:bookmarkStart w:id="13" w:name="_Hlk179314967"/>
      <w:r>
        <w:rPr>
          <w:b/>
          <w:bCs/>
          <w:sz w:val="24"/>
          <w:szCs w:val="24"/>
          <w:lang w:val="pt-PT"/>
        </w:rPr>
        <w:t>Outcomes {12}</w:t>
      </w:r>
    </w:p>
    <w:bookmarkEnd w:id="13"/>
    <w:p w14:paraId="1E7FFF69" w14:textId="77777777" w:rsidR="00FC105A" w:rsidRDefault="00000000">
      <w:pPr>
        <w:pStyle w:val="BodyA"/>
        <w:widowControl w:val="0"/>
        <w:spacing w:line="360" w:lineRule="auto"/>
        <w:rPr>
          <w:color w:val="006600"/>
          <w:sz w:val="24"/>
          <w:szCs w:val="24"/>
          <w:u w:color="004C7F"/>
        </w:rPr>
      </w:pPr>
      <w:r>
        <w:rPr>
          <w:color w:val="006600"/>
          <w:u w:color="004C7F"/>
        </w:rPr>
        <w:t xml:space="preserve">SPIRIT guidance: 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w:t>
      </w:r>
      <w:r>
        <w:rPr>
          <w:color w:val="006600"/>
          <w:u w:color="004C7F"/>
        </w:rPr>
        <w:lastRenderedPageBreak/>
        <w:t>of chosen efficacy and harm outcomes is strongly recommended.</w:t>
      </w:r>
    </w:p>
    <w:p w14:paraId="7D6D8299"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2F7627AD" w14:textId="77777777" w:rsidR="00FC105A" w:rsidRDefault="00000000">
      <w:pPr>
        <w:pStyle w:val="BodyA"/>
        <w:widowControl w:val="0"/>
        <w:spacing w:line="360" w:lineRule="auto"/>
        <w:rPr>
          <w:sz w:val="24"/>
          <w:szCs w:val="24"/>
        </w:rPr>
      </w:pPr>
      <w:r>
        <w:rPr>
          <w:rFonts w:ascii="Arial Unicode MS" w:hAnsi="Arial Unicode MS"/>
          <w:sz w:val="24"/>
          <w:szCs w:val="24"/>
        </w:rPr>
        <w:br/>
      </w:r>
      <w:bookmarkStart w:id="14" w:name="_Hlk179315127"/>
      <w:r>
        <w:rPr>
          <w:b/>
          <w:bCs/>
          <w:sz w:val="24"/>
          <w:szCs w:val="24"/>
        </w:rPr>
        <w:t>Participant timeline {13}</w:t>
      </w:r>
      <w:bookmarkEnd w:id="14"/>
    </w:p>
    <w:p w14:paraId="62DCEB17" w14:textId="77777777" w:rsidR="00FC105A" w:rsidRDefault="00000000">
      <w:pPr>
        <w:pStyle w:val="BodyA"/>
        <w:widowControl w:val="0"/>
        <w:spacing w:line="360" w:lineRule="auto"/>
        <w:rPr>
          <w:rStyle w:val="None"/>
          <w:color w:val="006600"/>
          <w:sz w:val="24"/>
          <w:szCs w:val="24"/>
          <w:u w:color="006600"/>
        </w:rPr>
      </w:pPr>
      <w:r>
        <w:rPr>
          <w:color w:val="006600"/>
          <w:u w:color="004C7F"/>
        </w:rPr>
        <w:t>SPIRIT guidance: Time schedule of enrolment, interventions (including any run-ins and washouts), assessments, and visits for participants. A schematic diagram is highly recommended (see figure at</w:t>
      </w:r>
      <w:r>
        <w:rPr>
          <w:color w:val="006600"/>
          <w:u w:color="006600"/>
        </w:rPr>
        <w:t xml:space="preserve"> </w:t>
      </w:r>
      <w:hyperlink r:id="rId9" w:history="1">
        <w:r w:rsidR="00FC105A">
          <w:rPr>
            <w:rStyle w:val="Hyperlink2"/>
          </w:rPr>
          <w:t>http://www.spirit-statement.org/publications-downloads/</w:t>
        </w:r>
      </w:hyperlink>
      <w:r>
        <w:rPr>
          <w:rStyle w:val="None"/>
          <w:color w:val="006600"/>
          <w:u w:color="004C7F"/>
        </w:rPr>
        <w:t>).</w:t>
      </w:r>
    </w:p>
    <w:p w14:paraId="74ECBFDD"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5033C9FD" w14:textId="77777777" w:rsidR="00FC105A" w:rsidRDefault="00FC105A">
      <w:pPr>
        <w:pStyle w:val="BodyA"/>
        <w:widowControl w:val="0"/>
        <w:spacing w:line="360" w:lineRule="auto"/>
        <w:rPr>
          <w:rStyle w:val="NoneA"/>
          <w:sz w:val="28"/>
          <w:szCs w:val="28"/>
        </w:rPr>
      </w:pPr>
    </w:p>
    <w:p w14:paraId="6DD8D9AE" w14:textId="77777777" w:rsidR="00FC105A" w:rsidRDefault="00000000">
      <w:pPr>
        <w:pStyle w:val="BodyA"/>
        <w:widowControl w:val="0"/>
        <w:spacing w:before="120" w:line="360" w:lineRule="auto"/>
        <w:rPr>
          <w:rStyle w:val="None"/>
          <w:b/>
          <w:bCs/>
          <w:sz w:val="24"/>
          <w:szCs w:val="24"/>
        </w:rPr>
      </w:pPr>
      <w:bookmarkStart w:id="15" w:name="_Hlk179315666"/>
      <w:r>
        <w:rPr>
          <w:rStyle w:val="None"/>
          <w:b/>
          <w:bCs/>
          <w:sz w:val="24"/>
          <w:szCs w:val="24"/>
        </w:rPr>
        <w:t>Sample size {14}</w:t>
      </w:r>
    </w:p>
    <w:bookmarkEnd w:id="15"/>
    <w:p w14:paraId="3323E232" w14:textId="77777777" w:rsidR="00FC105A" w:rsidRDefault="00000000">
      <w:pPr>
        <w:pStyle w:val="BodyA"/>
        <w:widowControl w:val="0"/>
        <w:spacing w:line="360" w:lineRule="auto"/>
        <w:rPr>
          <w:rStyle w:val="None"/>
          <w:rFonts w:eastAsiaTheme="minorEastAsia"/>
          <w:color w:val="006600"/>
          <w:u w:color="004C7F"/>
        </w:rPr>
      </w:pPr>
      <w:r>
        <w:rPr>
          <w:rStyle w:val="None"/>
          <w:color w:val="006600"/>
          <w:u w:color="004C7F"/>
        </w:rPr>
        <w:t>SPIRIT guidance: Estimated number of participants needed to achieve study objectives and how it was determined, including clinical and statistical assumptions supporting any sample size calculations.</w:t>
      </w:r>
    </w:p>
    <w:p w14:paraId="7B9800E5"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20A88235" w14:textId="77777777" w:rsidR="00130C7F" w:rsidRPr="00130C7F" w:rsidRDefault="00130C7F">
      <w:pPr>
        <w:pStyle w:val="BodyA"/>
        <w:widowControl w:val="0"/>
        <w:spacing w:line="360" w:lineRule="auto"/>
        <w:rPr>
          <w:rStyle w:val="None"/>
          <w:rFonts w:eastAsiaTheme="minorEastAsia" w:hint="eastAsia"/>
          <w:color w:val="006600"/>
          <w:sz w:val="24"/>
          <w:szCs w:val="24"/>
          <w:u w:color="004C7F"/>
        </w:rPr>
      </w:pPr>
    </w:p>
    <w:p w14:paraId="02A966EB" w14:textId="77777777" w:rsidR="00FC105A" w:rsidRDefault="00000000">
      <w:pPr>
        <w:pStyle w:val="BodyA"/>
        <w:widowControl w:val="0"/>
        <w:spacing w:before="120" w:line="360" w:lineRule="auto"/>
        <w:rPr>
          <w:rStyle w:val="None"/>
          <w:b/>
          <w:bCs/>
          <w:sz w:val="24"/>
          <w:szCs w:val="24"/>
        </w:rPr>
      </w:pPr>
      <w:r>
        <w:rPr>
          <w:rStyle w:val="None"/>
          <w:b/>
          <w:bCs/>
          <w:sz w:val="24"/>
          <w:szCs w:val="24"/>
        </w:rPr>
        <w:t>Recruitment {15}</w:t>
      </w:r>
    </w:p>
    <w:p w14:paraId="37DDF52D"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Strategies for achieving adequate participant enrolment to reach target sample size.</w:t>
      </w:r>
    </w:p>
    <w:p w14:paraId="06970512"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591394D8" w14:textId="77777777" w:rsidR="00FC105A" w:rsidRDefault="00FC105A">
      <w:pPr>
        <w:pStyle w:val="BodyA"/>
        <w:widowControl w:val="0"/>
        <w:spacing w:line="360" w:lineRule="auto"/>
        <w:rPr>
          <w:rStyle w:val="None"/>
          <w:color w:val="004C7F"/>
          <w:sz w:val="24"/>
          <w:szCs w:val="24"/>
          <w:u w:color="004C7F"/>
        </w:rPr>
      </w:pPr>
    </w:p>
    <w:p w14:paraId="5F41F69D" w14:textId="77777777" w:rsidR="00FC105A" w:rsidRDefault="00FC105A">
      <w:pPr>
        <w:pStyle w:val="BodyA"/>
        <w:widowControl w:val="0"/>
        <w:spacing w:line="360" w:lineRule="auto"/>
        <w:rPr>
          <w:rStyle w:val="None"/>
          <w:color w:val="004C7F"/>
          <w:u w:color="004C7F"/>
        </w:rPr>
      </w:pPr>
    </w:p>
    <w:p w14:paraId="009EBE34" w14:textId="77777777" w:rsidR="00FC105A" w:rsidRDefault="00000000">
      <w:pPr>
        <w:pStyle w:val="BodyA"/>
        <w:widowControl w:val="0"/>
        <w:spacing w:before="120" w:line="360" w:lineRule="auto"/>
        <w:rPr>
          <w:rStyle w:val="None"/>
          <w:b/>
          <w:bCs/>
          <w:sz w:val="28"/>
          <w:szCs w:val="28"/>
        </w:rPr>
      </w:pPr>
      <w:bookmarkStart w:id="16" w:name="_Hlk179316020"/>
      <w:r>
        <w:rPr>
          <w:rStyle w:val="None"/>
          <w:b/>
          <w:bCs/>
          <w:sz w:val="28"/>
          <w:szCs w:val="28"/>
        </w:rPr>
        <w:t>Assignment of interventions: allocation</w:t>
      </w:r>
    </w:p>
    <w:p w14:paraId="64F38A35" w14:textId="77777777" w:rsidR="00FC105A" w:rsidRDefault="00000000">
      <w:pPr>
        <w:pStyle w:val="BodyA"/>
        <w:widowControl w:val="0"/>
        <w:spacing w:before="120" w:line="360" w:lineRule="auto"/>
        <w:rPr>
          <w:rStyle w:val="None"/>
          <w:b/>
          <w:bCs/>
          <w:sz w:val="24"/>
          <w:szCs w:val="24"/>
        </w:rPr>
      </w:pPr>
      <w:bookmarkStart w:id="17" w:name="_Hlk179316039"/>
      <w:bookmarkEnd w:id="16"/>
      <w:r>
        <w:rPr>
          <w:rStyle w:val="None"/>
          <w:b/>
          <w:bCs/>
          <w:sz w:val="24"/>
          <w:szCs w:val="24"/>
        </w:rPr>
        <w:t>Sequence generation {16a}</w:t>
      </w:r>
    </w:p>
    <w:bookmarkEnd w:id="17"/>
    <w:p w14:paraId="6E0A11BB"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p w14:paraId="03A2828C"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13572F9E" w14:textId="77777777" w:rsidR="00FC105A" w:rsidRDefault="00FC105A">
      <w:pPr>
        <w:pStyle w:val="BodyA"/>
        <w:widowControl w:val="0"/>
        <w:spacing w:line="360" w:lineRule="auto"/>
        <w:rPr>
          <w:rStyle w:val="NoneA"/>
          <w:sz w:val="28"/>
          <w:szCs w:val="28"/>
        </w:rPr>
      </w:pPr>
    </w:p>
    <w:p w14:paraId="12CA7D78" w14:textId="77777777" w:rsidR="00FC105A" w:rsidRDefault="00000000">
      <w:pPr>
        <w:pStyle w:val="BodyA"/>
        <w:widowControl w:val="0"/>
        <w:spacing w:before="120" w:line="360" w:lineRule="auto"/>
        <w:rPr>
          <w:rStyle w:val="None"/>
          <w:b/>
          <w:bCs/>
          <w:sz w:val="24"/>
          <w:szCs w:val="24"/>
        </w:rPr>
      </w:pPr>
      <w:bookmarkStart w:id="18" w:name="_Hlk179316393"/>
      <w:r>
        <w:rPr>
          <w:rStyle w:val="None"/>
          <w:b/>
          <w:bCs/>
          <w:sz w:val="24"/>
          <w:szCs w:val="24"/>
        </w:rPr>
        <w:t>Concealment mechanism {16b}</w:t>
      </w:r>
    </w:p>
    <w:bookmarkEnd w:id="18"/>
    <w:p w14:paraId="7D3C197D"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Mechanism of implementing the allocation sequence (eg, central telephone; sequentially numbered, opaque, sealed envelopes), describing any steps to conceal the sequence until interventions are assigned.</w:t>
      </w:r>
    </w:p>
    <w:p w14:paraId="05AAD9C2" w14:textId="05AD3272" w:rsidR="00FC105A" w:rsidRPr="00F42DF1" w:rsidRDefault="00F42DF1">
      <w:pPr>
        <w:pStyle w:val="BodyA"/>
        <w:widowControl w:val="0"/>
        <w:spacing w:line="360" w:lineRule="auto"/>
        <w:rPr>
          <w:rStyle w:val="NoneA"/>
          <w:rFonts w:eastAsiaTheme="minorEastAsia"/>
          <w:sz w:val="28"/>
          <w:szCs w:val="28"/>
        </w:rPr>
      </w:pPr>
      <w:r>
        <w:rPr>
          <w:rStyle w:val="NoneA"/>
          <w:rFonts w:eastAsiaTheme="minorEastAsia" w:hint="eastAsia"/>
          <w:sz w:val="28"/>
          <w:szCs w:val="28"/>
        </w:rPr>
        <w:t xml:space="preserve">N/A; </w:t>
      </w:r>
      <w:r w:rsidRPr="00F42DF1">
        <w:rPr>
          <w:rStyle w:val="NoneA"/>
          <w:rFonts w:eastAsiaTheme="minorEastAsia"/>
          <w:sz w:val="28"/>
          <w:szCs w:val="28"/>
        </w:rPr>
        <w:t xml:space="preserve">Since no </w:t>
      </w:r>
      <w:r>
        <w:rPr>
          <w:rStyle w:val="NoneA"/>
          <w:rFonts w:eastAsiaTheme="minorEastAsia" w:hint="eastAsia"/>
          <w:sz w:val="28"/>
          <w:szCs w:val="28"/>
        </w:rPr>
        <w:t>sham</w:t>
      </w:r>
      <w:r w:rsidRPr="00F42DF1">
        <w:rPr>
          <w:rStyle w:val="NoneA"/>
          <w:rFonts w:eastAsiaTheme="minorEastAsia"/>
          <w:sz w:val="28"/>
          <w:szCs w:val="28"/>
        </w:rPr>
        <w:t xml:space="preserve">-rTMS group is set, there is no </w:t>
      </w:r>
      <w:r w:rsidRPr="00F42DF1">
        <w:rPr>
          <w:rStyle w:val="NoneA"/>
          <w:sz w:val="28"/>
          <w:szCs w:val="28"/>
        </w:rPr>
        <w:t>c</w:t>
      </w:r>
      <w:r w:rsidRPr="00F42DF1">
        <w:rPr>
          <w:rStyle w:val="NoneA"/>
          <w:rFonts w:eastAsiaTheme="minorEastAsia"/>
          <w:sz w:val="28"/>
          <w:szCs w:val="28"/>
        </w:rPr>
        <w:t>oncealment mechanism.</w:t>
      </w:r>
    </w:p>
    <w:p w14:paraId="06709902" w14:textId="77777777" w:rsidR="00FC105A" w:rsidRDefault="00000000">
      <w:pPr>
        <w:pStyle w:val="BodyA"/>
        <w:widowControl w:val="0"/>
        <w:spacing w:before="120" w:line="360" w:lineRule="auto"/>
        <w:rPr>
          <w:rStyle w:val="None"/>
          <w:b/>
          <w:bCs/>
          <w:sz w:val="24"/>
          <w:szCs w:val="24"/>
        </w:rPr>
      </w:pPr>
      <w:bookmarkStart w:id="19" w:name="_Hlk179316454"/>
      <w:r>
        <w:rPr>
          <w:rStyle w:val="None"/>
          <w:b/>
          <w:bCs/>
          <w:sz w:val="24"/>
          <w:szCs w:val="24"/>
        </w:rPr>
        <w:t>Implementation {16c}</w:t>
      </w:r>
    </w:p>
    <w:bookmarkEnd w:id="19"/>
    <w:p w14:paraId="28AA97AD"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 xml:space="preserve">SPIRIT guidance: Who will generate the allocation sequence, who will enrol participants, and who will assign </w:t>
      </w:r>
      <w:r>
        <w:rPr>
          <w:rStyle w:val="None"/>
          <w:color w:val="006600"/>
          <w:u w:color="004C7F"/>
        </w:rPr>
        <w:lastRenderedPageBreak/>
        <w:t>participants to interventions.</w:t>
      </w:r>
    </w:p>
    <w:p w14:paraId="7F484CB7"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40CABD18" w14:textId="77777777" w:rsidR="00FC105A" w:rsidRPr="00A516A6" w:rsidRDefault="00FC105A">
      <w:pPr>
        <w:pStyle w:val="BodyA"/>
        <w:widowControl w:val="0"/>
        <w:spacing w:before="120" w:line="360" w:lineRule="auto"/>
        <w:rPr>
          <w:rStyle w:val="NoneA"/>
          <w:rFonts w:eastAsiaTheme="minorEastAsia"/>
          <w:sz w:val="24"/>
          <w:szCs w:val="24"/>
        </w:rPr>
      </w:pPr>
    </w:p>
    <w:p w14:paraId="3CC51C4F" w14:textId="77777777" w:rsidR="00FC105A" w:rsidRDefault="00000000">
      <w:pPr>
        <w:pStyle w:val="BodyA"/>
        <w:widowControl w:val="0"/>
        <w:spacing w:before="120" w:line="360" w:lineRule="auto"/>
        <w:rPr>
          <w:rStyle w:val="None"/>
          <w:b/>
          <w:bCs/>
          <w:sz w:val="24"/>
          <w:szCs w:val="24"/>
        </w:rPr>
      </w:pPr>
      <w:bookmarkStart w:id="20" w:name="_Hlk179316814"/>
      <w:r>
        <w:rPr>
          <w:rStyle w:val="None"/>
          <w:b/>
          <w:bCs/>
          <w:sz w:val="28"/>
          <w:szCs w:val="28"/>
        </w:rPr>
        <w:t>Assignment of interventions: Blinding</w:t>
      </w:r>
    </w:p>
    <w:p w14:paraId="70DBCD53" w14:textId="77777777" w:rsidR="00FC105A" w:rsidRDefault="00000000">
      <w:pPr>
        <w:pStyle w:val="BodyA"/>
        <w:widowControl w:val="0"/>
        <w:spacing w:before="120" w:line="360" w:lineRule="auto"/>
        <w:rPr>
          <w:rStyle w:val="None"/>
          <w:b/>
          <w:bCs/>
          <w:sz w:val="24"/>
          <w:szCs w:val="24"/>
        </w:rPr>
      </w:pPr>
      <w:bookmarkStart w:id="21" w:name="_Hlk179316834"/>
      <w:bookmarkEnd w:id="20"/>
      <w:r>
        <w:rPr>
          <w:rStyle w:val="None"/>
          <w:b/>
          <w:bCs/>
          <w:sz w:val="24"/>
          <w:szCs w:val="24"/>
        </w:rPr>
        <w:t>Who will be blinded {17a}</w:t>
      </w:r>
    </w:p>
    <w:bookmarkEnd w:id="21"/>
    <w:p w14:paraId="3B60E60F"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Who will be blinded after assignment to interventions (eg, trial participants, care providers, outcome assessors, data analysts), and how.</w:t>
      </w:r>
    </w:p>
    <w:p w14:paraId="1ED719B9"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0F669F80" w14:textId="77777777" w:rsidR="00FC105A" w:rsidRDefault="00000000">
      <w:pPr>
        <w:pStyle w:val="BodyA"/>
        <w:widowControl w:val="0"/>
        <w:spacing w:before="120" w:line="360" w:lineRule="auto"/>
        <w:rPr>
          <w:rStyle w:val="None"/>
          <w:b/>
          <w:bCs/>
          <w:sz w:val="24"/>
          <w:szCs w:val="24"/>
        </w:rPr>
      </w:pPr>
      <w:r>
        <w:rPr>
          <w:rStyle w:val="None"/>
          <w:b/>
          <w:bCs/>
          <w:sz w:val="24"/>
          <w:szCs w:val="24"/>
        </w:rPr>
        <w:br/>
        <w:t>Procedure for unblinding if needed {17b}</w:t>
      </w:r>
    </w:p>
    <w:p w14:paraId="6F01A101" w14:textId="554B4D33" w:rsidR="00FC105A" w:rsidRPr="00A516A6" w:rsidRDefault="00000000">
      <w:pPr>
        <w:pStyle w:val="BodyA"/>
        <w:widowControl w:val="0"/>
        <w:spacing w:line="360" w:lineRule="auto"/>
        <w:rPr>
          <w:rStyle w:val="NoneA"/>
          <w:rFonts w:eastAsiaTheme="minorEastAsia"/>
          <w:sz w:val="28"/>
          <w:szCs w:val="28"/>
        </w:rPr>
      </w:pPr>
      <w:r>
        <w:rPr>
          <w:rStyle w:val="None"/>
          <w:color w:val="006600"/>
          <w:u w:color="004C7F"/>
        </w:rPr>
        <w:t>SPIRIT guidance: If blinded, circumstances under which unblinding is permissible, and procedure for revealing a participant’s allocated intervention during the trial.</w:t>
      </w:r>
      <w:r>
        <w:rPr>
          <w:rStyle w:val="None"/>
          <w:color w:val="006600"/>
          <w:u w:color="004C7F"/>
        </w:rPr>
        <w:br/>
      </w:r>
      <w:r w:rsidR="00A516A6" w:rsidRPr="00A516A6">
        <w:rPr>
          <w:rStyle w:val="NoneA"/>
          <w:rFonts w:hint="eastAsia"/>
          <w:sz w:val="28"/>
          <w:szCs w:val="28"/>
        </w:rPr>
        <w:t>N/A</w:t>
      </w:r>
      <w:r w:rsidR="00A516A6">
        <w:rPr>
          <w:rStyle w:val="NoneA"/>
          <w:rFonts w:eastAsiaTheme="minorEastAsia" w:hint="eastAsia"/>
          <w:sz w:val="28"/>
          <w:szCs w:val="28"/>
        </w:rPr>
        <w:t>;</w:t>
      </w:r>
      <w:r w:rsidR="00A516A6" w:rsidRPr="00A516A6">
        <w:t xml:space="preserve"> </w:t>
      </w:r>
      <w:r w:rsidR="00A516A6" w:rsidRPr="00A516A6">
        <w:rPr>
          <w:rStyle w:val="NoneA"/>
          <w:rFonts w:eastAsiaTheme="minorEastAsia"/>
          <w:sz w:val="28"/>
          <w:szCs w:val="28"/>
        </w:rPr>
        <w:t>The trial will be strictly randomized and blinded.</w:t>
      </w:r>
    </w:p>
    <w:p w14:paraId="2C8A8359" w14:textId="77777777" w:rsidR="00FC105A" w:rsidRDefault="00000000">
      <w:pPr>
        <w:pStyle w:val="BodyA"/>
        <w:widowControl w:val="0"/>
        <w:spacing w:before="120" w:line="360" w:lineRule="auto"/>
        <w:rPr>
          <w:rStyle w:val="None"/>
          <w:b/>
          <w:bCs/>
          <w:sz w:val="28"/>
          <w:szCs w:val="28"/>
        </w:rPr>
      </w:pPr>
      <w:r>
        <w:rPr>
          <w:rStyle w:val="None"/>
          <w:b/>
          <w:bCs/>
          <w:sz w:val="28"/>
          <w:szCs w:val="28"/>
        </w:rPr>
        <w:t>Data collection and management</w:t>
      </w:r>
    </w:p>
    <w:p w14:paraId="58DDBB08" w14:textId="77777777" w:rsidR="00FC105A" w:rsidRDefault="00000000">
      <w:pPr>
        <w:pStyle w:val="BodyA"/>
        <w:widowControl w:val="0"/>
        <w:spacing w:before="120" w:line="360" w:lineRule="auto"/>
        <w:rPr>
          <w:rStyle w:val="None"/>
          <w:b/>
          <w:bCs/>
          <w:sz w:val="24"/>
          <w:szCs w:val="24"/>
        </w:rPr>
      </w:pPr>
      <w:bookmarkStart w:id="22" w:name="OLE_LINK11"/>
      <w:r>
        <w:rPr>
          <w:rStyle w:val="None"/>
          <w:b/>
          <w:bCs/>
          <w:sz w:val="24"/>
          <w:szCs w:val="24"/>
        </w:rPr>
        <w:t>Plans for assessment and collection of outcomes {18a}</w:t>
      </w:r>
    </w:p>
    <w:bookmarkEnd w:id="22"/>
    <w:p w14:paraId="4D5D099B"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p w14:paraId="244F228E"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05466823" w14:textId="77777777" w:rsidR="00FC105A" w:rsidRDefault="00FC105A">
      <w:pPr>
        <w:pStyle w:val="BodyA"/>
        <w:widowControl w:val="0"/>
        <w:spacing w:line="360" w:lineRule="auto"/>
        <w:rPr>
          <w:rStyle w:val="NoneA"/>
          <w:sz w:val="28"/>
          <w:szCs w:val="28"/>
        </w:rPr>
      </w:pPr>
    </w:p>
    <w:p w14:paraId="7915BE9C" w14:textId="77777777" w:rsidR="00FC105A" w:rsidRDefault="00000000">
      <w:pPr>
        <w:pStyle w:val="BodyA"/>
        <w:widowControl w:val="0"/>
        <w:spacing w:before="120" w:line="360" w:lineRule="auto"/>
        <w:rPr>
          <w:rStyle w:val="None"/>
          <w:b/>
          <w:bCs/>
          <w:sz w:val="24"/>
          <w:szCs w:val="24"/>
        </w:rPr>
      </w:pPr>
      <w:bookmarkStart w:id="23" w:name="OLE_LINK12"/>
      <w:r>
        <w:rPr>
          <w:rStyle w:val="None"/>
          <w:b/>
          <w:bCs/>
          <w:sz w:val="24"/>
          <w:szCs w:val="24"/>
        </w:rPr>
        <w:t>Plans to promote participant retention and complete follow-up {18b}</w:t>
      </w:r>
    </w:p>
    <w:bookmarkEnd w:id="23"/>
    <w:p w14:paraId="523E53D7"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to promote participant retention and complete follow-up, including list of any outcome data to be collected for participants who discontinue or deviate from intervention protocols.</w:t>
      </w:r>
    </w:p>
    <w:p w14:paraId="5A9F35B2" w14:textId="2CBCE0EA" w:rsidR="00D26CD3" w:rsidRPr="00130C7F" w:rsidRDefault="00D26CD3" w:rsidP="00130C7F">
      <w:pPr>
        <w:pStyle w:val="BodyA"/>
        <w:widowControl w:val="0"/>
        <w:spacing w:line="360" w:lineRule="auto"/>
        <w:rPr>
          <w:rStyle w:val="NoneA"/>
          <w:rFonts w:eastAsiaTheme="minorEastAsia"/>
          <w:sz w:val="24"/>
          <w:szCs w:val="24"/>
        </w:rPr>
      </w:pPr>
      <w:r w:rsidRPr="00130C7F">
        <w:rPr>
          <w:rStyle w:val="NoneA"/>
          <w:rFonts w:eastAsiaTheme="minorEastAsia" w:hint="eastAsia"/>
          <w:sz w:val="24"/>
          <w:szCs w:val="24"/>
        </w:rPr>
        <w:t>N/A;There will be no process for follow-up in this research.</w:t>
      </w:r>
    </w:p>
    <w:p w14:paraId="3C2351F9" w14:textId="77777777" w:rsidR="00FC105A" w:rsidRDefault="00FC105A">
      <w:pPr>
        <w:pStyle w:val="BodyA"/>
        <w:widowControl w:val="0"/>
        <w:spacing w:line="360" w:lineRule="auto"/>
        <w:rPr>
          <w:rStyle w:val="NoneA"/>
          <w:sz w:val="28"/>
          <w:szCs w:val="28"/>
        </w:rPr>
      </w:pPr>
    </w:p>
    <w:p w14:paraId="320C8264" w14:textId="77777777" w:rsidR="00FC105A" w:rsidRDefault="00000000">
      <w:pPr>
        <w:pStyle w:val="BodyA"/>
        <w:widowControl w:val="0"/>
        <w:spacing w:before="120" w:line="360" w:lineRule="auto"/>
        <w:rPr>
          <w:rStyle w:val="None"/>
          <w:b/>
          <w:bCs/>
          <w:sz w:val="24"/>
          <w:szCs w:val="24"/>
        </w:rPr>
      </w:pPr>
      <w:bookmarkStart w:id="24" w:name="OLE_LINK13"/>
      <w:r>
        <w:rPr>
          <w:rStyle w:val="None"/>
          <w:b/>
          <w:bCs/>
          <w:sz w:val="24"/>
          <w:szCs w:val="24"/>
        </w:rPr>
        <w:t>Data management {19}</w:t>
      </w:r>
    </w:p>
    <w:bookmarkEnd w:id="24"/>
    <w:p w14:paraId="24F3145D"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for data entry, coding, security, and storage, including any related processes to promote data quality (eg, double data entry; range checks for data values). Reference to where details of data management procedures can be found, if not in the protocol.</w:t>
      </w:r>
    </w:p>
    <w:p w14:paraId="21050705" w14:textId="77777777" w:rsidR="00130C7F" w:rsidRPr="00C77597" w:rsidRDefault="00130C7F" w:rsidP="00130C7F">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1C610C0E" w14:textId="77777777" w:rsidR="00FC105A" w:rsidRDefault="00FC105A">
      <w:pPr>
        <w:pStyle w:val="BodyA"/>
        <w:widowControl w:val="0"/>
        <w:spacing w:line="360" w:lineRule="auto"/>
        <w:rPr>
          <w:rStyle w:val="NoneA"/>
          <w:sz w:val="28"/>
          <w:szCs w:val="28"/>
        </w:rPr>
      </w:pPr>
    </w:p>
    <w:p w14:paraId="52182783" w14:textId="77777777" w:rsidR="00FC105A" w:rsidRDefault="00000000">
      <w:pPr>
        <w:pStyle w:val="BodyA"/>
        <w:widowControl w:val="0"/>
        <w:spacing w:before="120" w:line="360" w:lineRule="auto"/>
        <w:rPr>
          <w:rStyle w:val="None"/>
          <w:b/>
          <w:bCs/>
          <w:sz w:val="24"/>
          <w:szCs w:val="24"/>
        </w:rPr>
      </w:pPr>
      <w:bookmarkStart w:id="25" w:name="_Hlk179317811"/>
      <w:r>
        <w:rPr>
          <w:rStyle w:val="None"/>
          <w:b/>
          <w:bCs/>
          <w:sz w:val="24"/>
          <w:szCs w:val="24"/>
        </w:rPr>
        <w:lastRenderedPageBreak/>
        <w:t>Confidentiality {27}</w:t>
      </w:r>
    </w:p>
    <w:bookmarkEnd w:id="25"/>
    <w:p w14:paraId="03B0AFCD"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How personal information about potential and enrolled participants will be collected, shared, and maintained in order to protect confidentiality before, during, and after the trial.</w:t>
      </w:r>
    </w:p>
    <w:p w14:paraId="32A6478D" w14:textId="77777777" w:rsidR="0010573C" w:rsidRPr="00C77597" w:rsidRDefault="0010573C" w:rsidP="0010573C">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2C54EB78" w14:textId="77777777" w:rsidR="00FC105A" w:rsidRDefault="00FC105A">
      <w:pPr>
        <w:pStyle w:val="BodyA"/>
        <w:widowControl w:val="0"/>
        <w:spacing w:line="360" w:lineRule="auto"/>
        <w:rPr>
          <w:rStyle w:val="NoneA"/>
          <w:sz w:val="28"/>
          <w:szCs w:val="28"/>
        </w:rPr>
      </w:pPr>
    </w:p>
    <w:p w14:paraId="50DA2393" w14:textId="77777777" w:rsidR="00FC105A" w:rsidRDefault="00000000">
      <w:pPr>
        <w:pStyle w:val="BodyA"/>
        <w:widowControl w:val="0"/>
        <w:spacing w:before="120" w:line="360" w:lineRule="auto"/>
        <w:jc w:val="both"/>
        <w:rPr>
          <w:rStyle w:val="None"/>
          <w:b/>
          <w:bCs/>
          <w:sz w:val="24"/>
          <w:szCs w:val="24"/>
        </w:rPr>
      </w:pPr>
      <w:bookmarkStart w:id="26" w:name="_Hlk179317956"/>
      <w:r>
        <w:rPr>
          <w:rStyle w:val="None"/>
          <w:b/>
          <w:bCs/>
          <w:sz w:val="24"/>
          <w:szCs w:val="24"/>
        </w:rPr>
        <w:t>Plans for collection, laboratory evaluation and storage of biological specimens for genetic or molecular analysis in this trial/future use {33}</w:t>
      </w:r>
    </w:p>
    <w:bookmarkEnd w:id="26"/>
    <w:p w14:paraId="5B939518"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for collection, laboratory evaluation, and storage of biological specimens for genetic or molecular analysis in the current trial and for future use in ancillary studies, if applicable.</w:t>
      </w:r>
    </w:p>
    <w:p w14:paraId="19E18B1C" w14:textId="77777777" w:rsidR="0058404B" w:rsidRPr="0010573C" w:rsidRDefault="0058404B" w:rsidP="0010573C">
      <w:pPr>
        <w:pStyle w:val="BodyA"/>
        <w:widowControl w:val="0"/>
        <w:spacing w:line="360" w:lineRule="auto"/>
        <w:rPr>
          <w:rStyle w:val="NoneA"/>
          <w:rFonts w:eastAsiaTheme="minorEastAsia"/>
          <w:sz w:val="24"/>
          <w:szCs w:val="24"/>
        </w:rPr>
      </w:pPr>
      <w:r w:rsidRPr="0010573C">
        <w:rPr>
          <w:rStyle w:val="NoneA"/>
          <w:rFonts w:eastAsiaTheme="minorEastAsia" w:hint="eastAsia"/>
          <w:sz w:val="24"/>
          <w:szCs w:val="24"/>
        </w:rPr>
        <w:t>N/A; Biological samples, such as blood, will not be collected for this research.</w:t>
      </w:r>
    </w:p>
    <w:p w14:paraId="47CB99A0" w14:textId="77777777" w:rsidR="00FC105A" w:rsidRDefault="00FC105A">
      <w:pPr>
        <w:pStyle w:val="BodyA"/>
        <w:widowControl w:val="0"/>
        <w:spacing w:before="120" w:line="360" w:lineRule="auto"/>
        <w:rPr>
          <w:rStyle w:val="None"/>
          <w:color w:val="004C7F"/>
          <w:sz w:val="24"/>
          <w:szCs w:val="24"/>
          <w:u w:color="004C7F"/>
        </w:rPr>
      </w:pPr>
    </w:p>
    <w:p w14:paraId="68D17C25" w14:textId="77777777" w:rsidR="00FC105A" w:rsidRDefault="00000000">
      <w:pPr>
        <w:pStyle w:val="BodyA"/>
        <w:widowControl w:val="0"/>
        <w:spacing w:before="120" w:line="360" w:lineRule="auto"/>
        <w:rPr>
          <w:rStyle w:val="None"/>
          <w:b/>
          <w:bCs/>
          <w:sz w:val="28"/>
          <w:szCs w:val="28"/>
        </w:rPr>
      </w:pPr>
      <w:bookmarkStart w:id="27" w:name="OLE_LINK14"/>
      <w:r>
        <w:rPr>
          <w:rStyle w:val="None"/>
          <w:b/>
          <w:bCs/>
          <w:sz w:val="28"/>
          <w:szCs w:val="28"/>
        </w:rPr>
        <w:t>Statistical methods</w:t>
      </w:r>
    </w:p>
    <w:p w14:paraId="47947C4B" w14:textId="77777777" w:rsidR="00FC105A" w:rsidRDefault="00000000">
      <w:pPr>
        <w:pStyle w:val="BodyA"/>
        <w:widowControl w:val="0"/>
        <w:spacing w:before="120" w:line="360" w:lineRule="auto"/>
        <w:rPr>
          <w:rStyle w:val="None"/>
          <w:b/>
          <w:bCs/>
          <w:sz w:val="24"/>
          <w:szCs w:val="24"/>
        </w:rPr>
      </w:pPr>
      <w:bookmarkStart w:id="28" w:name="_Hlk179318145"/>
      <w:bookmarkEnd w:id="27"/>
      <w:r>
        <w:rPr>
          <w:rStyle w:val="None"/>
          <w:b/>
          <w:bCs/>
          <w:sz w:val="24"/>
          <w:szCs w:val="24"/>
        </w:rPr>
        <w:t>Statistical methods for primary and secondary outcomes {20a}</w:t>
      </w:r>
    </w:p>
    <w:bookmarkEnd w:id="28"/>
    <w:p w14:paraId="267135D2"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Statistical methods for analysing primary and secondary outcomes. Reference to where other details of the statistical analysis plan can be found, if not in the protocol.</w:t>
      </w:r>
    </w:p>
    <w:p w14:paraId="0AFC5F7C" w14:textId="77777777" w:rsidR="0010573C" w:rsidRPr="00C77597" w:rsidRDefault="0010573C" w:rsidP="0010573C">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602A7455" w14:textId="77777777" w:rsidR="00FC105A" w:rsidRDefault="00FC105A">
      <w:pPr>
        <w:pStyle w:val="BodyA"/>
        <w:widowControl w:val="0"/>
        <w:spacing w:line="360" w:lineRule="auto"/>
        <w:rPr>
          <w:rStyle w:val="NoneA"/>
          <w:sz w:val="28"/>
          <w:szCs w:val="28"/>
        </w:rPr>
      </w:pPr>
    </w:p>
    <w:p w14:paraId="57BDBFD0" w14:textId="77777777" w:rsidR="00FC105A" w:rsidRDefault="00000000">
      <w:pPr>
        <w:pStyle w:val="BodyA"/>
        <w:widowControl w:val="0"/>
        <w:spacing w:before="120" w:line="360" w:lineRule="auto"/>
        <w:rPr>
          <w:rStyle w:val="None"/>
          <w:b/>
          <w:bCs/>
          <w:sz w:val="24"/>
          <w:szCs w:val="24"/>
        </w:rPr>
      </w:pPr>
      <w:bookmarkStart w:id="29" w:name="_Hlk179318169"/>
      <w:r>
        <w:rPr>
          <w:rStyle w:val="None"/>
          <w:b/>
          <w:bCs/>
          <w:sz w:val="24"/>
          <w:szCs w:val="24"/>
        </w:rPr>
        <w:t>Interim analyses {21b}</w:t>
      </w:r>
    </w:p>
    <w:bookmarkEnd w:id="29"/>
    <w:p w14:paraId="25746DB9"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Description of any interim analyses and stopping guidelines, including who will have access to these interim results and make the final decision to terminate the trial.</w:t>
      </w:r>
    </w:p>
    <w:p w14:paraId="7EA21FE7" w14:textId="26CE771E" w:rsidR="00FC105A" w:rsidRPr="002577B7" w:rsidRDefault="002577B7">
      <w:pPr>
        <w:pStyle w:val="BodyA"/>
        <w:widowControl w:val="0"/>
        <w:spacing w:line="360" w:lineRule="auto"/>
        <w:rPr>
          <w:rStyle w:val="NoneA"/>
          <w:rFonts w:eastAsiaTheme="minorEastAsia"/>
          <w:sz w:val="28"/>
          <w:szCs w:val="28"/>
        </w:rPr>
      </w:pPr>
      <w:r>
        <w:rPr>
          <w:rStyle w:val="NoneA"/>
          <w:rFonts w:eastAsiaTheme="minorEastAsia" w:hint="eastAsia"/>
          <w:sz w:val="28"/>
          <w:szCs w:val="28"/>
        </w:rPr>
        <w:t>N/A;</w:t>
      </w:r>
      <w:r w:rsidRPr="002577B7">
        <w:t xml:space="preserve"> </w:t>
      </w:r>
      <w:r w:rsidRPr="002577B7">
        <w:rPr>
          <w:rStyle w:val="NoneA"/>
          <w:rFonts w:eastAsiaTheme="minorEastAsia"/>
          <w:sz w:val="28"/>
          <w:szCs w:val="28"/>
        </w:rPr>
        <w:t>There are no interim analyses planned for this research.</w:t>
      </w:r>
    </w:p>
    <w:p w14:paraId="2CAEEEFC" w14:textId="77777777" w:rsidR="00FC105A" w:rsidRDefault="00000000">
      <w:pPr>
        <w:pStyle w:val="BodyA"/>
        <w:widowControl w:val="0"/>
        <w:spacing w:before="120" w:line="360" w:lineRule="auto"/>
        <w:rPr>
          <w:rStyle w:val="None"/>
          <w:b/>
          <w:bCs/>
          <w:sz w:val="24"/>
          <w:szCs w:val="24"/>
        </w:rPr>
      </w:pPr>
      <w:bookmarkStart w:id="30" w:name="_Hlk179318176"/>
      <w:r>
        <w:rPr>
          <w:rStyle w:val="None"/>
          <w:b/>
          <w:bCs/>
          <w:sz w:val="24"/>
          <w:szCs w:val="24"/>
        </w:rPr>
        <w:t>Methods for additional analyses (e.g. subgroup analyses) {20b}</w:t>
      </w:r>
    </w:p>
    <w:bookmarkEnd w:id="30"/>
    <w:p w14:paraId="4E12FC02"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Methods for any additional analyses (eg, subgroup and adjusted analyses).</w:t>
      </w:r>
    </w:p>
    <w:p w14:paraId="495AB6FC" w14:textId="7C927675" w:rsidR="00FC105A" w:rsidRPr="00684BC6" w:rsidRDefault="00684BC6">
      <w:pPr>
        <w:pStyle w:val="BodyA"/>
        <w:widowControl w:val="0"/>
        <w:spacing w:line="360" w:lineRule="auto"/>
        <w:rPr>
          <w:rStyle w:val="NoneA"/>
          <w:rFonts w:eastAsiaTheme="minorEastAsia"/>
          <w:sz w:val="28"/>
          <w:szCs w:val="28"/>
        </w:rPr>
      </w:pPr>
      <w:r>
        <w:rPr>
          <w:rStyle w:val="NoneA"/>
          <w:rFonts w:eastAsiaTheme="minorEastAsia" w:hint="eastAsia"/>
          <w:sz w:val="28"/>
          <w:szCs w:val="28"/>
        </w:rPr>
        <w:t>N/A;</w:t>
      </w:r>
      <w:r w:rsidRPr="00684BC6">
        <w:t xml:space="preserve"> </w:t>
      </w:r>
      <w:r w:rsidRPr="00684BC6">
        <w:rPr>
          <w:rStyle w:val="NoneA"/>
          <w:rFonts w:eastAsiaTheme="minorEastAsia"/>
          <w:sz w:val="28"/>
          <w:szCs w:val="28"/>
        </w:rPr>
        <w:t>There are no additional analyses planned for this research.</w:t>
      </w:r>
    </w:p>
    <w:p w14:paraId="382ACEB8" w14:textId="77777777" w:rsidR="00FC105A" w:rsidRDefault="00000000">
      <w:pPr>
        <w:pStyle w:val="BodyA"/>
        <w:widowControl w:val="0"/>
        <w:spacing w:before="120" w:line="360" w:lineRule="auto"/>
        <w:rPr>
          <w:rStyle w:val="None"/>
          <w:b/>
          <w:bCs/>
          <w:sz w:val="24"/>
          <w:szCs w:val="24"/>
        </w:rPr>
      </w:pPr>
      <w:bookmarkStart w:id="31" w:name="_Hlk179318183"/>
      <w:r>
        <w:rPr>
          <w:rStyle w:val="None"/>
          <w:b/>
          <w:bCs/>
          <w:sz w:val="24"/>
          <w:szCs w:val="24"/>
        </w:rPr>
        <w:t>Methods in analysis to handle protocol non-adherence and any statistical methods to handle missing data {20c}</w:t>
      </w:r>
    </w:p>
    <w:bookmarkEnd w:id="31"/>
    <w:p w14:paraId="5D493545"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Definition of analysis population relating to protocol non-adherence (eg, as randomised analysis), and any statistical methods to handle missing data (eg, multiple imputation).</w:t>
      </w:r>
    </w:p>
    <w:p w14:paraId="5C8D7C65" w14:textId="39881AEA" w:rsidR="00FC105A" w:rsidRPr="00684BC6" w:rsidRDefault="00684BC6">
      <w:pPr>
        <w:pStyle w:val="BodyA"/>
        <w:widowControl w:val="0"/>
        <w:spacing w:line="360" w:lineRule="auto"/>
        <w:rPr>
          <w:rStyle w:val="NoneA"/>
          <w:rFonts w:eastAsiaTheme="minorEastAsia"/>
          <w:sz w:val="28"/>
          <w:szCs w:val="28"/>
        </w:rPr>
      </w:pPr>
      <w:r>
        <w:rPr>
          <w:rStyle w:val="NoneA"/>
          <w:rFonts w:eastAsiaTheme="minorEastAsia" w:hint="eastAsia"/>
          <w:sz w:val="28"/>
          <w:szCs w:val="28"/>
        </w:rPr>
        <w:t>N/A;</w:t>
      </w:r>
      <w:r w:rsidRPr="00684BC6">
        <w:t xml:space="preserve"> </w:t>
      </w:r>
      <w:r w:rsidRPr="00684BC6">
        <w:rPr>
          <w:rStyle w:val="NoneA"/>
          <w:rFonts w:eastAsiaTheme="minorEastAsia"/>
          <w:sz w:val="28"/>
          <w:szCs w:val="28"/>
        </w:rPr>
        <w:t>This analysis is not planned for this research.</w:t>
      </w:r>
    </w:p>
    <w:p w14:paraId="3AEA10D9" w14:textId="77777777" w:rsidR="00FC105A" w:rsidRDefault="00000000">
      <w:pPr>
        <w:pStyle w:val="BodyA"/>
        <w:widowControl w:val="0"/>
        <w:spacing w:before="120" w:line="360" w:lineRule="auto"/>
        <w:rPr>
          <w:rStyle w:val="None"/>
          <w:b/>
          <w:bCs/>
          <w:sz w:val="24"/>
          <w:szCs w:val="24"/>
        </w:rPr>
      </w:pPr>
      <w:bookmarkStart w:id="32" w:name="_Hlk179318190"/>
      <w:r>
        <w:rPr>
          <w:rStyle w:val="None"/>
          <w:b/>
          <w:bCs/>
          <w:sz w:val="24"/>
          <w:szCs w:val="24"/>
        </w:rPr>
        <w:t>Plans to give access to the full protocol, participant level-data and statistical code {31c}</w:t>
      </w:r>
    </w:p>
    <w:bookmarkEnd w:id="32"/>
    <w:p w14:paraId="40952CB9"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 xml:space="preserve">SPIRIT guidance: Plans, if any, for granting public access to the full protocol, participant-level dataset, and </w:t>
      </w:r>
      <w:r>
        <w:rPr>
          <w:rStyle w:val="None"/>
          <w:color w:val="006600"/>
          <w:u w:color="004C7F"/>
        </w:rPr>
        <w:lastRenderedPageBreak/>
        <w:t>statistical code.</w:t>
      </w:r>
    </w:p>
    <w:p w14:paraId="35E19185" w14:textId="0D0F5795" w:rsidR="00FC105A" w:rsidRPr="00684BC6" w:rsidRDefault="00684BC6">
      <w:pPr>
        <w:pStyle w:val="BodyA"/>
        <w:widowControl w:val="0"/>
        <w:spacing w:line="360" w:lineRule="auto"/>
        <w:rPr>
          <w:rStyle w:val="NoneA"/>
          <w:rFonts w:eastAsiaTheme="minorEastAsia"/>
          <w:sz w:val="28"/>
          <w:szCs w:val="28"/>
        </w:rPr>
      </w:pPr>
      <w:r>
        <w:rPr>
          <w:rStyle w:val="NoneA"/>
          <w:rFonts w:eastAsiaTheme="minorEastAsia" w:hint="eastAsia"/>
          <w:sz w:val="28"/>
          <w:szCs w:val="28"/>
        </w:rPr>
        <w:t>N/A;</w:t>
      </w:r>
      <w:r w:rsidRPr="00684BC6">
        <w:t xml:space="preserve"> </w:t>
      </w:r>
      <w:r w:rsidRPr="00684BC6">
        <w:rPr>
          <w:rStyle w:val="NoneA"/>
          <w:rFonts w:eastAsiaTheme="minorEastAsia"/>
          <w:sz w:val="28"/>
          <w:szCs w:val="28"/>
        </w:rPr>
        <w:t>There are no plans to provide public access to datasets or statistical codes at the participant level. However, all results, both positive and negative, will be published. Funding sources will not affect the reporting of results.</w:t>
      </w:r>
    </w:p>
    <w:p w14:paraId="29986CC4" w14:textId="77777777" w:rsidR="00FC105A" w:rsidRDefault="00000000">
      <w:pPr>
        <w:pStyle w:val="BodyA"/>
        <w:widowControl w:val="0"/>
        <w:spacing w:before="120" w:line="360" w:lineRule="auto"/>
        <w:rPr>
          <w:rStyle w:val="None"/>
          <w:b/>
          <w:bCs/>
          <w:sz w:val="28"/>
          <w:szCs w:val="28"/>
        </w:rPr>
      </w:pPr>
      <w:r>
        <w:rPr>
          <w:rStyle w:val="None"/>
          <w:b/>
          <w:bCs/>
          <w:sz w:val="28"/>
          <w:szCs w:val="28"/>
        </w:rPr>
        <w:t>Oversight and monitoring</w:t>
      </w:r>
    </w:p>
    <w:p w14:paraId="57915FB0" w14:textId="77777777" w:rsidR="00FC105A" w:rsidRDefault="00000000">
      <w:pPr>
        <w:pStyle w:val="BodyA"/>
        <w:widowControl w:val="0"/>
        <w:spacing w:before="120" w:line="360" w:lineRule="auto"/>
        <w:rPr>
          <w:rStyle w:val="None"/>
          <w:b/>
          <w:bCs/>
          <w:sz w:val="24"/>
          <w:szCs w:val="24"/>
        </w:rPr>
      </w:pPr>
      <w:r>
        <w:rPr>
          <w:rStyle w:val="None"/>
          <w:b/>
          <w:bCs/>
          <w:sz w:val="24"/>
          <w:szCs w:val="24"/>
        </w:rPr>
        <w:t>Composition of the coordinating centre and trial steering committee {5d}</w:t>
      </w:r>
    </w:p>
    <w:p w14:paraId="7F10BD86"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Trials guidance:</w:t>
      </w:r>
      <w:r>
        <w:rPr>
          <w:rStyle w:val="None"/>
        </w:rPr>
        <w:t xml:space="preserve"> </w:t>
      </w:r>
      <w:r>
        <w:rPr>
          <w:rStyle w:val="None"/>
          <w:color w:val="006600"/>
          <w:u w:color="004C7F"/>
        </w:rPr>
        <w:t>Provide information on the composition, roles and responsibilities of the coordinating centre and trial steering committee and all groups providing day to day support for the trial.  There will always be a group running the trial day-to-day and providing organisational support and knowing how often they will meet, plus information on other committees providing oversight such as a Trial Steering Committee, and how often they will meet over the course of the trial, is what we need for item 5d.  We do not need names of staff.</w:t>
      </w:r>
      <w:r>
        <w:rPr>
          <w:rStyle w:val="None"/>
          <w:color w:val="006600"/>
          <w:u w:color="004C7F"/>
        </w:rPr>
        <w:br/>
      </w:r>
      <w:r>
        <w:rPr>
          <w:rStyle w:val="None"/>
          <w:color w:val="006600"/>
          <w:u w:color="004C7F"/>
        </w:rPr>
        <w:br/>
        <w:t>SPIRIT guidance: Composition, roles, and responsibilities of the coordinating centre, steering committee, endpoint adjudication committee, data management team, and other individuals or groups overseeing the trial, if applicable (see Item 21a for data monitoring committee).</w:t>
      </w:r>
    </w:p>
    <w:p w14:paraId="282B9879"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4043AEAC" w14:textId="77777777" w:rsidR="00FC105A" w:rsidRDefault="00FC105A">
      <w:pPr>
        <w:pStyle w:val="BodyA"/>
        <w:widowControl w:val="0"/>
        <w:spacing w:line="360" w:lineRule="auto"/>
        <w:rPr>
          <w:rStyle w:val="NoneA"/>
          <w:sz w:val="28"/>
          <w:szCs w:val="28"/>
        </w:rPr>
      </w:pPr>
    </w:p>
    <w:p w14:paraId="7F90D306" w14:textId="77777777" w:rsidR="00FC105A" w:rsidRDefault="00000000">
      <w:pPr>
        <w:pStyle w:val="BodyA"/>
        <w:widowControl w:val="0"/>
        <w:spacing w:before="120" w:line="360" w:lineRule="auto"/>
        <w:rPr>
          <w:rStyle w:val="None"/>
          <w:b/>
          <w:bCs/>
          <w:sz w:val="24"/>
          <w:szCs w:val="24"/>
        </w:rPr>
      </w:pPr>
      <w:bookmarkStart w:id="33" w:name="OLE_LINK16"/>
      <w:r>
        <w:rPr>
          <w:rStyle w:val="None"/>
          <w:b/>
          <w:bCs/>
          <w:sz w:val="24"/>
          <w:szCs w:val="24"/>
        </w:rPr>
        <w:t>Composition of the data monitoring committee, its role and reporting structure {21a}</w:t>
      </w:r>
    </w:p>
    <w:bookmarkEnd w:id="33"/>
    <w:p w14:paraId="71FC8583"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p w14:paraId="2C2EE3C6"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7F9AE800" w14:textId="77777777" w:rsidR="00FC105A" w:rsidRDefault="00FC105A">
      <w:pPr>
        <w:pStyle w:val="BodyA"/>
        <w:widowControl w:val="0"/>
        <w:spacing w:line="360" w:lineRule="auto"/>
        <w:rPr>
          <w:rStyle w:val="NoneA"/>
          <w:sz w:val="28"/>
          <w:szCs w:val="28"/>
        </w:rPr>
      </w:pPr>
    </w:p>
    <w:p w14:paraId="74C33A1D" w14:textId="77777777" w:rsidR="00FC105A" w:rsidRDefault="00000000">
      <w:pPr>
        <w:pStyle w:val="BodyA"/>
        <w:widowControl w:val="0"/>
        <w:spacing w:before="120" w:line="360" w:lineRule="auto"/>
        <w:rPr>
          <w:rStyle w:val="None"/>
          <w:b/>
          <w:bCs/>
          <w:sz w:val="24"/>
          <w:szCs w:val="24"/>
        </w:rPr>
      </w:pPr>
      <w:bookmarkStart w:id="34" w:name="OLE_LINK1"/>
      <w:r>
        <w:rPr>
          <w:rStyle w:val="None"/>
          <w:b/>
          <w:bCs/>
          <w:sz w:val="24"/>
          <w:szCs w:val="24"/>
        </w:rPr>
        <w:t>Adverse event reporting and harms {22}</w:t>
      </w:r>
    </w:p>
    <w:bookmarkEnd w:id="34"/>
    <w:p w14:paraId="00995CF4"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for collecting, assessing, reporting, and managing solicited and spontaneously reported adverse events and other unintended effects of trial interventions or trial conduct.</w:t>
      </w:r>
    </w:p>
    <w:p w14:paraId="3E81A846"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168FBE35" w14:textId="77777777" w:rsidR="00FC105A" w:rsidRDefault="00FC105A">
      <w:pPr>
        <w:pStyle w:val="BodyA"/>
        <w:widowControl w:val="0"/>
        <w:spacing w:line="360" w:lineRule="auto"/>
        <w:rPr>
          <w:rStyle w:val="NoneA"/>
          <w:sz w:val="28"/>
          <w:szCs w:val="28"/>
        </w:rPr>
      </w:pPr>
    </w:p>
    <w:p w14:paraId="2380A843" w14:textId="77777777" w:rsidR="00FC105A" w:rsidRDefault="00000000">
      <w:pPr>
        <w:pStyle w:val="BodyA"/>
        <w:widowControl w:val="0"/>
        <w:spacing w:before="120" w:line="360" w:lineRule="auto"/>
        <w:rPr>
          <w:rStyle w:val="None"/>
          <w:b/>
          <w:bCs/>
          <w:sz w:val="24"/>
          <w:szCs w:val="24"/>
        </w:rPr>
      </w:pPr>
      <w:bookmarkStart w:id="35" w:name="_Hlk179381326"/>
      <w:r>
        <w:rPr>
          <w:rStyle w:val="None"/>
          <w:b/>
          <w:bCs/>
          <w:sz w:val="24"/>
          <w:szCs w:val="24"/>
        </w:rPr>
        <w:t>Frequency and plans for auditing trial conduct {23}</w:t>
      </w:r>
    </w:p>
    <w:bookmarkEnd w:id="35"/>
    <w:p w14:paraId="19C3C961"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Frequency and procedures for auditing trial conduct, if any, and whether the process will be independent from investigators and the sponsor.</w:t>
      </w:r>
    </w:p>
    <w:p w14:paraId="67C52BB2"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07113E75" w14:textId="77777777" w:rsidR="00FC105A" w:rsidRDefault="00FC105A">
      <w:pPr>
        <w:pStyle w:val="BodyA"/>
        <w:widowControl w:val="0"/>
        <w:spacing w:line="360" w:lineRule="auto"/>
        <w:rPr>
          <w:rStyle w:val="NoneA"/>
          <w:sz w:val="28"/>
          <w:szCs w:val="28"/>
        </w:rPr>
      </w:pPr>
    </w:p>
    <w:p w14:paraId="3B95D0C7" w14:textId="77777777" w:rsidR="00FC105A" w:rsidRDefault="00000000">
      <w:pPr>
        <w:pStyle w:val="BodyA"/>
        <w:widowControl w:val="0"/>
        <w:spacing w:before="120" w:line="360" w:lineRule="auto"/>
        <w:rPr>
          <w:rStyle w:val="None"/>
          <w:b/>
          <w:bCs/>
          <w:sz w:val="24"/>
          <w:szCs w:val="24"/>
        </w:rPr>
      </w:pPr>
      <w:bookmarkStart w:id="36" w:name="_Hlk179381498"/>
      <w:r>
        <w:rPr>
          <w:rStyle w:val="None"/>
          <w:b/>
          <w:bCs/>
          <w:sz w:val="24"/>
          <w:szCs w:val="24"/>
        </w:rPr>
        <w:t>Plans for communicating important protocol amendments to relevant parties (e.g. trial participants, ethical committees) {25}</w:t>
      </w:r>
    </w:p>
    <w:bookmarkEnd w:id="36"/>
    <w:p w14:paraId="7D77424F"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for communicating important protocol modifications (eg, changes to eligibility criteria, outcomes, analyses) to relevant parties (eg, investigators, REC/IRBs, trial participants, trial registries, journals, regulators).</w:t>
      </w:r>
    </w:p>
    <w:p w14:paraId="035AF610"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6337DB51" w14:textId="77777777" w:rsidR="00FC105A" w:rsidRDefault="00000000">
      <w:pPr>
        <w:pStyle w:val="BodyA"/>
        <w:widowControl w:val="0"/>
        <w:spacing w:line="360" w:lineRule="auto"/>
        <w:rPr>
          <w:rStyle w:val="None"/>
          <w:sz w:val="24"/>
          <w:szCs w:val="24"/>
        </w:rPr>
      </w:pPr>
      <w:r>
        <w:rPr>
          <w:rStyle w:val="None"/>
          <w:sz w:val="24"/>
          <w:szCs w:val="24"/>
        </w:rPr>
        <w:br/>
      </w:r>
    </w:p>
    <w:p w14:paraId="70E58DC3" w14:textId="77777777" w:rsidR="00FC105A" w:rsidRDefault="00000000">
      <w:pPr>
        <w:pStyle w:val="BodyA"/>
        <w:widowControl w:val="0"/>
        <w:spacing w:before="120" w:line="360" w:lineRule="auto"/>
        <w:rPr>
          <w:rStyle w:val="None"/>
          <w:b/>
          <w:bCs/>
          <w:sz w:val="28"/>
          <w:szCs w:val="28"/>
        </w:rPr>
      </w:pPr>
      <w:bookmarkStart w:id="37" w:name="_Hlk179381717"/>
      <w:r>
        <w:rPr>
          <w:rStyle w:val="None"/>
          <w:b/>
          <w:bCs/>
          <w:sz w:val="28"/>
          <w:szCs w:val="28"/>
        </w:rPr>
        <w:t>Dissemination plans {31a}</w:t>
      </w:r>
    </w:p>
    <w:bookmarkEnd w:id="37"/>
    <w:p w14:paraId="317C5BCA" w14:textId="77777777" w:rsidR="00FC105A" w:rsidRDefault="00000000">
      <w:pPr>
        <w:pStyle w:val="BodyA"/>
        <w:widowControl w:val="0"/>
        <w:spacing w:line="360" w:lineRule="auto"/>
        <w:rPr>
          <w:rStyle w:val="None"/>
          <w:color w:val="006600"/>
          <w:sz w:val="24"/>
          <w:szCs w:val="24"/>
          <w:u w:color="004C7F"/>
        </w:rPr>
      </w:pPr>
      <w:r>
        <w:rPr>
          <w:rStyle w:val="None"/>
          <w:color w:val="006600"/>
          <w:u w:color="004C7F"/>
        </w:rPr>
        <w:t>SPIRIT guidance: Plans for investigators and sponsor to communicate trial results to participants, healthcare professionals, the public, and other relevant groups (eg, via publication, reporting in results databases, or other data sharing arrangements), including any publication restrictions.</w:t>
      </w:r>
    </w:p>
    <w:p w14:paraId="3A4991EA"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0ADA283B" w14:textId="77777777" w:rsidR="00FC105A" w:rsidRDefault="00FC105A">
      <w:pPr>
        <w:pStyle w:val="BodyA"/>
        <w:widowControl w:val="0"/>
        <w:spacing w:line="360" w:lineRule="auto"/>
        <w:rPr>
          <w:rStyle w:val="NoneA"/>
          <w:sz w:val="28"/>
          <w:szCs w:val="28"/>
        </w:rPr>
      </w:pPr>
    </w:p>
    <w:p w14:paraId="6E461CB9" w14:textId="77777777" w:rsidR="00FC105A" w:rsidRDefault="00000000">
      <w:pPr>
        <w:pStyle w:val="BodyA"/>
        <w:widowControl w:val="0"/>
        <w:spacing w:before="120" w:line="360" w:lineRule="auto"/>
        <w:rPr>
          <w:rStyle w:val="None"/>
          <w:b/>
          <w:bCs/>
          <w:sz w:val="28"/>
          <w:szCs w:val="28"/>
        </w:rPr>
      </w:pPr>
      <w:bookmarkStart w:id="38" w:name="_Hlk179381825"/>
      <w:r>
        <w:rPr>
          <w:rStyle w:val="None"/>
          <w:b/>
          <w:bCs/>
          <w:sz w:val="28"/>
          <w:szCs w:val="28"/>
        </w:rPr>
        <w:t>Discussion</w:t>
      </w:r>
    </w:p>
    <w:bookmarkEnd w:id="38"/>
    <w:p w14:paraId="12C8D561" w14:textId="77777777" w:rsidR="00FC105A" w:rsidRDefault="00000000">
      <w:pPr>
        <w:pStyle w:val="BodyA"/>
        <w:widowControl w:val="0"/>
        <w:spacing w:line="360" w:lineRule="auto"/>
        <w:rPr>
          <w:rStyle w:val="None"/>
          <w:color w:val="006600"/>
          <w:u w:color="004C7F"/>
        </w:rPr>
      </w:pPr>
      <w:r>
        <w:rPr>
          <w:rStyle w:val="None"/>
          <w:i/>
          <w:iCs/>
          <w:color w:val="006600"/>
          <w:u w:color="004C7F"/>
        </w:rPr>
        <w:t>Trials</w:t>
      </w:r>
      <w:r>
        <w:rPr>
          <w:rStyle w:val="None"/>
          <w:color w:val="006600"/>
          <w:u w:color="004C7F"/>
        </w:rPr>
        <w:t xml:space="preserve"> guidance: This should include a discussion of any practical or operational issues involved in performing the study and any issues not covered in other sections.</w:t>
      </w:r>
    </w:p>
    <w:p w14:paraId="19117461"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3DAE9A91" w14:textId="77777777" w:rsidR="00FC105A" w:rsidRDefault="00000000">
      <w:pPr>
        <w:pStyle w:val="BodyA"/>
        <w:widowControl w:val="0"/>
        <w:spacing w:before="120" w:line="360" w:lineRule="auto"/>
        <w:rPr>
          <w:rStyle w:val="None"/>
          <w:b/>
          <w:bCs/>
          <w:sz w:val="28"/>
          <w:szCs w:val="28"/>
        </w:rPr>
      </w:pPr>
      <w:r>
        <w:rPr>
          <w:rStyle w:val="None"/>
          <w:b/>
          <w:bCs/>
          <w:sz w:val="28"/>
          <w:szCs w:val="28"/>
        </w:rPr>
        <w:br/>
      </w:r>
      <w:bookmarkStart w:id="39" w:name="_Hlk179381940"/>
      <w:r>
        <w:rPr>
          <w:rStyle w:val="None"/>
          <w:b/>
          <w:bCs/>
          <w:sz w:val="28"/>
          <w:szCs w:val="28"/>
        </w:rPr>
        <w:t>Trial status</w:t>
      </w:r>
      <w:bookmarkEnd w:id="39"/>
    </w:p>
    <w:p w14:paraId="6E6C8C95" w14:textId="77777777" w:rsidR="00FC105A" w:rsidRDefault="00000000">
      <w:pPr>
        <w:pStyle w:val="BodyA"/>
        <w:widowControl w:val="0"/>
        <w:spacing w:line="360" w:lineRule="auto"/>
        <w:rPr>
          <w:rStyle w:val="None"/>
          <w:color w:val="006600"/>
          <w:u w:color="004C7F"/>
        </w:rPr>
      </w:pPr>
      <w:r>
        <w:rPr>
          <w:rStyle w:val="None"/>
          <w:i/>
          <w:iCs/>
          <w:color w:val="006600"/>
          <w:u w:color="004C7F"/>
        </w:rPr>
        <w:t>Trials</w:t>
      </w:r>
      <w:r>
        <w:rPr>
          <w:rStyle w:val="None"/>
          <w:color w:val="006600"/>
          <w:u w:color="004C7F"/>
        </w:rPr>
        <w:t xml:space="preserve"> guidance: Authors should report the protocol version number and date, the date recruitment began, and the approximate date when recruitment will be completed.</w:t>
      </w:r>
    </w:p>
    <w:p w14:paraId="646750AB"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555A1D26" w14:textId="77777777" w:rsidR="00FC105A" w:rsidRDefault="00000000">
      <w:pPr>
        <w:pStyle w:val="BodyA"/>
        <w:widowControl w:val="0"/>
        <w:spacing w:before="120" w:line="360" w:lineRule="auto"/>
        <w:rPr>
          <w:rStyle w:val="None"/>
          <w:b/>
          <w:bCs/>
          <w:sz w:val="28"/>
          <w:szCs w:val="28"/>
        </w:rPr>
      </w:pPr>
      <w:r>
        <w:rPr>
          <w:rStyle w:val="None"/>
          <w:b/>
          <w:bCs/>
          <w:sz w:val="28"/>
          <w:szCs w:val="28"/>
        </w:rPr>
        <w:br/>
      </w:r>
      <w:bookmarkStart w:id="40" w:name="_Hlk179382715"/>
      <w:r>
        <w:rPr>
          <w:rStyle w:val="None"/>
          <w:b/>
          <w:bCs/>
          <w:sz w:val="28"/>
          <w:szCs w:val="28"/>
        </w:rPr>
        <w:t>Abbreviations</w:t>
      </w:r>
      <w:bookmarkEnd w:id="40"/>
    </w:p>
    <w:p w14:paraId="7D1D1FBB" w14:textId="77777777" w:rsidR="00FC105A" w:rsidRDefault="00000000">
      <w:pPr>
        <w:pStyle w:val="BodyA"/>
        <w:widowControl w:val="0"/>
        <w:spacing w:line="360" w:lineRule="auto"/>
        <w:rPr>
          <w:rStyle w:val="None"/>
          <w:color w:val="006600"/>
          <w:u w:color="004C7F"/>
        </w:rPr>
      </w:pPr>
      <w:r>
        <w:rPr>
          <w:rStyle w:val="None"/>
          <w:i/>
          <w:iCs/>
          <w:color w:val="006600"/>
          <w:u w:color="004C7F"/>
        </w:rPr>
        <w:t>Trials</w:t>
      </w:r>
      <w:r>
        <w:rPr>
          <w:rStyle w:val="None"/>
          <w:color w:val="006600"/>
          <w:u w:color="004C7F"/>
        </w:rPr>
        <w:t xml:space="preserve"> guidance: If abbreviations are used in the text they should be defined in the text at first use, and a list of abbreviations should be provided.</w:t>
      </w:r>
    </w:p>
    <w:p w14:paraId="4F48F308"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61573C79" w14:textId="77777777" w:rsidR="00FC105A" w:rsidRDefault="00FC105A">
      <w:pPr>
        <w:pStyle w:val="BodyA"/>
        <w:widowControl w:val="0"/>
        <w:spacing w:before="120" w:line="360" w:lineRule="auto"/>
        <w:rPr>
          <w:rStyle w:val="None"/>
          <w:b/>
          <w:bCs/>
          <w:sz w:val="28"/>
          <w:szCs w:val="28"/>
        </w:rPr>
      </w:pPr>
    </w:p>
    <w:p w14:paraId="6AB7CB64" w14:textId="77777777" w:rsidR="00FC105A" w:rsidRDefault="00000000">
      <w:pPr>
        <w:pStyle w:val="BodyA"/>
        <w:widowControl w:val="0"/>
        <w:spacing w:before="120" w:line="360" w:lineRule="auto"/>
        <w:rPr>
          <w:rStyle w:val="None"/>
          <w:b/>
          <w:bCs/>
          <w:sz w:val="28"/>
          <w:szCs w:val="28"/>
        </w:rPr>
      </w:pPr>
      <w:r>
        <w:rPr>
          <w:rStyle w:val="None"/>
          <w:b/>
          <w:bCs/>
          <w:sz w:val="28"/>
          <w:szCs w:val="28"/>
        </w:rPr>
        <w:t>Declarations</w:t>
      </w:r>
    </w:p>
    <w:p w14:paraId="2802A893" w14:textId="77777777" w:rsidR="00FC105A" w:rsidRDefault="00000000">
      <w:pPr>
        <w:pStyle w:val="BodyA"/>
        <w:widowControl w:val="0"/>
        <w:spacing w:line="360" w:lineRule="auto"/>
        <w:rPr>
          <w:rStyle w:val="None"/>
          <w:color w:val="006600"/>
          <w:u w:color="004C7F"/>
        </w:rPr>
      </w:pPr>
      <w:r>
        <w:rPr>
          <w:rStyle w:val="None"/>
          <w:i/>
          <w:iCs/>
          <w:color w:val="006600"/>
          <w:u w:color="004C7F"/>
        </w:rPr>
        <w:t>Trials</w:t>
      </w:r>
      <w:r>
        <w:rPr>
          <w:rStyle w:val="None"/>
          <w:color w:val="006600"/>
          <w:u w:color="004C7F"/>
        </w:rPr>
        <w:t xml:space="preserve"> guidance: All manuscripts must contain the following subheadings:</w:t>
      </w:r>
    </w:p>
    <w:p w14:paraId="0909E2CD" w14:textId="77777777" w:rsidR="00FC105A" w:rsidRDefault="00000000">
      <w:pPr>
        <w:pStyle w:val="BodyA"/>
        <w:widowControl w:val="0"/>
        <w:numPr>
          <w:ilvl w:val="0"/>
          <w:numId w:val="2"/>
        </w:numPr>
        <w:spacing w:line="360" w:lineRule="auto"/>
        <w:rPr>
          <w:color w:val="006600"/>
        </w:rPr>
      </w:pPr>
      <w:r>
        <w:rPr>
          <w:rStyle w:val="None"/>
          <w:color w:val="006600"/>
          <w:u w:color="004C7F"/>
        </w:rPr>
        <w:lastRenderedPageBreak/>
        <w:t xml:space="preserve">Acknowledgements </w:t>
      </w:r>
    </w:p>
    <w:p w14:paraId="5B4E8C51" w14:textId="77777777" w:rsidR="00FC105A" w:rsidRDefault="00000000">
      <w:pPr>
        <w:pStyle w:val="BodyA"/>
        <w:widowControl w:val="0"/>
        <w:numPr>
          <w:ilvl w:val="0"/>
          <w:numId w:val="2"/>
        </w:numPr>
        <w:spacing w:line="360" w:lineRule="auto"/>
        <w:rPr>
          <w:color w:val="006600"/>
        </w:rPr>
      </w:pPr>
      <w:r>
        <w:rPr>
          <w:rStyle w:val="None"/>
          <w:color w:val="006600"/>
          <w:u w:color="004C7F"/>
        </w:rPr>
        <w:t>Authors' contributions</w:t>
      </w:r>
    </w:p>
    <w:p w14:paraId="6F69E1F4" w14:textId="77777777" w:rsidR="00FC105A" w:rsidRDefault="00000000">
      <w:pPr>
        <w:pStyle w:val="BodyA"/>
        <w:widowControl w:val="0"/>
        <w:numPr>
          <w:ilvl w:val="0"/>
          <w:numId w:val="2"/>
        </w:numPr>
        <w:spacing w:line="360" w:lineRule="auto"/>
        <w:rPr>
          <w:color w:val="006600"/>
        </w:rPr>
      </w:pPr>
      <w:r>
        <w:rPr>
          <w:rStyle w:val="None"/>
          <w:color w:val="006600"/>
          <w:u w:color="004C7F"/>
        </w:rPr>
        <w:t>Funding</w:t>
      </w:r>
    </w:p>
    <w:p w14:paraId="4C0E485F" w14:textId="77777777" w:rsidR="00FC105A" w:rsidRDefault="00000000">
      <w:pPr>
        <w:pStyle w:val="BodyA"/>
        <w:widowControl w:val="0"/>
        <w:numPr>
          <w:ilvl w:val="0"/>
          <w:numId w:val="2"/>
        </w:numPr>
        <w:spacing w:line="360" w:lineRule="auto"/>
        <w:rPr>
          <w:color w:val="006600"/>
        </w:rPr>
      </w:pPr>
      <w:r>
        <w:rPr>
          <w:rStyle w:val="None"/>
          <w:color w:val="006600"/>
          <w:u w:color="004C7F"/>
        </w:rPr>
        <w:t>Availability of data and material</w:t>
      </w:r>
    </w:p>
    <w:p w14:paraId="5AFB52BB" w14:textId="77777777" w:rsidR="00FC105A" w:rsidRDefault="00000000">
      <w:pPr>
        <w:pStyle w:val="BodyA"/>
        <w:widowControl w:val="0"/>
        <w:numPr>
          <w:ilvl w:val="0"/>
          <w:numId w:val="2"/>
        </w:numPr>
        <w:spacing w:line="360" w:lineRule="auto"/>
        <w:rPr>
          <w:color w:val="006600"/>
        </w:rPr>
      </w:pPr>
      <w:r>
        <w:rPr>
          <w:rStyle w:val="None"/>
          <w:color w:val="006600"/>
          <w:u w:color="004C7F"/>
        </w:rPr>
        <w:t>Ethics approval and consent to participate</w:t>
      </w:r>
    </w:p>
    <w:p w14:paraId="76A1B130" w14:textId="77777777" w:rsidR="00FC105A" w:rsidRDefault="00000000">
      <w:pPr>
        <w:pStyle w:val="BodyA"/>
        <w:widowControl w:val="0"/>
        <w:numPr>
          <w:ilvl w:val="0"/>
          <w:numId w:val="2"/>
        </w:numPr>
        <w:spacing w:line="360" w:lineRule="auto"/>
        <w:rPr>
          <w:color w:val="006600"/>
        </w:rPr>
      </w:pPr>
      <w:r>
        <w:rPr>
          <w:rStyle w:val="None"/>
          <w:color w:val="006600"/>
          <w:u w:color="004C7F"/>
        </w:rPr>
        <w:t>Consent for publication</w:t>
      </w:r>
    </w:p>
    <w:p w14:paraId="341775CD" w14:textId="77777777" w:rsidR="00FC105A" w:rsidRDefault="00000000">
      <w:pPr>
        <w:pStyle w:val="BodyA"/>
        <w:widowControl w:val="0"/>
        <w:numPr>
          <w:ilvl w:val="0"/>
          <w:numId w:val="2"/>
        </w:numPr>
        <w:spacing w:line="360" w:lineRule="auto"/>
        <w:rPr>
          <w:color w:val="006600"/>
        </w:rPr>
      </w:pPr>
      <w:r>
        <w:rPr>
          <w:rStyle w:val="None"/>
          <w:color w:val="006600"/>
          <w:u w:color="004C7F"/>
        </w:rPr>
        <w:t>Competing interests</w:t>
      </w:r>
    </w:p>
    <w:p w14:paraId="030EFA97" w14:textId="77777777" w:rsidR="00FC105A" w:rsidRDefault="00000000">
      <w:pPr>
        <w:pStyle w:val="BodyA"/>
        <w:numPr>
          <w:ilvl w:val="0"/>
          <w:numId w:val="2"/>
        </w:numPr>
        <w:rPr>
          <w:color w:val="006600"/>
        </w:rPr>
      </w:pPr>
      <w:r>
        <w:rPr>
          <w:rStyle w:val="None"/>
          <w:color w:val="006600"/>
          <w:u w:color="004C7F"/>
        </w:rPr>
        <w:t xml:space="preserve">Authors’ </w:t>
      </w:r>
      <w:r>
        <w:rPr>
          <w:rStyle w:val="None"/>
          <w:color w:val="006600"/>
          <w:u w:color="004C7F"/>
          <w:lang w:val="fr-FR"/>
        </w:rPr>
        <w:t xml:space="preserve">information (optional) </w:t>
      </w:r>
    </w:p>
    <w:p w14:paraId="70B02069" w14:textId="77777777" w:rsidR="00FC105A" w:rsidRDefault="00FC105A">
      <w:pPr>
        <w:pStyle w:val="BodyA"/>
        <w:widowControl w:val="0"/>
        <w:spacing w:line="360" w:lineRule="auto"/>
        <w:rPr>
          <w:rStyle w:val="None"/>
          <w:color w:val="004C7F"/>
          <w:u w:color="004C7F"/>
        </w:rPr>
      </w:pPr>
    </w:p>
    <w:p w14:paraId="526CA4DB"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2FD846C5" w14:textId="77777777" w:rsidR="00FC105A" w:rsidRDefault="00FC105A">
      <w:pPr>
        <w:pStyle w:val="BodyA"/>
        <w:widowControl w:val="0"/>
        <w:spacing w:before="120" w:line="360" w:lineRule="auto"/>
        <w:rPr>
          <w:rStyle w:val="None"/>
          <w:b/>
          <w:bCs/>
          <w:sz w:val="24"/>
          <w:szCs w:val="24"/>
        </w:rPr>
      </w:pPr>
    </w:p>
    <w:p w14:paraId="171FD041" w14:textId="77777777" w:rsidR="00FC105A" w:rsidRDefault="00000000">
      <w:pPr>
        <w:pStyle w:val="BodyA"/>
        <w:widowControl w:val="0"/>
        <w:spacing w:before="120" w:line="360" w:lineRule="auto"/>
        <w:rPr>
          <w:rStyle w:val="None"/>
          <w:b/>
          <w:bCs/>
          <w:sz w:val="24"/>
          <w:szCs w:val="24"/>
        </w:rPr>
      </w:pPr>
      <w:r>
        <w:rPr>
          <w:rStyle w:val="None"/>
          <w:b/>
          <w:bCs/>
          <w:sz w:val="24"/>
          <w:szCs w:val="24"/>
        </w:rPr>
        <w:t>Acknowledgements</w:t>
      </w:r>
    </w:p>
    <w:p w14:paraId="3A851B8A" w14:textId="77777777" w:rsidR="00FC105A" w:rsidRDefault="00000000">
      <w:pPr>
        <w:pStyle w:val="BodyA"/>
        <w:widowControl w:val="0"/>
        <w:spacing w:before="120" w:line="360" w:lineRule="auto"/>
        <w:rPr>
          <w:rStyle w:val="None"/>
          <w:color w:val="006600"/>
          <w:u w:color="004C7F"/>
        </w:rPr>
      </w:pPr>
      <w:r>
        <w:rPr>
          <w:rStyle w:val="None"/>
          <w:i/>
          <w:iCs/>
          <w:color w:val="006600"/>
          <w:u w:color="004C7F"/>
        </w:rPr>
        <w:t>Trials</w:t>
      </w:r>
      <w:r>
        <w:rPr>
          <w:rStyle w:val="None"/>
          <w:color w:val="006600"/>
          <w:u w:color="004C7F"/>
        </w:rPr>
        <w:t xml:space="preserve"> guidance: Please acknowledge anyone who contributed towards the article who does not meet the criteria for authorship including anyone who provided professional writing services or materials. Authors should obtain permission to acknowledge from all those mentioned in the Acknowledgements section. See our </w:t>
      </w:r>
      <w:hyperlink r:id="rId10" w:anchor="authorship" w:history="1">
        <w:r w:rsidR="00FC105A">
          <w:rPr>
            <w:rStyle w:val="Hyperlink3"/>
          </w:rPr>
          <w:t>editorial policies</w:t>
        </w:r>
      </w:hyperlink>
      <w:r>
        <w:rPr>
          <w:rStyle w:val="None"/>
          <w:color w:val="006600"/>
          <w:u w:color="004C7F"/>
        </w:rPr>
        <w:t> for a full explanation of acknowledgements and authorship criteria. If you do not have anyone to acknowledge, please write "Not applicable" in this section. </w:t>
      </w:r>
    </w:p>
    <w:p w14:paraId="1F7E5361" w14:textId="77777777" w:rsidR="00FC105A" w:rsidRDefault="00000000">
      <w:pPr>
        <w:pStyle w:val="BodyA"/>
        <w:widowControl w:val="0"/>
        <w:spacing w:before="120" w:line="360" w:lineRule="auto"/>
        <w:rPr>
          <w:rStyle w:val="None"/>
          <w:color w:val="006600"/>
          <w:u w:color="004C7F"/>
        </w:rPr>
      </w:pPr>
      <w:r>
        <w:rPr>
          <w:rStyle w:val="None"/>
          <w:color w:val="006600"/>
          <w:u w:color="004C7F"/>
        </w:rPr>
        <w:t>Group authorship (for manuscripts involving a collaboration group): if you would like the names of the individual members of a collaboration Group to be searchable through their individual PubMed records, please ensure that the title of the collaboration Group is included on the title page and in the submission system and also include collaborating author names as the last paragraph of the “Acknowledgements” section. Please add authors in the format First Name, Middle initial(s) (optional), Last Name. You can add institution or country information for each author if you wish, but this should be consistent across all authors. Please note that individual names may not be present in the PubMed record at the time a published article is initially included in PubMed as it takes PubMed additional time to code this information.</w:t>
      </w:r>
    </w:p>
    <w:p w14:paraId="7E4CBF49"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4C516656" w14:textId="77777777" w:rsidR="00FC105A" w:rsidRDefault="00FC105A">
      <w:pPr>
        <w:pStyle w:val="BodyA"/>
        <w:widowControl w:val="0"/>
        <w:spacing w:before="120" w:line="360" w:lineRule="auto"/>
        <w:rPr>
          <w:rStyle w:val="None"/>
          <w:b/>
          <w:bCs/>
          <w:sz w:val="24"/>
          <w:szCs w:val="24"/>
        </w:rPr>
      </w:pPr>
    </w:p>
    <w:p w14:paraId="69CFD0A0" w14:textId="77777777" w:rsidR="00FC105A" w:rsidRDefault="00000000">
      <w:pPr>
        <w:pStyle w:val="BodyA"/>
        <w:widowControl w:val="0"/>
        <w:spacing w:before="120" w:line="360" w:lineRule="auto"/>
        <w:rPr>
          <w:rStyle w:val="None"/>
          <w:b/>
          <w:bCs/>
          <w:sz w:val="24"/>
          <w:szCs w:val="24"/>
        </w:rPr>
      </w:pPr>
      <w:bookmarkStart w:id="41" w:name="_Hlk179383719"/>
      <w:r>
        <w:rPr>
          <w:rStyle w:val="None"/>
          <w:b/>
          <w:bCs/>
          <w:sz w:val="24"/>
          <w:szCs w:val="24"/>
        </w:rPr>
        <w:t>Authors’ contributions {31b}</w:t>
      </w:r>
    </w:p>
    <w:bookmarkEnd w:id="41"/>
    <w:p w14:paraId="64836CBB" w14:textId="77777777" w:rsidR="00FC105A" w:rsidRDefault="00000000">
      <w:pPr>
        <w:pStyle w:val="BodyA"/>
        <w:widowControl w:val="0"/>
        <w:spacing w:line="360" w:lineRule="auto"/>
        <w:rPr>
          <w:rStyle w:val="None"/>
          <w:color w:val="006600"/>
          <w:u w:color="004C7F"/>
        </w:rPr>
      </w:pPr>
      <w:r>
        <w:rPr>
          <w:rStyle w:val="None"/>
          <w:color w:val="006600"/>
          <w:u w:color="004C7F"/>
        </w:rPr>
        <w:t>SPIRIT guidance: [31b] - Authorship eligibility guidelines and any intended use of professional writers.</w:t>
      </w:r>
    </w:p>
    <w:p w14:paraId="20EF1D46" w14:textId="77777777" w:rsidR="00FC105A" w:rsidRDefault="00FC105A">
      <w:pPr>
        <w:pStyle w:val="BodyA"/>
        <w:widowControl w:val="0"/>
        <w:spacing w:line="360" w:lineRule="auto"/>
        <w:rPr>
          <w:rStyle w:val="None"/>
          <w:color w:val="006600"/>
          <w:u w:color="004C7F"/>
        </w:rPr>
      </w:pPr>
    </w:p>
    <w:p w14:paraId="4D235940" w14:textId="77777777" w:rsidR="003C448A" w:rsidRPr="00C77597" w:rsidRDefault="00000000" w:rsidP="003C448A">
      <w:pPr>
        <w:pStyle w:val="BodyA"/>
        <w:widowControl w:val="0"/>
        <w:spacing w:line="360" w:lineRule="auto"/>
        <w:rPr>
          <w:rStyle w:val="NoneA"/>
          <w:rFonts w:eastAsiaTheme="minorEastAsia"/>
          <w:sz w:val="24"/>
          <w:szCs w:val="24"/>
        </w:rPr>
      </w:pPr>
      <w:r>
        <w:rPr>
          <w:rStyle w:val="None"/>
          <w:i/>
          <w:iCs/>
          <w:color w:val="006600"/>
          <w:u w:color="004C7F"/>
        </w:rPr>
        <w:t>Trials</w:t>
      </w:r>
      <w:r>
        <w:rPr>
          <w:rStyle w:val="None"/>
          <w:color w:val="006600"/>
          <w:u w:color="004C7F"/>
        </w:rPr>
        <w:t xml:space="preserve"> guidance: The individual contributions of authors to the manuscript should be specified in this section. Guidance and criteria for authorship can be found in our </w:t>
      </w:r>
      <w:hyperlink r:id="rId11" w:anchor="authorship" w:history="1">
        <w:r w:rsidR="00FC105A">
          <w:rPr>
            <w:rStyle w:val="Hyperlink4"/>
          </w:rPr>
          <w:t>editorial policies</w:t>
        </w:r>
      </w:hyperlink>
      <w:r>
        <w:rPr>
          <w:rStyle w:val="None"/>
          <w:color w:val="006600"/>
          <w:u w:color="004C7F"/>
        </w:rPr>
        <w:t>. Please use initials to refer to each author's contribution in this section, for example: "AB is the Chief Investigator; she conceived the study, led the proposal and protocol development. CD contributed to study design and to development of the proposal. EF was the lead trial methodologist. All authors read and approved the final manuscript."</w:t>
      </w:r>
      <w:r>
        <w:rPr>
          <w:rStyle w:val="None"/>
          <w:color w:val="006600"/>
          <w:u w:color="004C7F"/>
        </w:rPr>
        <w:br/>
      </w:r>
      <w:r w:rsidR="003C448A">
        <w:rPr>
          <w:rStyle w:val="NoneA"/>
          <w:rFonts w:eastAsiaTheme="minorEastAsia" w:hint="eastAsia"/>
          <w:sz w:val="24"/>
          <w:szCs w:val="24"/>
        </w:rPr>
        <w:t>YES</w:t>
      </w:r>
    </w:p>
    <w:p w14:paraId="1042CA05" w14:textId="6023CEEE" w:rsidR="00FC105A" w:rsidRDefault="00FC105A">
      <w:pPr>
        <w:pStyle w:val="BodyA"/>
        <w:widowControl w:val="0"/>
        <w:spacing w:line="360" w:lineRule="auto"/>
        <w:rPr>
          <w:rStyle w:val="None"/>
          <w:b/>
          <w:bCs/>
          <w:sz w:val="24"/>
          <w:szCs w:val="24"/>
        </w:rPr>
      </w:pPr>
    </w:p>
    <w:p w14:paraId="6D4CCF25" w14:textId="77777777" w:rsidR="00FC105A" w:rsidRDefault="00000000">
      <w:pPr>
        <w:pStyle w:val="BodyA"/>
        <w:widowControl w:val="0"/>
        <w:spacing w:line="360" w:lineRule="auto"/>
        <w:rPr>
          <w:rStyle w:val="None"/>
          <w:b/>
          <w:bCs/>
          <w:sz w:val="24"/>
          <w:szCs w:val="24"/>
        </w:rPr>
      </w:pPr>
      <w:bookmarkStart w:id="42" w:name="_Hlk179383763"/>
      <w:r>
        <w:rPr>
          <w:rStyle w:val="None"/>
          <w:b/>
          <w:bCs/>
          <w:sz w:val="24"/>
          <w:szCs w:val="24"/>
        </w:rPr>
        <w:lastRenderedPageBreak/>
        <w:t>Funding {4}</w:t>
      </w:r>
    </w:p>
    <w:bookmarkEnd w:id="42"/>
    <w:p w14:paraId="36B3BA86" w14:textId="77777777" w:rsidR="00FC105A" w:rsidRDefault="00000000">
      <w:pPr>
        <w:pStyle w:val="BodyA"/>
        <w:widowControl w:val="0"/>
        <w:spacing w:line="360" w:lineRule="auto"/>
        <w:rPr>
          <w:rStyle w:val="None"/>
          <w:color w:val="006600"/>
          <w:u w:color="006600"/>
        </w:rPr>
      </w:pPr>
      <w:r>
        <w:rPr>
          <w:rStyle w:val="None"/>
          <w:color w:val="006600"/>
          <w:u w:color="006600"/>
        </w:rPr>
        <w:t>SPIRIT guidance: Sources and types of financial, material, and other support.</w:t>
      </w:r>
    </w:p>
    <w:p w14:paraId="280778BA" w14:textId="77777777" w:rsidR="00FC105A" w:rsidRDefault="00FC105A">
      <w:pPr>
        <w:pStyle w:val="BodyA"/>
        <w:widowControl w:val="0"/>
        <w:spacing w:line="360" w:lineRule="auto"/>
        <w:rPr>
          <w:rStyle w:val="None"/>
          <w:color w:val="006600"/>
          <w:u w:color="006600"/>
        </w:rPr>
      </w:pPr>
    </w:p>
    <w:p w14:paraId="41AF4D70" w14:textId="77777777" w:rsidR="00FC105A" w:rsidRDefault="00000000">
      <w:pPr>
        <w:pStyle w:val="BodyA"/>
        <w:widowControl w:val="0"/>
        <w:spacing w:line="360" w:lineRule="auto"/>
        <w:rPr>
          <w:rStyle w:val="None"/>
          <w:color w:val="FF0000"/>
          <w:u w:color="FF0000"/>
        </w:rPr>
      </w:pPr>
      <w:r>
        <w:rPr>
          <w:rStyle w:val="None"/>
          <w:i/>
          <w:iCs/>
          <w:color w:val="006600"/>
          <w:u w:color="006600"/>
        </w:rPr>
        <w:t>Trials</w:t>
      </w:r>
      <w:r>
        <w:rPr>
          <w:rStyle w:val="None"/>
          <w:color w:val="006600"/>
          <w:u w:color="006600"/>
        </w:rPr>
        <w:t xml:space="preserve"> guidance: All sources of funding for the research reported should be declared. You will be required to include a copy of the original funding document and an English translation of this document as an additional file on submission, which will be checked against this declaration. The role of the funding body in the design of the study and collection, analysis, and interpretation of data and in writing the manuscript should be declared.</w:t>
      </w:r>
    </w:p>
    <w:p w14:paraId="71100E43"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7D3AA1AB" w14:textId="77777777" w:rsidR="00FC105A" w:rsidRDefault="00FC105A">
      <w:pPr>
        <w:pStyle w:val="BodyA"/>
        <w:widowControl w:val="0"/>
        <w:spacing w:before="120" w:line="360" w:lineRule="auto"/>
      </w:pPr>
    </w:p>
    <w:p w14:paraId="4D59111C" w14:textId="77777777" w:rsidR="00FC105A" w:rsidRDefault="00000000">
      <w:pPr>
        <w:pStyle w:val="BodyA"/>
        <w:widowControl w:val="0"/>
        <w:spacing w:line="360" w:lineRule="auto"/>
        <w:rPr>
          <w:rStyle w:val="None"/>
          <w:b/>
          <w:bCs/>
          <w:sz w:val="24"/>
          <w:szCs w:val="24"/>
        </w:rPr>
      </w:pPr>
      <w:bookmarkStart w:id="43" w:name="_Hlk179383783"/>
      <w:r>
        <w:rPr>
          <w:rStyle w:val="None"/>
          <w:b/>
          <w:bCs/>
          <w:sz w:val="24"/>
          <w:szCs w:val="24"/>
        </w:rPr>
        <w:t>Availability of data and materials {29}</w:t>
      </w:r>
    </w:p>
    <w:bookmarkEnd w:id="43"/>
    <w:p w14:paraId="6CF23FE7" w14:textId="77777777" w:rsidR="00FC105A" w:rsidRDefault="00000000">
      <w:pPr>
        <w:pStyle w:val="BodyA"/>
        <w:widowControl w:val="0"/>
        <w:spacing w:line="360" w:lineRule="auto"/>
        <w:rPr>
          <w:rStyle w:val="None"/>
          <w:color w:val="006600"/>
          <w:u w:color="004C7F"/>
        </w:rPr>
      </w:pPr>
      <w:r>
        <w:rPr>
          <w:rStyle w:val="None"/>
          <w:color w:val="006600"/>
          <w:u w:color="004C7F"/>
        </w:rPr>
        <w:t>SPIRIT guidance: Statement of who will have access to the final trial dataset, and disclosure of contractual agreements that limit such access for investigators.</w:t>
      </w:r>
    </w:p>
    <w:p w14:paraId="248A6DDE" w14:textId="77777777" w:rsidR="00FC105A" w:rsidRDefault="00FC105A">
      <w:pPr>
        <w:pStyle w:val="BodyA"/>
        <w:widowControl w:val="0"/>
        <w:spacing w:line="360" w:lineRule="auto"/>
        <w:rPr>
          <w:rStyle w:val="None"/>
          <w:color w:val="006600"/>
          <w:u w:color="004C7F"/>
        </w:rPr>
      </w:pPr>
    </w:p>
    <w:p w14:paraId="3128136A" w14:textId="77777777" w:rsidR="003C448A" w:rsidRPr="00C77597" w:rsidRDefault="00000000" w:rsidP="003C448A">
      <w:pPr>
        <w:pStyle w:val="BodyA"/>
        <w:widowControl w:val="0"/>
        <w:spacing w:line="360" w:lineRule="auto"/>
        <w:rPr>
          <w:rStyle w:val="NoneA"/>
          <w:rFonts w:eastAsiaTheme="minorEastAsia"/>
          <w:sz w:val="24"/>
          <w:szCs w:val="24"/>
        </w:rPr>
      </w:pPr>
      <w:r>
        <w:rPr>
          <w:rStyle w:val="None"/>
          <w:i/>
          <w:iCs/>
          <w:color w:val="006600"/>
          <w:u w:color="004C7F"/>
        </w:rPr>
        <w:t>Trials</w:t>
      </w:r>
      <w:r>
        <w:rPr>
          <w:rStyle w:val="None"/>
          <w:color w:val="006600"/>
          <w:u w:color="004C7F"/>
        </w:rPr>
        <w:t xml:space="preserve"> guidance: Please do not include any baseline or pilot data in your study protocol. The Editorial Office will ask you to remove this if it is included. Please declare here who will have access to the final trial dataset and disclose contractual agreements that limit such access for investigators.</w:t>
      </w:r>
      <w:r>
        <w:rPr>
          <w:rStyle w:val="None"/>
          <w:color w:val="006600"/>
          <w:u w:color="004C7F"/>
        </w:rPr>
        <w:br/>
      </w:r>
      <w:r w:rsidR="003C448A">
        <w:rPr>
          <w:rStyle w:val="NoneA"/>
          <w:rFonts w:eastAsiaTheme="minorEastAsia" w:hint="eastAsia"/>
          <w:sz w:val="24"/>
          <w:szCs w:val="24"/>
        </w:rPr>
        <w:t>YES</w:t>
      </w:r>
    </w:p>
    <w:p w14:paraId="045E430F" w14:textId="77777777" w:rsidR="00FC105A" w:rsidRPr="003C448A" w:rsidRDefault="00FC105A">
      <w:pPr>
        <w:pStyle w:val="BodyA"/>
        <w:widowControl w:val="0"/>
        <w:spacing w:before="120" w:line="360" w:lineRule="auto"/>
        <w:rPr>
          <w:rStyle w:val="None"/>
          <w:rFonts w:eastAsiaTheme="minorEastAsia" w:hint="eastAsia"/>
          <w:b/>
          <w:bCs/>
          <w:sz w:val="24"/>
          <w:szCs w:val="24"/>
        </w:rPr>
      </w:pPr>
    </w:p>
    <w:p w14:paraId="2F3F4907" w14:textId="77777777" w:rsidR="00FC105A" w:rsidRDefault="00000000">
      <w:pPr>
        <w:pStyle w:val="BodyA"/>
        <w:widowControl w:val="0"/>
        <w:spacing w:before="120" w:line="360" w:lineRule="auto"/>
        <w:rPr>
          <w:rStyle w:val="None"/>
          <w:b/>
          <w:bCs/>
          <w:sz w:val="24"/>
          <w:szCs w:val="24"/>
        </w:rPr>
      </w:pPr>
      <w:r>
        <w:rPr>
          <w:rStyle w:val="None"/>
          <w:b/>
          <w:bCs/>
          <w:sz w:val="24"/>
          <w:szCs w:val="24"/>
        </w:rPr>
        <w:t>Ethics approval and consent to participate {24}</w:t>
      </w:r>
    </w:p>
    <w:p w14:paraId="29E15C53" w14:textId="77777777" w:rsidR="00FC105A" w:rsidRDefault="00000000">
      <w:pPr>
        <w:pStyle w:val="BodyA"/>
        <w:widowControl w:val="0"/>
        <w:spacing w:line="360" w:lineRule="auto"/>
        <w:rPr>
          <w:rStyle w:val="None"/>
          <w:color w:val="006600"/>
          <w:u w:color="004C7F"/>
        </w:rPr>
      </w:pPr>
      <w:r>
        <w:rPr>
          <w:rStyle w:val="None"/>
          <w:color w:val="006600"/>
          <w:u w:color="004C7F"/>
        </w:rPr>
        <w:t>SPIRIT guidance: Plans for seeking research ethics committee/institutional review board (REC/IRB) approval.</w:t>
      </w:r>
    </w:p>
    <w:p w14:paraId="459F9A45" w14:textId="77777777" w:rsidR="00FC105A" w:rsidRDefault="00FC105A">
      <w:pPr>
        <w:pStyle w:val="BodyA"/>
        <w:widowControl w:val="0"/>
        <w:spacing w:line="360" w:lineRule="auto"/>
        <w:rPr>
          <w:rStyle w:val="None"/>
          <w:color w:val="006600"/>
          <w:u w:color="004C7F"/>
        </w:rPr>
      </w:pPr>
    </w:p>
    <w:p w14:paraId="16EE12CC" w14:textId="77777777" w:rsidR="00FC105A" w:rsidRDefault="00000000">
      <w:pPr>
        <w:pStyle w:val="BodyA"/>
        <w:widowControl w:val="0"/>
        <w:spacing w:line="360" w:lineRule="auto"/>
        <w:rPr>
          <w:rStyle w:val="None"/>
          <w:color w:val="006600"/>
          <w:u w:color="004C7F"/>
        </w:rPr>
      </w:pPr>
      <w:r>
        <w:rPr>
          <w:rStyle w:val="None"/>
          <w:i/>
          <w:iCs/>
          <w:color w:val="006600"/>
          <w:u w:color="004C7F"/>
        </w:rPr>
        <w:t>Trials</w:t>
      </w:r>
      <w:r>
        <w:rPr>
          <w:rStyle w:val="None"/>
          <w:color w:val="006600"/>
          <w:u w:color="004C7F"/>
        </w:rPr>
        <w:t xml:space="preserve"> guidance: Trials do not consider study protocols for studies without ethical approval. You will be required to provide a copy of the original ethical approval document and an English translation of this document as an additional file on submission, which will be checked against this declaration. The name of the ethics committee that approved the study and the committee’s reference number (if applicable) should be declared. Details of authors’ intentions to obtain consent to participate in the study from participants (or their parent or legal guardian in the case of children under 16) should be declared. “eg. ABC Ethical Review Board ABC123456. Written, informed consent to participate will be obtained from all participants”</w:t>
      </w:r>
    </w:p>
    <w:p w14:paraId="35A58CA7"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1C884E8A" w14:textId="77777777" w:rsidR="00FC105A" w:rsidRPr="003C448A" w:rsidRDefault="00FC105A">
      <w:pPr>
        <w:pStyle w:val="BodyA"/>
        <w:widowControl w:val="0"/>
        <w:spacing w:line="360" w:lineRule="auto"/>
        <w:rPr>
          <w:rStyle w:val="None"/>
          <w:rFonts w:eastAsiaTheme="minorEastAsia" w:hint="eastAsia"/>
          <w:color w:val="004C7F"/>
          <w:u w:color="004C7F"/>
        </w:rPr>
      </w:pPr>
    </w:p>
    <w:p w14:paraId="3439CE8A" w14:textId="77777777" w:rsidR="00FC105A" w:rsidRDefault="00000000">
      <w:pPr>
        <w:pStyle w:val="BodyA"/>
        <w:widowControl w:val="0"/>
        <w:spacing w:line="360" w:lineRule="auto"/>
        <w:rPr>
          <w:rStyle w:val="None"/>
          <w:b/>
          <w:bCs/>
          <w:sz w:val="24"/>
          <w:szCs w:val="24"/>
        </w:rPr>
      </w:pPr>
      <w:r>
        <w:rPr>
          <w:rStyle w:val="None"/>
          <w:b/>
          <w:bCs/>
          <w:sz w:val="24"/>
          <w:szCs w:val="24"/>
        </w:rPr>
        <w:t>Consent for publication {32}</w:t>
      </w:r>
    </w:p>
    <w:p w14:paraId="28B545C6" w14:textId="77777777" w:rsidR="00FC105A" w:rsidRDefault="00000000">
      <w:pPr>
        <w:pStyle w:val="BodyA"/>
        <w:widowControl w:val="0"/>
        <w:spacing w:line="360" w:lineRule="auto"/>
        <w:rPr>
          <w:rStyle w:val="None"/>
          <w:color w:val="006600"/>
          <w:u w:color="004C7F"/>
        </w:rPr>
      </w:pPr>
      <w:r>
        <w:rPr>
          <w:rStyle w:val="None"/>
          <w:color w:val="006600"/>
          <w:u w:color="004C7F"/>
        </w:rPr>
        <w:t>SPIRIT guidance: Model consent form and other related documentation given to participants and authorised surrogates.</w:t>
      </w:r>
    </w:p>
    <w:p w14:paraId="4D4274E7" w14:textId="77777777" w:rsidR="00FC105A" w:rsidRDefault="00FC105A">
      <w:pPr>
        <w:pStyle w:val="BodyA"/>
        <w:widowControl w:val="0"/>
        <w:spacing w:line="360" w:lineRule="auto"/>
        <w:rPr>
          <w:rStyle w:val="None"/>
          <w:i/>
          <w:iCs/>
          <w:color w:val="006600"/>
          <w:u w:color="004C7F"/>
        </w:rPr>
      </w:pPr>
    </w:p>
    <w:p w14:paraId="757202E2" w14:textId="77777777" w:rsidR="003C448A" w:rsidRPr="00C77597" w:rsidRDefault="00000000" w:rsidP="003C448A">
      <w:pPr>
        <w:pStyle w:val="BodyA"/>
        <w:widowControl w:val="0"/>
        <w:spacing w:line="360" w:lineRule="auto"/>
        <w:rPr>
          <w:rStyle w:val="NoneA"/>
          <w:rFonts w:eastAsiaTheme="minorEastAsia"/>
          <w:sz w:val="24"/>
          <w:szCs w:val="24"/>
        </w:rPr>
      </w:pPr>
      <w:r>
        <w:rPr>
          <w:rStyle w:val="None"/>
          <w:i/>
          <w:iCs/>
          <w:color w:val="006600"/>
          <w:u w:color="004C7F"/>
        </w:rPr>
        <w:t>Trials</w:t>
      </w:r>
      <w:r>
        <w:rPr>
          <w:rStyle w:val="None"/>
          <w:color w:val="006600"/>
          <w:u w:color="004C7F"/>
        </w:rPr>
        <w:t xml:space="preserve"> guidance: Please do not include any baseline or pilot data in your study protocol. The Editorial Office will ask you to remove this if it is included. If you have included any details, images or videos relating to an </w:t>
      </w:r>
      <w:r>
        <w:rPr>
          <w:rStyle w:val="None"/>
          <w:color w:val="006600"/>
          <w:u w:color="004C7F"/>
        </w:rPr>
        <w:lastRenderedPageBreak/>
        <w:t>individual person, written informed consent for the publication of these details must be obtained from that person (or their parent or legal guardian in the case of children under 18) and declared in this section. Please also state whether you will be willing to provide a model consent form on request. If this section does not apply, please state “Not applicable”.</w:t>
      </w:r>
      <w:r>
        <w:rPr>
          <w:rStyle w:val="None"/>
          <w:color w:val="006600"/>
          <w:u w:color="004C7F"/>
        </w:rPr>
        <w:br/>
      </w:r>
      <w:r w:rsidR="003C448A">
        <w:rPr>
          <w:rStyle w:val="NoneA"/>
          <w:rFonts w:eastAsiaTheme="minorEastAsia" w:hint="eastAsia"/>
          <w:sz w:val="24"/>
          <w:szCs w:val="24"/>
        </w:rPr>
        <w:t>YES</w:t>
      </w:r>
    </w:p>
    <w:p w14:paraId="098B8FB2" w14:textId="31E5807A" w:rsidR="00FC105A" w:rsidRDefault="00FC105A">
      <w:pPr>
        <w:pStyle w:val="FreeForm"/>
        <w:widowControl w:val="0"/>
        <w:spacing w:line="360" w:lineRule="auto"/>
        <w:rPr>
          <w:rStyle w:val="None"/>
          <w:rFonts w:ascii="Helvetica Neue" w:eastAsia="Helvetica Neue" w:hAnsi="Helvetica Neue" w:cs="Helvetica Neue"/>
          <w:color w:val="333333"/>
          <w:sz w:val="34"/>
          <w:szCs w:val="34"/>
          <w:u w:color="333333"/>
        </w:rPr>
      </w:pPr>
    </w:p>
    <w:p w14:paraId="4A1467F8" w14:textId="77777777" w:rsidR="00FC105A" w:rsidRDefault="00000000">
      <w:pPr>
        <w:pStyle w:val="BodyA"/>
        <w:widowControl w:val="0"/>
        <w:spacing w:before="120" w:line="360" w:lineRule="auto"/>
        <w:rPr>
          <w:rStyle w:val="None"/>
          <w:b/>
          <w:bCs/>
          <w:sz w:val="24"/>
          <w:szCs w:val="24"/>
        </w:rPr>
      </w:pPr>
      <w:r>
        <w:rPr>
          <w:rStyle w:val="None"/>
          <w:b/>
          <w:bCs/>
          <w:sz w:val="24"/>
          <w:szCs w:val="24"/>
        </w:rPr>
        <w:t>Competing interests {28}</w:t>
      </w:r>
    </w:p>
    <w:p w14:paraId="0BE579CD" w14:textId="77777777" w:rsidR="00FC105A" w:rsidRDefault="00000000">
      <w:pPr>
        <w:pStyle w:val="BodyA"/>
        <w:widowControl w:val="0"/>
        <w:spacing w:line="360" w:lineRule="auto"/>
        <w:rPr>
          <w:rStyle w:val="None"/>
          <w:color w:val="006600"/>
          <w:u w:color="004C7F"/>
        </w:rPr>
      </w:pPr>
      <w:r>
        <w:rPr>
          <w:rStyle w:val="None"/>
          <w:color w:val="006600"/>
          <w:u w:color="004C7F"/>
        </w:rPr>
        <w:t>SPIRIT guidance: Financial and other competing interests for principal investigators for the overall trial and each study site.</w:t>
      </w:r>
    </w:p>
    <w:p w14:paraId="7D7E65BE" w14:textId="77777777" w:rsidR="00FC105A" w:rsidRDefault="00FC105A">
      <w:pPr>
        <w:pStyle w:val="BodyA"/>
        <w:widowControl w:val="0"/>
        <w:spacing w:line="360" w:lineRule="auto"/>
        <w:rPr>
          <w:rStyle w:val="None"/>
          <w:color w:val="006600"/>
          <w:u w:color="004C7F"/>
        </w:rPr>
      </w:pPr>
    </w:p>
    <w:p w14:paraId="3357009D" w14:textId="77777777" w:rsidR="003C448A" w:rsidRPr="00C77597" w:rsidRDefault="00000000" w:rsidP="003C448A">
      <w:pPr>
        <w:pStyle w:val="BodyA"/>
        <w:widowControl w:val="0"/>
        <w:spacing w:line="360" w:lineRule="auto"/>
        <w:rPr>
          <w:rStyle w:val="NoneA"/>
          <w:rFonts w:eastAsiaTheme="minorEastAsia"/>
          <w:sz w:val="24"/>
          <w:szCs w:val="24"/>
        </w:rPr>
      </w:pPr>
      <w:r>
        <w:rPr>
          <w:rStyle w:val="None"/>
          <w:i/>
          <w:iCs/>
          <w:color w:val="006600"/>
          <w:u w:color="004C7F"/>
        </w:rPr>
        <w:t>Trials</w:t>
      </w:r>
      <w:r>
        <w:rPr>
          <w:rStyle w:val="None"/>
          <w:color w:val="006600"/>
          <w:u w:color="004C7F"/>
        </w:rPr>
        <w:t xml:space="preserve"> guidance: All financial and non-financial competing interests must be declared in this section. See our </w:t>
      </w:r>
      <w:hyperlink r:id="rId12" w:anchor="availability+of+data+and+materials" w:history="1">
        <w:r w:rsidR="00FC105A">
          <w:rPr>
            <w:rStyle w:val="Hyperlink4"/>
          </w:rPr>
          <w:t>editorial policies</w:t>
        </w:r>
      </w:hyperlink>
      <w:r>
        <w:rPr>
          <w:rStyle w:val="None"/>
          <w:color w:val="006600"/>
          <w:u w:color="004C7F"/>
        </w:rPr>
        <w:t> for a full explanation of competing interests. If you are unsure whether you or any of your co-authors have a competing interest please contact the editorial office. Please use the authors initials to refer to each authors' competing interests in this section. If you do not have any competing interests, please state: "The authors declare that they have no competing interests" in this section.</w:t>
      </w:r>
      <w:r>
        <w:rPr>
          <w:rStyle w:val="None"/>
          <w:color w:val="006600"/>
          <w:u w:color="004C7F"/>
        </w:rPr>
        <w:br/>
      </w:r>
      <w:r w:rsidR="003C448A">
        <w:rPr>
          <w:rStyle w:val="NoneA"/>
          <w:rFonts w:eastAsiaTheme="minorEastAsia" w:hint="eastAsia"/>
          <w:sz w:val="24"/>
          <w:szCs w:val="24"/>
        </w:rPr>
        <w:t>YES</w:t>
      </w:r>
    </w:p>
    <w:p w14:paraId="751213AB" w14:textId="2BBF4AB2" w:rsidR="00FC105A" w:rsidRDefault="00FC105A">
      <w:pPr>
        <w:pStyle w:val="BodyA"/>
        <w:widowControl w:val="0"/>
        <w:spacing w:line="360" w:lineRule="auto"/>
        <w:rPr>
          <w:rStyle w:val="None"/>
          <w:color w:val="004C7F"/>
          <w:u w:color="004C7F"/>
        </w:rPr>
      </w:pPr>
    </w:p>
    <w:p w14:paraId="51898BD1" w14:textId="77777777" w:rsidR="00FC105A" w:rsidRDefault="00000000">
      <w:pPr>
        <w:pStyle w:val="BodyA"/>
        <w:widowControl w:val="0"/>
        <w:spacing w:before="120" w:line="360" w:lineRule="auto"/>
        <w:rPr>
          <w:rStyle w:val="None"/>
          <w:b/>
          <w:bCs/>
          <w:sz w:val="24"/>
          <w:szCs w:val="24"/>
        </w:rPr>
      </w:pPr>
      <w:r>
        <w:rPr>
          <w:rStyle w:val="None"/>
          <w:b/>
          <w:bCs/>
          <w:sz w:val="24"/>
          <w:szCs w:val="24"/>
        </w:rPr>
        <w:t xml:space="preserve">Authors’ </w:t>
      </w:r>
      <w:r>
        <w:rPr>
          <w:rStyle w:val="None"/>
          <w:b/>
          <w:bCs/>
          <w:sz w:val="24"/>
          <w:szCs w:val="24"/>
          <w:lang w:val="fr-FR"/>
        </w:rPr>
        <w:t xml:space="preserve">information (optional) </w:t>
      </w:r>
    </w:p>
    <w:p w14:paraId="24C5C524" w14:textId="77777777" w:rsidR="00FC105A" w:rsidRDefault="00000000">
      <w:pPr>
        <w:pStyle w:val="BodyA"/>
        <w:widowControl w:val="0"/>
        <w:spacing w:before="120" w:line="360" w:lineRule="auto"/>
        <w:rPr>
          <w:rStyle w:val="None"/>
          <w:color w:val="006600"/>
          <w:u w:color="004C7F"/>
        </w:rPr>
      </w:pPr>
      <w:r>
        <w:rPr>
          <w:rStyle w:val="None"/>
          <w:i/>
          <w:iCs/>
          <w:color w:val="006600"/>
          <w:u w:color="004C7F"/>
        </w:rPr>
        <w:t>Trials</w:t>
      </w:r>
      <w:r>
        <w:rPr>
          <w:rStyle w:val="None"/>
          <w:color w:val="006600"/>
          <w:u w:color="004C7F"/>
        </w:rPr>
        <w:t xml:space="preserve"> guidance: This section is optional.</w:t>
      </w:r>
    </w:p>
    <w:p w14:paraId="5228C55A" w14:textId="77777777" w:rsidR="00FC105A" w:rsidRDefault="00000000">
      <w:pPr>
        <w:pStyle w:val="BodyA"/>
        <w:widowControl w:val="0"/>
        <w:spacing w:before="120" w:line="360" w:lineRule="auto"/>
        <w:rPr>
          <w:rStyle w:val="None"/>
          <w:color w:val="006600"/>
          <w:u w:color="004C7F"/>
        </w:rPr>
      </w:pPr>
      <w:r>
        <w:rPr>
          <w:rStyle w:val="None"/>
          <w:color w:val="006600"/>
          <w:u w:color="004C7F"/>
        </w:rPr>
        <w:t>You may choose to use this section to include any relevant information about the author(s) that may aid the reader's interpretation of the article, and understand the standpoint of the author(s). This may include details about the authors' qualifications, current positions they hold at institutions or societies, or any other relevant background information. Please refer to authors using their initials. Note this section should not be used to describe any competing interests.</w:t>
      </w:r>
    </w:p>
    <w:p w14:paraId="0127EE48" w14:textId="51B4F6C1" w:rsidR="00FC105A" w:rsidRPr="003C448A" w:rsidRDefault="003C448A">
      <w:pPr>
        <w:pStyle w:val="BodyA"/>
        <w:widowControl w:val="0"/>
        <w:spacing w:line="360" w:lineRule="auto"/>
        <w:rPr>
          <w:rStyle w:val="None"/>
          <w:rFonts w:eastAsiaTheme="minorEastAsia" w:hint="eastAsia"/>
          <w:sz w:val="24"/>
          <w:szCs w:val="24"/>
        </w:rPr>
      </w:pPr>
      <w:r>
        <w:rPr>
          <w:rStyle w:val="NoneA"/>
          <w:rFonts w:eastAsiaTheme="minorEastAsia" w:hint="eastAsia"/>
          <w:sz w:val="24"/>
          <w:szCs w:val="24"/>
        </w:rPr>
        <w:t>YES</w:t>
      </w:r>
    </w:p>
    <w:p w14:paraId="73ECF8CD" w14:textId="77777777" w:rsidR="00FC105A" w:rsidRDefault="00FC105A">
      <w:pPr>
        <w:pStyle w:val="BodyA"/>
        <w:widowControl w:val="0"/>
        <w:spacing w:before="120" w:line="360" w:lineRule="auto"/>
        <w:jc w:val="both"/>
        <w:rPr>
          <w:rStyle w:val="NoneA"/>
          <w:sz w:val="24"/>
          <w:szCs w:val="24"/>
        </w:rPr>
      </w:pPr>
    </w:p>
    <w:p w14:paraId="6511B699" w14:textId="77777777" w:rsidR="00FC105A" w:rsidRDefault="00000000">
      <w:pPr>
        <w:pStyle w:val="BodyA"/>
        <w:widowControl w:val="0"/>
        <w:spacing w:before="120" w:line="360" w:lineRule="auto"/>
        <w:rPr>
          <w:rStyle w:val="None"/>
          <w:b/>
          <w:bCs/>
          <w:sz w:val="28"/>
          <w:szCs w:val="28"/>
          <w:lang w:val="fr-FR"/>
        </w:rPr>
      </w:pPr>
      <w:r>
        <w:rPr>
          <w:rStyle w:val="None"/>
          <w:b/>
          <w:bCs/>
          <w:sz w:val="28"/>
          <w:szCs w:val="28"/>
          <w:lang w:val="fr-FR"/>
        </w:rPr>
        <w:t>References</w:t>
      </w:r>
    </w:p>
    <w:p w14:paraId="73970723" w14:textId="77777777" w:rsidR="00FC105A" w:rsidRDefault="00000000">
      <w:pPr>
        <w:pStyle w:val="BodyA"/>
        <w:widowControl w:val="0"/>
        <w:spacing w:before="120" w:line="360" w:lineRule="auto"/>
        <w:rPr>
          <w:rStyle w:val="None"/>
          <w:color w:val="006600"/>
          <w:u w:color="004C7F"/>
        </w:rPr>
      </w:pPr>
      <w:r>
        <w:rPr>
          <w:rStyle w:val="None"/>
          <w:i/>
          <w:iCs/>
          <w:color w:val="006600"/>
          <w:u w:color="004C7F"/>
        </w:rPr>
        <w:t>Trials</w:t>
      </w:r>
      <w:r>
        <w:rPr>
          <w:rStyle w:val="None"/>
          <w:color w:val="006600"/>
          <w:u w:color="004C7F"/>
        </w:rPr>
        <w:t xml:space="preserve"> guidance: Examples of the Vancouver reference style are shown below.</w:t>
      </w:r>
    </w:p>
    <w:p w14:paraId="266B1B43" w14:textId="77777777" w:rsidR="003C448A" w:rsidRPr="00C77597" w:rsidRDefault="003C448A" w:rsidP="003C448A">
      <w:pPr>
        <w:pStyle w:val="BodyA"/>
        <w:widowControl w:val="0"/>
        <w:spacing w:line="360" w:lineRule="auto"/>
        <w:rPr>
          <w:rStyle w:val="NoneA"/>
          <w:rFonts w:eastAsiaTheme="minorEastAsia"/>
          <w:sz w:val="24"/>
          <w:szCs w:val="24"/>
        </w:rPr>
      </w:pPr>
      <w:r>
        <w:rPr>
          <w:rStyle w:val="NoneA"/>
          <w:rFonts w:eastAsiaTheme="minorEastAsia" w:hint="eastAsia"/>
          <w:sz w:val="24"/>
          <w:szCs w:val="24"/>
        </w:rPr>
        <w:t>YES</w:t>
      </w:r>
    </w:p>
    <w:p w14:paraId="03F9B7B7" w14:textId="77777777" w:rsidR="00FC105A" w:rsidRDefault="00FC105A">
      <w:pPr>
        <w:pStyle w:val="BodyA"/>
        <w:widowControl w:val="0"/>
        <w:spacing w:before="120" w:line="360" w:lineRule="auto"/>
        <w:rPr>
          <w:rStyle w:val="None"/>
          <w:color w:val="006600"/>
          <w:u w:color="004C7F"/>
        </w:rPr>
      </w:pPr>
    </w:p>
    <w:p w14:paraId="1E098D79"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 xml:space="preserve">See our </w:t>
      </w:r>
      <w:hyperlink r:id="rId13" w:history="1">
        <w:r w:rsidR="00FC105A">
          <w:rPr>
            <w:rStyle w:val="Hyperlink5"/>
          </w:rPr>
          <w:t>editorial policies</w:t>
        </w:r>
      </w:hyperlink>
      <w:r>
        <w:rPr>
          <w:rStyle w:val="None"/>
          <w:rFonts w:ascii="Arial" w:hAnsi="Arial"/>
          <w:color w:val="006600"/>
          <w:sz w:val="20"/>
          <w:szCs w:val="20"/>
          <w:u w:color="004C7F"/>
        </w:rPr>
        <w:t xml:space="preserve"> for author guidance on good citation practice</w:t>
      </w:r>
    </w:p>
    <w:p w14:paraId="6F8511F4"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b/>
          <w:bCs/>
          <w:color w:val="006600"/>
          <w:sz w:val="20"/>
          <w:szCs w:val="20"/>
          <w:u w:color="004C7F"/>
        </w:rPr>
        <w:t xml:space="preserve">Web links and URLs: </w:t>
      </w:r>
      <w:r>
        <w:rPr>
          <w:rStyle w:val="None"/>
          <w:rFonts w:ascii="Arial" w:hAnsi="Arial"/>
          <w:color w:val="006600"/>
          <w:sz w:val="20"/>
          <w:szCs w:val="20"/>
          <w:u w:color="004C7F"/>
        </w:rPr>
        <w:t xml:space="preserve">All web links and URLs, including links to the authors' own websites, should be given a reference number and included in the reference list rather than within the text of the manuscript. They should be provided in full, including both the title of the site and the URL, as well as the date the site was accessed, in the following format: The Mouse Tumor Biology Database. </w:t>
      </w:r>
      <w:hyperlink r:id="rId14" w:history="1">
        <w:r w:rsidR="00FC105A">
          <w:rPr>
            <w:rStyle w:val="Hyperlink5"/>
          </w:rPr>
          <w:t>http://tumor.informatics.jax.org/mtbwi/index.do</w:t>
        </w:r>
      </w:hyperlink>
      <w:r>
        <w:rPr>
          <w:rStyle w:val="None"/>
          <w:rFonts w:ascii="Arial" w:hAnsi="Arial"/>
          <w:color w:val="006600"/>
          <w:sz w:val="20"/>
          <w:szCs w:val="20"/>
          <w:u w:color="004C7F"/>
        </w:rPr>
        <w:t>. Accessed 20 May 2013. If an author or group of authors can clearly be associated with a web link, such as for weblogs, then they should be included in the reference.</w:t>
      </w:r>
    </w:p>
    <w:p w14:paraId="5F0EA3EB"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b/>
          <w:bCs/>
          <w:color w:val="006600"/>
          <w:sz w:val="20"/>
          <w:szCs w:val="20"/>
          <w:u w:color="004C7F"/>
        </w:rPr>
        <w:t>Example reference style:</w:t>
      </w:r>
    </w:p>
    <w:p w14:paraId="4FB345F6"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Article within a journal</w:t>
      </w:r>
    </w:p>
    <w:p w14:paraId="2B8FD52C"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Smith JJ. The world of science. Am J Sci. 1999;36:234-5.</w:t>
      </w:r>
    </w:p>
    <w:p w14:paraId="47F1B48D"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Article within a journal (no page numbers)</w:t>
      </w:r>
    </w:p>
    <w:p w14:paraId="1EA86E93"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Rohrmann S, Overvad K, Bueno-de-Mesquita HB, Jakobsen MU, Egeberg R, Tjønneland A, et al. Meat consumption and mortality - results from the European Prospective Investigation into Cancer and Nutrition. BMC Medicine. 2013;11:63.</w:t>
      </w:r>
    </w:p>
    <w:p w14:paraId="3EA6BFB7"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Article within a journal by DOI</w:t>
      </w:r>
    </w:p>
    <w:p w14:paraId="1E159FCE"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Slifka MK, Whitton JL. Clinical implications of dysregulated cytokine production. Dig J Mol Med. 2000; doi:10.1007/s801090000086.</w:t>
      </w:r>
    </w:p>
    <w:p w14:paraId="3EA070E3"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Article within a journal supplement</w:t>
      </w:r>
    </w:p>
    <w:p w14:paraId="2C178025"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Frumin AM, Nussbaum J, Esposito M. Functional asplenia: demonstration of splenic activity by bone marrow scan. Blood 1979;59 Suppl 1:26-32.</w:t>
      </w:r>
    </w:p>
    <w:p w14:paraId="1C9BD074"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Book chapter, or an article within a book</w:t>
      </w:r>
    </w:p>
    <w:p w14:paraId="2098B0C8"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Wyllie AH, Kerr JFR, Currie AR. Cell death: the significance of apoptosis. In: Bourne GH, Danielli JF, Jeon KW, editors. International review of cytology. London: Academic; 1980. p. 251-306.</w:t>
      </w:r>
    </w:p>
    <w:p w14:paraId="1CC2BCCE"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OnlineFirst chapter in a series (without a volume designation but with a DOI)</w:t>
      </w:r>
    </w:p>
    <w:p w14:paraId="75D1DDA2"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Saito Y, Hyuga H. Rate equation approaches to amplification of enantiomeric excess and chiral symmetry breaking. Top Curr Chem. 2007. doi:10.1007/128_2006_108.</w:t>
      </w:r>
    </w:p>
    <w:p w14:paraId="0F3095E7"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Complete book, authored</w:t>
      </w:r>
    </w:p>
    <w:p w14:paraId="55F370BF"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Blenkinsopp A, Paxton P. Symptoms in the pharmacy: a guide to the management of common illness. 3rd ed. Oxford: Blackwell Science; 1998.</w:t>
      </w:r>
    </w:p>
    <w:p w14:paraId="77392135"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Online document</w:t>
      </w:r>
    </w:p>
    <w:p w14:paraId="65BBD594"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Doe J. Title of subordinate document. In: The dictionary of substances and their effects. Royal Society of Chemistry. 1999. http://www.rsc.org/dose/title of subordinate document. Accessed 15 Jan 1999.</w:t>
      </w:r>
    </w:p>
    <w:p w14:paraId="71FD7B2F"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Online database</w:t>
      </w:r>
    </w:p>
    <w:p w14:paraId="246BB3E9"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Healthwise Knowledgebase. US Pharmacopeia, Rockville. 1998. http://www.healthwise.org. Accessed 21 Sept 1998.</w:t>
      </w:r>
    </w:p>
    <w:p w14:paraId="52E1B29B"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Supplementary material/private homepage</w:t>
      </w:r>
    </w:p>
    <w:p w14:paraId="378DD0A8"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Doe J. Title of supplementary material. 2000. http://www.privatehomepage.com. Accessed 22 Feb 2000.</w:t>
      </w:r>
    </w:p>
    <w:p w14:paraId="568A8988"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University site</w:t>
      </w:r>
    </w:p>
    <w:p w14:paraId="1BCB11B5"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Doe, J: Title of preprint. http://www.uni-heidelberg.de/mydata.html (1999). Accessed 25 Dec 1999.</w:t>
      </w:r>
    </w:p>
    <w:p w14:paraId="5873046D"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FTP site</w:t>
      </w:r>
    </w:p>
    <w:p w14:paraId="4F7DA1DD"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Doe, J: Trivial HTTP, RFC2169. ftp://ftp.isi.edu/in-notes/rfc2169.txt (1999). Accessed 12 Nov 1999.</w:t>
      </w:r>
    </w:p>
    <w:p w14:paraId="21B77414"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Organization site</w:t>
      </w:r>
    </w:p>
    <w:p w14:paraId="15ECE01C"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color w:val="006600"/>
          <w:sz w:val="20"/>
          <w:szCs w:val="20"/>
          <w:u w:color="004C7F"/>
        </w:rPr>
        <w:t>ISSN International Centre: The ISSN register. http://www.issn.org (2006). Accessed 20 Feb 2007.</w:t>
      </w:r>
    </w:p>
    <w:p w14:paraId="3B5E5888" w14:textId="77777777" w:rsidR="00FC105A" w:rsidRDefault="00000000">
      <w:pPr>
        <w:pStyle w:val="FreeForm"/>
        <w:widowControl w:val="0"/>
        <w:spacing w:line="360" w:lineRule="auto"/>
        <w:rPr>
          <w:rStyle w:val="None"/>
          <w:rFonts w:ascii="Arial" w:eastAsia="Arial" w:hAnsi="Arial" w:cs="Arial"/>
          <w:color w:val="006600"/>
          <w:sz w:val="20"/>
          <w:szCs w:val="20"/>
          <w:u w:color="004C7F"/>
        </w:rPr>
      </w:pPr>
      <w:r>
        <w:rPr>
          <w:rStyle w:val="None"/>
          <w:rFonts w:ascii="Arial" w:hAnsi="Arial"/>
          <w:i/>
          <w:iCs/>
          <w:color w:val="006600"/>
          <w:sz w:val="20"/>
          <w:szCs w:val="20"/>
          <w:u w:color="004C7F"/>
        </w:rPr>
        <w:t>Dataset with persistent identifier</w:t>
      </w:r>
    </w:p>
    <w:p w14:paraId="2D772263" w14:textId="77777777" w:rsidR="00FC105A" w:rsidRDefault="00000000">
      <w:pPr>
        <w:pStyle w:val="FreeForm"/>
        <w:widowControl w:val="0"/>
        <w:spacing w:line="360" w:lineRule="auto"/>
      </w:pPr>
      <w:r>
        <w:rPr>
          <w:rStyle w:val="None"/>
          <w:rFonts w:ascii="Arial" w:hAnsi="Arial"/>
          <w:color w:val="006600"/>
          <w:sz w:val="20"/>
          <w:szCs w:val="20"/>
          <w:u w:color="004C7F"/>
        </w:rPr>
        <w:t xml:space="preserve">Zheng L-Y, Guo X-S, He B, Sun L-J, Peng Y, Dong S-S, et al. Genome data from sweet and grain sorghum </w:t>
      </w:r>
      <w:r>
        <w:rPr>
          <w:rStyle w:val="None"/>
          <w:rFonts w:ascii="Arial" w:hAnsi="Arial"/>
          <w:color w:val="006600"/>
          <w:sz w:val="20"/>
          <w:szCs w:val="20"/>
          <w:u w:color="004C7F"/>
        </w:rPr>
        <w:lastRenderedPageBreak/>
        <w:t xml:space="preserve">(Sorghum bicolor). GigaScience Database. 2011. </w:t>
      </w:r>
      <w:hyperlink r:id="rId15" w:history="1">
        <w:r w:rsidR="00FC105A">
          <w:rPr>
            <w:rStyle w:val="Hyperlink5"/>
          </w:rPr>
          <w:t>http://dx.doi.org/10.5524/100012</w:t>
        </w:r>
      </w:hyperlink>
      <w:r>
        <w:rPr>
          <w:rStyle w:val="None"/>
          <w:rFonts w:ascii="Arial" w:hAnsi="Arial"/>
          <w:color w:val="006600"/>
          <w:sz w:val="20"/>
          <w:szCs w:val="20"/>
          <w:u w:color="004C7F"/>
        </w:rPr>
        <w:t>.</w:t>
      </w:r>
    </w:p>
    <w:sectPr w:rsidR="00FC105A">
      <w:headerReference w:type="default" r:id="rId16"/>
      <w:footerReference w:type="default" r:id="rId17"/>
      <w:pgSz w:w="11900" w:h="16840"/>
      <w:pgMar w:top="1440" w:right="1134" w:bottom="1440"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8AE14C" w14:textId="77777777" w:rsidR="005F0D86" w:rsidRDefault="005F0D86">
      <w:r>
        <w:separator/>
      </w:r>
    </w:p>
  </w:endnote>
  <w:endnote w:type="continuationSeparator" w:id="0">
    <w:p w14:paraId="561ADB3E" w14:textId="77777777" w:rsidR="005F0D86" w:rsidRDefault="005F0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font>
  <w:font w:name="Helvetica Neue">
    <w:altName w:val="Arial"/>
    <w:charset w:val="00"/>
    <w:family w:val="roman"/>
    <w:pitch w:val="default"/>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86D0CC" w14:textId="77777777" w:rsidR="00FC105A" w:rsidRDefault="00000000">
    <w:pPr>
      <w:pStyle w:val="HeaderFooterA"/>
      <w:jc w:val="center"/>
    </w:pPr>
    <w:r>
      <w:rPr>
        <w:rFonts w:ascii="Arial" w:hAnsi="Arial"/>
        <w:sz w:val="18"/>
        <w:szCs w:val="18"/>
      </w:rPr>
      <w:t xml:space="preserve">Page </w:t>
    </w:r>
    <w:r>
      <w:rPr>
        <w:rFonts w:ascii="Arial" w:eastAsia="Arial" w:hAnsi="Arial" w:cs="Arial"/>
        <w:sz w:val="18"/>
        <w:szCs w:val="18"/>
      </w:rPr>
      <w:fldChar w:fldCharType="begin"/>
    </w:r>
    <w:r>
      <w:rPr>
        <w:rFonts w:ascii="Arial" w:eastAsia="Arial" w:hAnsi="Arial" w:cs="Arial"/>
        <w:sz w:val="18"/>
        <w:szCs w:val="18"/>
      </w:rPr>
      <w:instrText xml:space="preserve"> PAGE </w:instrText>
    </w:r>
    <w:r>
      <w:rPr>
        <w:rFonts w:ascii="Arial" w:eastAsia="Arial" w:hAnsi="Arial" w:cs="Arial"/>
        <w:sz w:val="18"/>
        <w:szCs w:val="18"/>
      </w:rPr>
      <w:fldChar w:fldCharType="separate"/>
    </w:r>
    <w:r w:rsidR="00DF48C5">
      <w:rPr>
        <w:rFonts w:ascii="Arial" w:eastAsia="Arial" w:hAnsi="Arial" w:cs="Arial"/>
        <w:noProof/>
        <w:sz w:val="18"/>
        <w:szCs w:val="18"/>
      </w:rPr>
      <w:t>1</w:t>
    </w:r>
    <w:r>
      <w:rPr>
        <w:rFonts w:ascii="Arial" w:eastAsia="Arial" w:hAnsi="Arial" w:cs="Arial"/>
        <w:sz w:val="18"/>
        <w:szCs w:val="18"/>
      </w:rPr>
      <w:fldChar w:fldCharType="end"/>
    </w:r>
    <w:r>
      <w:rPr>
        <w:rFonts w:ascii="Arial" w:hAnsi="Arial"/>
        <w:sz w:val="18"/>
        <w:szCs w:val="18"/>
      </w:rPr>
      <w:t xml:space="preserve"> of </w:t>
    </w:r>
    <w:r>
      <w:rPr>
        <w:rFonts w:ascii="Arial" w:eastAsia="Arial" w:hAnsi="Arial" w:cs="Arial"/>
        <w:sz w:val="18"/>
        <w:szCs w:val="18"/>
      </w:rPr>
      <w:fldChar w:fldCharType="begin"/>
    </w:r>
    <w:r>
      <w:rPr>
        <w:rFonts w:ascii="Arial" w:eastAsia="Arial" w:hAnsi="Arial" w:cs="Arial"/>
        <w:sz w:val="18"/>
        <w:szCs w:val="18"/>
      </w:rPr>
      <w:instrText xml:space="preserve"> NUMPAGES </w:instrText>
    </w:r>
    <w:r>
      <w:rPr>
        <w:rFonts w:ascii="Arial" w:eastAsia="Arial" w:hAnsi="Arial" w:cs="Arial"/>
        <w:sz w:val="18"/>
        <w:szCs w:val="18"/>
      </w:rPr>
      <w:fldChar w:fldCharType="separate"/>
    </w:r>
    <w:r w:rsidR="00DF48C5">
      <w:rPr>
        <w:rFonts w:ascii="Arial" w:eastAsia="Arial" w:hAnsi="Arial" w:cs="Arial"/>
        <w:noProof/>
        <w:sz w:val="18"/>
        <w:szCs w:val="18"/>
      </w:rPr>
      <w:t>2</w:t>
    </w:r>
    <w:r>
      <w:rPr>
        <w:rFonts w:ascii="Arial" w:eastAsia="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5723D5" w14:textId="77777777" w:rsidR="005F0D86" w:rsidRDefault="005F0D86">
      <w:r>
        <w:separator/>
      </w:r>
    </w:p>
  </w:footnote>
  <w:footnote w:type="continuationSeparator" w:id="0">
    <w:p w14:paraId="00F9BB7C" w14:textId="77777777" w:rsidR="005F0D86" w:rsidRDefault="005F0D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2E24C" w14:textId="77777777" w:rsidR="00FC105A" w:rsidRDefault="00FC105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162CA3"/>
    <w:multiLevelType w:val="hybridMultilevel"/>
    <w:tmpl w:val="7BF02894"/>
    <w:lvl w:ilvl="0" w:tplc="30D02CD0">
      <w:start w:val="1"/>
      <w:numFmt w:val="decimal"/>
      <w:lvlText w:val="%1."/>
      <w:lvlJc w:val="left"/>
      <w:pPr>
        <w:ind w:left="360" w:hanging="360"/>
      </w:pPr>
      <w:rPr>
        <w:rFonts w:ascii="Arial" w:hAnsi="Arial" w:hint="default"/>
        <w:color w:val="0066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FE4350E"/>
    <w:multiLevelType w:val="hybridMultilevel"/>
    <w:tmpl w:val="F4B66A20"/>
    <w:lvl w:ilvl="0" w:tplc="D1DA3CC2">
      <w:start w:val="1"/>
      <w:numFmt w:val="decimal"/>
      <w:lvlText w:val="%1."/>
      <w:lvlJc w:val="left"/>
      <w:pPr>
        <w:ind w:left="360" w:hanging="360"/>
      </w:pPr>
      <w:rPr>
        <w:rFonts w:ascii="Arial" w:eastAsiaTheme="minorEastAsia" w:hAnsi="Arial" w:cs="Arial Unicode MS"/>
        <w:color w:val="0066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6EBF5740"/>
    <w:multiLevelType w:val="hybridMultilevel"/>
    <w:tmpl w:val="0B2AB758"/>
    <w:styleLink w:val="ImportedStyle1"/>
    <w:lvl w:ilvl="0" w:tplc="3FD8A1D2">
      <w:start w:val="1"/>
      <w:numFmt w:val="bullet"/>
      <w:lvlText w:val="•"/>
      <w:lvlJc w:val="left"/>
      <w:pPr>
        <w:ind w:left="36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1" w:tplc="93F6E9EA">
      <w:start w:val="1"/>
      <w:numFmt w:val="bullet"/>
      <w:lvlText w:val="•"/>
      <w:lvlJc w:val="left"/>
      <w:pPr>
        <w:ind w:left="108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2" w:tplc="44FCCD82">
      <w:start w:val="1"/>
      <w:numFmt w:val="bullet"/>
      <w:lvlText w:val="•"/>
      <w:lvlJc w:val="left"/>
      <w:pPr>
        <w:ind w:left="180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3" w:tplc="88349A40">
      <w:start w:val="1"/>
      <w:numFmt w:val="bullet"/>
      <w:lvlText w:val="•"/>
      <w:lvlJc w:val="left"/>
      <w:pPr>
        <w:ind w:left="252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4" w:tplc="249E18D2">
      <w:start w:val="1"/>
      <w:numFmt w:val="bullet"/>
      <w:lvlText w:val="•"/>
      <w:lvlJc w:val="left"/>
      <w:pPr>
        <w:ind w:left="324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5" w:tplc="97401344">
      <w:start w:val="1"/>
      <w:numFmt w:val="bullet"/>
      <w:lvlText w:val="•"/>
      <w:lvlJc w:val="left"/>
      <w:pPr>
        <w:ind w:left="396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6" w:tplc="841E00DA">
      <w:start w:val="1"/>
      <w:numFmt w:val="bullet"/>
      <w:lvlText w:val="•"/>
      <w:lvlJc w:val="left"/>
      <w:pPr>
        <w:ind w:left="468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7" w:tplc="EC32D404">
      <w:start w:val="1"/>
      <w:numFmt w:val="bullet"/>
      <w:lvlText w:val="•"/>
      <w:lvlJc w:val="left"/>
      <w:pPr>
        <w:ind w:left="540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lvl w:ilvl="8" w:tplc="1EC4C4CC">
      <w:start w:val="1"/>
      <w:numFmt w:val="bullet"/>
      <w:lvlText w:val="•"/>
      <w:lvlJc w:val="left"/>
      <w:pPr>
        <w:ind w:left="6120" w:hanging="360"/>
      </w:pPr>
      <w:rPr>
        <w:rFonts w:ascii="Arial" w:eastAsia="Arial" w:hAnsi="Arial" w:cs="Arial"/>
        <w:b w:val="0"/>
        <w:bCs w:val="0"/>
        <w:i w:val="0"/>
        <w:iCs w:val="0"/>
        <w:caps w:val="0"/>
        <w:smallCaps w:val="0"/>
        <w:strike w:val="0"/>
        <w:dstrike w:val="0"/>
        <w:outline w:val="0"/>
        <w:emboss w:val="0"/>
        <w:imprint w:val="0"/>
        <w:color w:val="006600"/>
        <w:spacing w:val="0"/>
        <w:w w:val="100"/>
        <w:kern w:val="0"/>
        <w:position w:val="0"/>
        <w:highlight w:val="none"/>
        <w:vertAlign w:val="baseline"/>
      </w:rPr>
    </w:lvl>
  </w:abstractNum>
  <w:abstractNum w:abstractNumId="3" w15:restartNumberingAfterBreak="0">
    <w:nsid w:val="70147F9B"/>
    <w:multiLevelType w:val="hybridMultilevel"/>
    <w:tmpl w:val="0B2AB758"/>
    <w:numStyleLink w:val="ImportedStyle1"/>
  </w:abstractNum>
  <w:num w:numId="1" w16cid:durableId="1679196001">
    <w:abstractNumId w:val="2"/>
  </w:num>
  <w:num w:numId="2" w16cid:durableId="410859285">
    <w:abstractNumId w:val="3"/>
  </w:num>
  <w:num w:numId="3" w16cid:durableId="671958496">
    <w:abstractNumId w:val="1"/>
  </w:num>
  <w:num w:numId="4" w16cid:durableId="1149438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7IwM7QwszA0NTQzMTJX0lEKTi0uzszPAykwqgUATIf8bywAAAA="/>
  </w:docVars>
  <w:rsids>
    <w:rsidRoot w:val="00FC105A"/>
    <w:rsid w:val="0005136D"/>
    <w:rsid w:val="000747B1"/>
    <w:rsid w:val="000F1A3A"/>
    <w:rsid w:val="0010573C"/>
    <w:rsid w:val="00130C7F"/>
    <w:rsid w:val="002577B7"/>
    <w:rsid w:val="00353B18"/>
    <w:rsid w:val="00385EA4"/>
    <w:rsid w:val="00391E7D"/>
    <w:rsid w:val="003C448A"/>
    <w:rsid w:val="003C7BFD"/>
    <w:rsid w:val="003E2DED"/>
    <w:rsid w:val="0058404B"/>
    <w:rsid w:val="00595B1C"/>
    <w:rsid w:val="005F0D86"/>
    <w:rsid w:val="00611788"/>
    <w:rsid w:val="0064193E"/>
    <w:rsid w:val="00646F4B"/>
    <w:rsid w:val="0065029D"/>
    <w:rsid w:val="00684BC6"/>
    <w:rsid w:val="00696946"/>
    <w:rsid w:val="006A6827"/>
    <w:rsid w:val="006F7679"/>
    <w:rsid w:val="00804B46"/>
    <w:rsid w:val="00856D8D"/>
    <w:rsid w:val="008B59CD"/>
    <w:rsid w:val="00A116EF"/>
    <w:rsid w:val="00A516A6"/>
    <w:rsid w:val="00A90038"/>
    <w:rsid w:val="00C77597"/>
    <w:rsid w:val="00C91DD2"/>
    <w:rsid w:val="00D26CD3"/>
    <w:rsid w:val="00DF48C5"/>
    <w:rsid w:val="00E93D96"/>
    <w:rsid w:val="00F42DF1"/>
    <w:rsid w:val="00FC1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DD3BC"/>
  <w15:docId w15:val="{BA2B0221-C9F5-4C5E-9019-16088350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eastAsia="Arial Unicode MS" w:hAnsi="Helvetica Neue" w:cs="Arial Unicode MS"/>
      <w:color w:val="000000"/>
      <w:sz w:val="24"/>
      <w:szCs w:val="24"/>
      <w14:textOutline w14:w="0" w14:cap="flat" w14:cmpd="sng" w14:algn="ctr">
        <w14:noFill/>
        <w14:prstDash w14:val="solid"/>
        <w14:bevel/>
      </w14:textOutline>
    </w:rPr>
  </w:style>
  <w:style w:type="paragraph" w:customStyle="1" w:styleId="HeaderFooterA">
    <w:name w:val="Header &amp; Footer A"/>
    <w:pPr>
      <w:tabs>
        <w:tab w:val="right" w:pos="9020"/>
      </w:tabs>
    </w:pPr>
    <w:rPr>
      <w:rFonts w:ascii="Helvetica Neue" w:eastAsia="Arial Unicode MS" w:hAnsi="Helvetica Neue" w:cs="Arial Unicode MS"/>
      <w:color w:val="000000"/>
      <w:sz w:val="24"/>
      <w:szCs w:val="24"/>
      <w:u w:color="000000"/>
    </w:rPr>
  </w:style>
  <w:style w:type="paragraph" w:customStyle="1" w:styleId="BodyA">
    <w:name w:val="Body A"/>
    <w:rPr>
      <w:rFonts w:ascii="Arial" w:eastAsia="Arial Unicode MS" w:hAnsi="Arial"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outline w:val="0"/>
      <w:color w:val="006600"/>
      <w:u w:val="single" w:color="004C7F"/>
      <w:lang w:val="en-US"/>
    </w:rPr>
  </w:style>
  <w:style w:type="numbering" w:customStyle="1" w:styleId="ImportedStyle1">
    <w:name w:val="Imported Style 1"/>
    <w:pPr>
      <w:numPr>
        <w:numId w:val="1"/>
      </w:numPr>
    </w:pPr>
  </w:style>
  <w:style w:type="character" w:customStyle="1" w:styleId="Hyperlink1">
    <w:name w:val="Hyperlink.1"/>
    <w:basedOn w:val="Link"/>
    <w:rPr>
      <w:outline w:val="0"/>
      <w:color w:val="000000"/>
      <w:u w:val="single" w:color="000000"/>
    </w:rPr>
  </w:style>
  <w:style w:type="paragraph" w:customStyle="1" w:styleId="FreeForm">
    <w:name w:val="Free Form"/>
    <w:rPr>
      <w:rFonts w:eastAsia="Arial Unicode MS" w:cs="Arial Unicode MS"/>
      <w:color w:val="000000"/>
      <w:sz w:val="22"/>
      <w:szCs w:val="22"/>
      <w:u w:color="000000"/>
    </w:rPr>
  </w:style>
  <w:style w:type="character" w:customStyle="1" w:styleId="NoneA">
    <w:name w:val="None A"/>
  </w:style>
  <w:style w:type="character" w:customStyle="1" w:styleId="None">
    <w:name w:val="None"/>
  </w:style>
  <w:style w:type="character" w:customStyle="1" w:styleId="Hyperlink2">
    <w:name w:val="Hyperlink.2"/>
    <w:basedOn w:val="None"/>
    <w:rPr>
      <w:outline w:val="0"/>
      <w:color w:val="006600"/>
      <w:u w:val="single" w:color="006600"/>
      <w:lang w:val="en-US"/>
    </w:rPr>
  </w:style>
  <w:style w:type="character" w:customStyle="1" w:styleId="Hyperlink3">
    <w:name w:val="Hyperlink.3"/>
    <w:basedOn w:val="Link"/>
    <w:rPr>
      <w:outline w:val="0"/>
      <w:color w:val="0000FF"/>
      <w:u w:val="single" w:color="004C7F"/>
      <w:lang w:val="en-US"/>
    </w:rPr>
  </w:style>
  <w:style w:type="character" w:customStyle="1" w:styleId="Hyperlink4">
    <w:name w:val="Hyperlink.4"/>
    <w:basedOn w:val="Link"/>
    <w:rPr>
      <w:outline w:val="0"/>
      <w:color w:val="0000FF"/>
      <w:u w:val="single" w:color="004C7F"/>
      <w:lang w:val="en-US"/>
    </w:rPr>
  </w:style>
  <w:style w:type="character" w:customStyle="1" w:styleId="Hyperlink5">
    <w:name w:val="Hyperlink.5"/>
    <w:basedOn w:val="None"/>
    <w:rPr>
      <w:rFonts w:ascii="Arial" w:eastAsia="Arial" w:hAnsi="Arial" w:cs="Arial"/>
      <w:outline w:val="0"/>
      <w:color w:val="006600"/>
      <w:sz w:val="20"/>
      <w:szCs w:val="20"/>
      <w:u w:val="single" w:color="0066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equator-network.org/reporting-guidelines/spirit-2013-statement-defining-standard-protocol-items-for-clinical-trials/" TargetMode="External"/><Relationship Id="rId13" Type="http://schemas.openxmlformats.org/officeDocument/2006/relationships/hyperlink" Target="https://www.biomedcentral.com/getpublished/editorial-policies%23citation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rialsjournal.biomedcentral.com/submission-guidelines/preparing-your-manuscript/study-protocol" TargetMode="External"/><Relationship Id="rId12" Type="http://schemas.openxmlformats.org/officeDocument/2006/relationships/hyperlink" Target="https://www.biomedcentral.com/getpublished/editorial-policie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omedcentral.com/submissions/editorial-policies" TargetMode="External"/><Relationship Id="rId5" Type="http://schemas.openxmlformats.org/officeDocument/2006/relationships/footnotes" Target="footnotes.xml"/><Relationship Id="rId15" Type="http://schemas.openxmlformats.org/officeDocument/2006/relationships/hyperlink" Target="http://dx.doi.org/10.5524/100012" TargetMode="External"/><Relationship Id="rId10" Type="http://schemas.openxmlformats.org/officeDocument/2006/relationships/hyperlink" Target="http://www.biomedcentral.com/submissions/editorial-policie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pirit-statement.org/publications-downloads/" TargetMode="External"/><Relationship Id="rId14" Type="http://schemas.openxmlformats.org/officeDocument/2006/relationships/hyperlink" Target="http://tumor.informatics.jax.org/mtbwi/index.do"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15</Pages>
  <Words>4221</Words>
  <Characters>24060</Characters>
  <Application>Microsoft Office Word</Application>
  <DocSecurity>0</DocSecurity>
  <Lines>200</Lines>
  <Paragraphs>56</Paragraphs>
  <ScaleCrop>false</ScaleCrop>
  <Company/>
  <LinksUpToDate>false</LinksUpToDate>
  <CharactersWithSpaces>28225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CHEN, porter [Student]</cp:lastModifiedBy>
  <cp:revision>33</cp:revision>
  <dcterms:created xsi:type="dcterms:W3CDTF">2024-10-08T11:51:00Z</dcterms:created>
  <dcterms:modified xsi:type="dcterms:W3CDTF">2024-10-09T09:13:00Z</dcterms:modified>
</cp:coreProperties>
</file>