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4ABC44" w14:textId="38EB1639" w:rsidR="004B28DF" w:rsidRPr="00DA007C" w:rsidRDefault="00117E72" w:rsidP="004B28DF">
      <w:pPr>
        <w:spacing w:after="200" w:line="360" w:lineRule="auto"/>
        <w:jc w:val="both"/>
        <w:rPr>
          <w:rFonts w:ascii="Times New Roman" w:hAnsi="Times New Roman" w:cs="Times New Roman"/>
          <w:b/>
          <w:bCs/>
          <w:sz w:val="32"/>
          <w:szCs w:val="32"/>
        </w:rPr>
      </w:pPr>
      <w:bookmarkStart w:id="0" w:name="_Hlk46997712"/>
      <w:r w:rsidRPr="00117E72">
        <w:rPr>
          <w:rFonts w:ascii="Times New Roman" w:hAnsi="Times New Roman" w:cs="Times New Roman"/>
          <w:b/>
          <w:bCs/>
          <w:sz w:val="32"/>
          <w:szCs w:val="32"/>
        </w:rPr>
        <w:t xml:space="preserve">A long-life lithium-oxygen battery </w:t>
      </w:r>
      <w:r w:rsidRPr="00117E72">
        <w:rPr>
          <w:rFonts w:ascii="Times New Roman" w:hAnsi="Times New Roman" w:cs="Times New Roman"/>
          <w:b/>
          <w:bCs/>
          <w:i/>
          <w:iCs/>
          <w:sz w:val="32"/>
          <w:szCs w:val="32"/>
        </w:rPr>
        <w:t>via</w:t>
      </w:r>
      <w:r w:rsidRPr="00117E72">
        <w:rPr>
          <w:rFonts w:ascii="Times New Roman" w:hAnsi="Times New Roman" w:cs="Times New Roman"/>
          <w:b/>
          <w:bCs/>
          <w:sz w:val="32"/>
          <w:szCs w:val="32"/>
        </w:rPr>
        <w:t xml:space="preserve"> a molecular quenching/mediating mechanism</w:t>
      </w:r>
    </w:p>
    <w:p w14:paraId="241C925D" w14:textId="77777777" w:rsidR="006673CA" w:rsidRPr="00DA007C" w:rsidRDefault="006673CA" w:rsidP="006673CA">
      <w:pPr>
        <w:spacing w:line="360" w:lineRule="auto"/>
        <w:jc w:val="both"/>
        <w:rPr>
          <w:rFonts w:ascii="Times New Roman" w:hAnsi="Times New Roman" w:cs="Times New Roman"/>
          <w:b/>
          <w:bCs/>
        </w:rPr>
      </w:pPr>
      <w:r w:rsidRPr="00DA007C">
        <w:rPr>
          <w:rFonts w:ascii="Times New Roman" w:hAnsi="Times New Roman" w:cs="Times New Roman"/>
          <w:b/>
          <w:bCs/>
        </w:rPr>
        <w:t>Jinqiang Zhang</w:t>
      </w:r>
      <w:r w:rsidRPr="00DA007C">
        <w:rPr>
          <w:rFonts w:ascii="Times New Roman" w:hAnsi="Times New Roman" w:cs="Times New Roman"/>
          <w:b/>
          <w:bCs/>
          <w:vertAlign w:val="superscript"/>
        </w:rPr>
        <w:t>1</w:t>
      </w:r>
      <w:r w:rsidRPr="00DA007C">
        <w:rPr>
          <w:rFonts w:ascii="Times New Roman" w:hAnsi="Times New Roman" w:cs="Times New Roman"/>
          <w:lang w:val="en-US"/>
        </w:rPr>
        <w:t>†</w:t>
      </w:r>
      <w:r w:rsidRPr="00DA007C">
        <w:rPr>
          <w:rFonts w:ascii="Times New Roman" w:hAnsi="Times New Roman" w:cs="Times New Roman"/>
          <w:b/>
          <w:bCs/>
        </w:rPr>
        <w:t>, Yufei Zhao</w:t>
      </w:r>
      <w:r w:rsidRPr="00DA007C">
        <w:rPr>
          <w:rFonts w:ascii="Times New Roman" w:hAnsi="Times New Roman" w:cs="Times New Roman"/>
          <w:b/>
          <w:bCs/>
          <w:vertAlign w:val="superscript"/>
        </w:rPr>
        <w:t>1,5</w:t>
      </w:r>
      <w:r w:rsidRPr="00DA007C">
        <w:rPr>
          <w:rFonts w:ascii="Times New Roman" w:hAnsi="Times New Roman" w:cs="Times New Roman"/>
          <w:lang w:val="en-US"/>
        </w:rPr>
        <w:t>†</w:t>
      </w:r>
      <w:r w:rsidRPr="00DA007C">
        <w:rPr>
          <w:rFonts w:ascii="Times New Roman" w:hAnsi="Times New Roman" w:cs="Times New Roman"/>
          <w:b/>
          <w:bCs/>
        </w:rPr>
        <w:t>, Bing Sun</w:t>
      </w:r>
      <w:proofErr w:type="gramStart"/>
      <w:r w:rsidRPr="00DA007C">
        <w:rPr>
          <w:rFonts w:ascii="Times New Roman" w:hAnsi="Times New Roman" w:cs="Times New Roman"/>
          <w:b/>
          <w:bCs/>
          <w:vertAlign w:val="superscript"/>
        </w:rPr>
        <w:t>1,*</w:t>
      </w:r>
      <w:proofErr w:type="gramEnd"/>
      <w:r w:rsidRPr="00DA007C">
        <w:rPr>
          <w:rFonts w:ascii="Times New Roman" w:hAnsi="Times New Roman" w:cs="Times New Roman"/>
          <w:b/>
          <w:bCs/>
        </w:rPr>
        <w:t>, Yuan Xie</w:t>
      </w:r>
      <w:r w:rsidRPr="00DA007C">
        <w:rPr>
          <w:rFonts w:ascii="Times New Roman" w:hAnsi="Times New Roman" w:cs="Times New Roman"/>
          <w:b/>
          <w:bCs/>
          <w:vertAlign w:val="superscript"/>
        </w:rPr>
        <w:t>1</w:t>
      </w:r>
      <w:r w:rsidRPr="00DA007C">
        <w:rPr>
          <w:rFonts w:ascii="Times New Roman" w:hAnsi="Times New Roman" w:cs="Times New Roman"/>
          <w:b/>
          <w:bCs/>
        </w:rPr>
        <w:t xml:space="preserve">, </w:t>
      </w:r>
      <w:r w:rsidRPr="00DA007C">
        <w:rPr>
          <w:rFonts w:ascii="Times New Roman" w:hAnsi="Times New Roman" w:cs="Times New Roman"/>
          <w:b/>
        </w:rPr>
        <w:t>Anastasia Tkacheva</w:t>
      </w:r>
      <w:r w:rsidRPr="00DA007C">
        <w:rPr>
          <w:rFonts w:ascii="Times New Roman" w:hAnsi="Times New Roman" w:cs="Times New Roman"/>
          <w:b/>
          <w:vertAlign w:val="superscript"/>
        </w:rPr>
        <w:t>1</w:t>
      </w:r>
      <w:r w:rsidRPr="00DA007C">
        <w:rPr>
          <w:rFonts w:ascii="Times New Roman" w:hAnsi="Times New Roman" w:cs="Times New Roman"/>
          <w:b/>
        </w:rPr>
        <w:t xml:space="preserve">, </w:t>
      </w:r>
      <w:proofErr w:type="spellStart"/>
      <w:r w:rsidRPr="00DA007C">
        <w:rPr>
          <w:rFonts w:ascii="Times New Roman" w:hAnsi="Times New Roman" w:cs="Times New Roman"/>
          <w:b/>
        </w:rPr>
        <w:t>Feilong</w:t>
      </w:r>
      <w:proofErr w:type="spellEnd"/>
      <w:r w:rsidRPr="00DA007C">
        <w:rPr>
          <w:rFonts w:ascii="Times New Roman" w:hAnsi="Times New Roman" w:cs="Times New Roman"/>
          <w:b/>
        </w:rPr>
        <w:t xml:space="preserve"> Qiu</w:t>
      </w:r>
      <w:r w:rsidRPr="00DA007C">
        <w:rPr>
          <w:rFonts w:ascii="Times New Roman" w:hAnsi="Times New Roman" w:cs="Times New Roman"/>
          <w:b/>
          <w:vertAlign w:val="superscript"/>
        </w:rPr>
        <w:t>4</w:t>
      </w:r>
      <w:r w:rsidRPr="00DA007C">
        <w:rPr>
          <w:rFonts w:ascii="Times New Roman" w:hAnsi="Times New Roman" w:cs="Times New Roman"/>
          <w:b/>
        </w:rPr>
        <w:t>, Ping He</w:t>
      </w:r>
      <w:r w:rsidRPr="00DA007C">
        <w:rPr>
          <w:rFonts w:ascii="Times New Roman" w:hAnsi="Times New Roman" w:cs="Times New Roman"/>
          <w:b/>
          <w:vertAlign w:val="superscript"/>
        </w:rPr>
        <w:t>4</w:t>
      </w:r>
      <w:r w:rsidRPr="00DA007C">
        <w:rPr>
          <w:rFonts w:ascii="Times New Roman" w:hAnsi="Times New Roman" w:cs="Times New Roman"/>
          <w:b/>
        </w:rPr>
        <w:t xml:space="preserve">, </w:t>
      </w:r>
      <w:proofErr w:type="spellStart"/>
      <w:r w:rsidRPr="00DA007C">
        <w:rPr>
          <w:rFonts w:ascii="Times New Roman" w:hAnsi="Times New Roman" w:cs="Times New Roman"/>
          <w:b/>
          <w:bCs/>
        </w:rPr>
        <w:t>Haoshen</w:t>
      </w:r>
      <w:proofErr w:type="spellEnd"/>
      <w:r w:rsidRPr="00DA007C">
        <w:rPr>
          <w:rFonts w:ascii="Times New Roman" w:hAnsi="Times New Roman" w:cs="Times New Roman"/>
          <w:b/>
          <w:bCs/>
        </w:rPr>
        <w:t xml:space="preserve"> Zhou</w:t>
      </w:r>
      <w:r w:rsidRPr="00DA007C">
        <w:rPr>
          <w:rFonts w:ascii="Times New Roman" w:hAnsi="Times New Roman" w:cs="Times New Roman"/>
          <w:b/>
          <w:bCs/>
          <w:vertAlign w:val="superscript"/>
        </w:rPr>
        <w:t>4</w:t>
      </w:r>
      <w:r w:rsidRPr="00DA007C">
        <w:rPr>
          <w:rFonts w:ascii="Times New Roman" w:hAnsi="Times New Roman" w:cs="Times New Roman"/>
          <w:b/>
          <w:bCs/>
        </w:rPr>
        <w:t>, Kang Yan</w:t>
      </w:r>
      <w:r w:rsidRPr="00DA007C">
        <w:rPr>
          <w:rFonts w:ascii="Times New Roman" w:hAnsi="Times New Roman" w:cs="Times New Roman"/>
          <w:b/>
          <w:bCs/>
          <w:vertAlign w:val="superscript"/>
        </w:rPr>
        <w:t>1</w:t>
      </w:r>
      <w:r w:rsidRPr="00DA007C">
        <w:rPr>
          <w:rFonts w:ascii="Times New Roman" w:hAnsi="Times New Roman" w:cs="Times New Roman"/>
          <w:b/>
          <w:bCs/>
        </w:rPr>
        <w:t>, Xin Guo</w:t>
      </w:r>
      <w:r w:rsidRPr="00DA007C">
        <w:rPr>
          <w:rFonts w:ascii="Times New Roman" w:hAnsi="Times New Roman" w:cs="Times New Roman"/>
          <w:b/>
          <w:bCs/>
          <w:vertAlign w:val="superscript"/>
        </w:rPr>
        <w:t>1</w:t>
      </w:r>
      <w:r w:rsidRPr="00DA007C">
        <w:rPr>
          <w:rFonts w:ascii="Times New Roman" w:hAnsi="Times New Roman" w:cs="Times New Roman"/>
          <w:b/>
          <w:bCs/>
        </w:rPr>
        <w:t>, Shijian Wang</w:t>
      </w:r>
      <w:r w:rsidRPr="00DA007C">
        <w:rPr>
          <w:rFonts w:ascii="Times New Roman" w:hAnsi="Times New Roman" w:cs="Times New Roman"/>
          <w:b/>
          <w:bCs/>
          <w:vertAlign w:val="superscript"/>
        </w:rPr>
        <w:t>1</w:t>
      </w:r>
      <w:r w:rsidRPr="00DA007C">
        <w:rPr>
          <w:rFonts w:ascii="Times New Roman" w:hAnsi="Times New Roman" w:cs="Times New Roman"/>
          <w:b/>
          <w:bCs/>
        </w:rPr>
        <w:t xml:space="preserve">, </w:t>
      </w:r>
      <w:r w:rsidRPr="00DA007C">
        <w:rPr>
          <w:rFonts w:ascii="Times New Roman" w:hAnsi="Times New Roman" w:cs="Times New Roman"/>
          <w:b/>
        </w:rPr>
        <w:t>Andrew M. McDonagh</w:t>
      </w:r>
      <w:r w:rsidRPr="00DA007C">
        <w:rPr>
          <w:rFonts w:ascii="Times New Roman" w:hAnsi="Times New Roman" w:cs="Times New Roman"/>
          <w:b/>
          <w:vertAlign w:val="superscript"/>
        </w:rPr>
        <w:t>1</w:t>
      </w:r>
      <w:r w:rsidRPr="00DA007C">
        <w:rPr>
          <w:rFonts w:ascii="Times New Roman" w:hAnsi="Times New Roman" w:cs="Times New Roman"/>
          <w:b/>
        </w:rPr>
        <w:t xml:space="preserve">, </w:t>
      </w:r>
      <w:r w:rsidRPr="00DA007C">
        <w:rPr>
          <w:rFonts w:ascii="Times New Roman" w:hAnsi="Times New Roman" w:cs="Times New Roman"/>
          <w:b/>
          <w:bCs/>
        </w:rPr>
        <w:t>Zhangquan Peng</w:t>
      </w:r>
      <w:r w:rsidRPr="00DA007C">
        <w:rPr>
          <w:rFonts w:ascii="Times New Roman" w:hAnsi="Times New Roman" w:cs="Times New Roman"/>
          <w:b/>
          <w:bCs/>
          <w:vertAlign w:val="superscript"/>
        </w:rPr>
        <w:t>2,*</w:t>
      </w:r>
      <w:r w:rsidRPr="00DA007C">
        <w:rPr>
          <w:rFonts w:ascii="Times New Roman" w:hAnsi="Times New Roman" w:cs="Times New Roman"/>
          <w:b/>
          <w:bCs/>
        </w:rPr>
        <w:t>, Jun Lu</w:t>
      </w:r>
      <w:r w:rsidRPr="00DA007C">
        <w:rPr>
          <w:rFonts w:ascii="Times New Roman" w:hAnsi="Times New Roman" w:cs="Times New Roman"/>
          <w:b/>
          <w:bCs/>
          <w:vertAlign w:val="superscript"/>
        </w:rPr>
        <w:t>3,*</w:t>
      </w:r>
      <w:r w:rsidRPr="00DA007C">
        <w:rPr>
          <w:rFonts w:ascii="Times New Roman" w:hAnsi="Times New Roman" w:cs="Times New Roman"/>
          <w:b/>
          <w:bCs/>
        </w:rPr>
        <w:t>, Guoxiu Wang</w:t>
      </w:r>
      <w:r w:rsidRPr="00DA007C">
        <w:rPr>
          <w:rFonts w:ascii="Times New Roman" w:hAnsi="Times New Roman" w:cs="Times New Roman"/>
          <w:b/>
          <w:bCs/>
          <w:vertAlign w:val="superscript"/>
        </w:rPr>
        <w:t>1,*</w:t>
      </w:r>
    </w:p>
    <w:p w14:paraId="7727BD5E" w14:textId="77777777" w:rsidR="006673CA" w:rsidRPr="00DA007C" w:rsidRDefault="006673CA" w:rsidP="006673CA">
      <w:pPr>
        <w:spacing w:line="360" w:lineRule="auto"/>
        <w:jc w:val="both"/>
        <w:rPr>
          <w:rFonts w:ascii="Times New Roman" w:hAnsi="Times New Roman" w:cs="Times New Roman"/>
        </w:rPr>
      </w:pPr>
    </w:p>
    <w:p w14:paraId="4A98B935" w14:textId="77777777" w:rsidR="006673CA" w:rsidRPr="00DA007C" w:rsidRDefault="006673CA" w:rsidP="006673CA">
      <w:pPr>
        <w:spacing w:line="360" w:lineRule="auto"/>
        <w:jc w:val="both"/>
        <w:rPr>
          <w:rFonts w:ascii="Times New Roman" w:hAnsi="Times New Roman" w:cs="Times New Roman"/>
        </w:rPr>
      </w:pPr>
      <w:r w:rsidRPr="00DA007C">
        <w:rPr>
          <w:rFonts w:ascii="Times New Roman" w:hAnsi="Times New Roman" w:cs="Times New Roman"/>
        </w:rPr>
        <w:t xml:space="preserve">1. Centre for Clean Energy Technology, Faculty of Science, University of Technology Sydney, Broadway, Sydney, NSW 2007, Australia. </w:t>
      </w:r>
    </w:p>
    <w:p w14:paraId="6005FC0C" w14:textId="77777777" w:rsidR="006673CA" w:rsidRPr="00DA007C" w:rsidRDefault="006673CA" w:rsidP="006673CA">
      <w:pPr>
        <w:spacing w:line="360" w:lineRule="auto"/>
        <w:jc w:val="both"/>
        <w:rPr>
          <w:rFonts w:ascii="Times New Roman" w:hAnsi="Times New Roman" w:cs="Times New Roman"/>
        </w:rPr>
      </w:pPr>
      <w:r w:rsidRPr="00DA007C">
        <w:rPr>
          <w:rFonts w:ascii="Times New Roman" w:hAnsi="Times New Roman" w:cs="Times New Roman"/>
        </w:rPr>
        <w:t xml:space="preserve">2. Dalian Institute of Chemical Physics, Chinese Academy of Sciences, 457 Zhongshan Road, Dalian, 116023, PR China </w:t>
      </w:r>
    </w:p>
    <w:p w14:paraId="60A3315F" w14:textId="77777777" w:rsidR="006673CA" w:rsidRPr="00DA007C" w:rsidRDefault="006673CA" w:rsidP="006673CA">
      <w:pPr>
        <w:spacing w:line="360" w:lineRule="auto"/>
        <w:jc w:val="both"/>
        <w:rPr>
          <w:rFonts w:ascii="Times New Roman" w:hAnsi="Times New Roman" w:cs="Times New Roman"/>
        </w:rPr>
      </w:pPr>
      <w:r w:rsidRPr="00DA007C">
        <w:rPr>
          <w:rFonts w:ascii="Times New Roman" w:hAnsi="Times New Roman" w:cs="Times New Roman"/>
        </w:rPr>
        <w:t>3. Chemical Sciences and Engineering Division, Argonne National Laboratory, 9700 South Cass Avenue, Lemont, Illinois 60439, United States.</w:t>
      </w:r>
    </w:p>
    <w:p w14:paraId="6FAA019F" w14:textId="77777777" w:rsidR="006673CA" w:rsidRPr="00DA007C" w:rsidRDefault="006673CA" w:rsidP="006673CA">
      <w:pPr>
        <w:spacing w:line="360" w:lineRule="auto"/>
        <w:jc w:val="both"/>
        <w:rPr>
          <w:rFonts w:ascii="Times New Roman" w:hAnsi="Times New Roman" w:cs="Times New Roman"/>
        </w:rPr>
      </w:pPr>
      <w:r w:rsidRPr="00DA007C">
        <w:rPr>
          <w:rFonts w:ascii="Times New Roman" w:hAnsi="Times New Roman" w:cs="Times New Roman"/>
        </w:rPr>
        <w:t>4. Centre of Energy Storage Materials &amp; Technology, College of Engineering and Applied Sciences, Jiangsu Key Laboratory of Artificial Functional Materials, National Laboratory of Solid-State Microstructures and Collaborative Innovation Centre of Advanced Microstructures, Nanjing University, Nanjing 210093, China</w:t>
      </w:r>
    </w:p>
    <w:p w14:paraId="680D111E" w14:textId="77777777" w:rsidR="006673CA" w:rsidRPr="00DA007C" w:rsidRDefault="006673CA" w:rsidP="006673CA">
      <w:pPr>
        <w:spacing w:line="360" w:lineRule="auto"/>
        <w:jc w:val="both"/>
        <w:rPr>
          <w:rFonts w:ascii="Times New Roman" w:hAnsi="Times New Roman" w:cs="Times New Roman"/>
        </w:rPr>
      </w:pPr>
      <w:r w:rsidRPr="00DA007C">
        <w:rPr>
          <w:rFonts w:ascii="Times New Roman" w:hAnsi="Times New Roman" w:cs="Times New Roman"/>
        </w:rPr>
        <w:t>5. Particles and Catalysis Research Laboratory, School of Chemical Engineering, The University of New South Wales Sydney, NSW 2052, Australia.</w:t>
      </w:r>
    </w:p>
    <w:p w14:paraId="58569C84" w14:textId="77777777" w:rsidR="006673CA" w:rsidRPr="00DA007C" w:rsidRDefault="006673CA" w:rsidP="006673CA">
      <w:pPr>
        <w:spacing w:line="360" w:lineRule="auto"/>
        <w:rPr>
          <w:rFonts w:ascii="Times New Roman" w:hAnsi="Times New Roman" w:cs="Times New Roman"/>
          <w:lang w:val="en-US"/>
        </w:rPr>
      </w:pPr>
      <w:r w:rsidRPr="00DA007C">
        <w:rPr>
          <w:rFonts w:ascii="Times New Roman" w:hAnsi="Times New Roman" w:cs="Times New Roman"/>
          <w:lang w:val="en-US"/>
        </w:rPr>
        <w:t xml:space="preserve">*Correspondence to: Bing.Sun@uts.edu.au, </w:t>
      </w:r>
      <w:r w:rsidRPr="00DA007C">
        <w:rPr>
          <w:rFonts w:ascii="Times New Roman" w:hAnsi="Times New Roman" w:cs="Times New Roman"/>
        </w:rPr>
        <w:t>zqpeng@dicp.ac.cn</w:t>
      </w:r>
      <w:r w:rsidRPr="00DA007C">
        <w:rPr>
          <w:rFonts w:ascii="Times New Roman" w:hAnsi="Times New Roman" w:cs="Times New Roman"/>
          <w:lang w:val="en-US"/>
        </w:rPr>
        <w:t xml:space="preserve">, junlu@anl.gov, Guoxiu.Wang@uts.edu.au </w:t>
      </w:r>
    </w:p>
    <w:p w14:paraId="0DBF4E05" w14:textId="77777777" w:rsidR="006673CA" w:rsidRPr="00DA007C" w:rsidRDefault="006673CA" w:rsidP="006673CA">
      <w:pPr>
        <w:spacing w:line="360" w:lineRule="auto"/>
        <w:jc w:val="both"/>
        <w:rPr>
          <w:rFonts w:ascii="Times New Roman" w:hAnsi="Times New Roman" w:cs="Times New Roman"/>
          <w:lang w:val="en-US"/>
        </w:rPr>
      </w:pPr>
      <w:r w:rsidRPr="00DA007C">
        <w:rPr>
          <w:rFonts w:ascii="Times New Roman" w:hAnsi="Times New Roman" w:cs="Times New Roman"/>
          <w:lang w:val="en-US"/>
        </w:rPr>
        <w:t>† These authors contributed equally to this work.</w:t>
      </w:r>
    </w:p>
    <w:bookmarkEnd w:id="0"/>
    <w:p w14:paraId="0772C7C7" w14:textId="77777777" w:rsidR="00590628" w:rsidRPr="00DA007C" w:rsidRDefault="00590628" w:rsidP="00590628">
      <w:pPr>
        <w:spacing w:line="360" w:lineRule="auto"/>
        <w:jc w:val="both"/>
        <w:rPr>
          <w:rFonts w:ascii="Times New Roman" w:hAnsi="Times New Roman" w:cs="Times New Roman"/>
        </w:rPr>
      </w:pPr>
    </w:p>
    <w:p w14:paraId="5966D09E" w14:textId="77777777" w:rsidR="00590628" w:rsidRPr="00DA007C" w:rsidRDefault="00590628" w:rsidP="00590628">
      <w:pPr>
        <w:spacing w:line="360" w:lineRule="auto"/>
        <w:jc w:val="both"/>
        <w:rPr>
          <w:rFonts w:ascii="Times New Roman" w:hAnsi="Times New Roman" w:cs="Times New Roman"/>
          <w:b/>
          <w:bCs/>
        </w:rPr>
      </w:pPr>
      <w:r w:rsidRPr="00DA007C">
        <w:rPr>
          <w:rFonts w:ascii="Times New Roman" w:hAnsi="Times New Roman" w:cs="Times New Roman"/>
          <w:b/>
          <w:bCs/>
        </w:rPr>
        <w:br w:type="page"/>
      </w:r>
    </w:p>
    <w:p w14:paraId="3D808A09" w14:textId="1586D451" w:rsidR="00BB7D22" w:rsidRPr="00DA007C" w:rsidRDefault="00F46CAC" w:rsidP="00590628">
      <w:pPr>
        <w:spacing w:line="360" w:lineRule="auto"/>
        <w:rPr>
          <w:rFonts w:ascii="Times New Roman" w:hAnsi="Times New Roman" w:cs="Times New Roman"/>
          <w:b/>
          <w:bCs/>
          <w:sz w:val="28"/>
          <w:szCs w:val="28"/>
        </w:rPr>
      </w:pPr>
      <w:r w:rsidRPr="00DA007C">
        <w:rPr>
          <w:rFonts w:ascii="Times New Roman" w:hAnsi="Times New Roman" w:cs="Times New Roman"/>
          <w:b/>
          <w:bCs/>
          <w:sz w:val="28"/>
          <w:szCs w:val="28"/>
        </w:rPr>
        <w:lastRenderedPageBreak/>
        <w:t>Experimental</w:t>
      </w:r>
    </w:p>
    <w:p w14:paraId="708BF5CC" w14:textId="58554BD3" w:rsidR="00F46CAC" w:rsidRPr="00DA007C" w:rsidRDefault="00F46CAC" w:rsidP="00590628">
      <w:pPr>
        <w:spacing w:line="360" w:lineRule="auto"/>
        <w:rPr>
          <w:rFonts w:ascii="Times New Roman" w:hAnsi="Times New Roman" w:cs="Times New Roman"/>
          <w:b/>
          <w:bCs/>
          <w:i/>
          <w:iCs/>
        </w:rPr>
      </w:pPr>
      <w:r w:rsidRPr="00DA007C">
        <w:rPr>
          <w:rFonts w:ascii="Times New Roman" w:hAnsi="Times New Roman" w:cs="Times New Roman"/>
          <w:b/>
          <w:bCs/>
          <w:i/>
          <w:iCs/>
        </w:rPr>
        <w:t>Synthesis of PDI-TEMPO</w:t>
      </w:r>
    </w:p>
    <w:p w14:paraId="54327F91" w14:textId="4ED0ECC7" w:rsidR="006A1A5D" w:rsidRPr="00DA007C" w:rsidRDefault="006A1A5D" w:rsidP="006A1A5D">
      <w:pPr>
        <w:spacing w:line="360" w:lineRule="auto"/>
        <w:jc w:val="both"/>
        <w:rPr>
          <w:rFonts w:ascii="Times New Roman" w:hAnsi="Times New Roman" w:cs="Times New Roman"/>
        </w:rPr>
      </w:pPr>
      <w:r w:rsidRPr="00DA007C">
        <w:rPr>
          <w:rFonts w:ascii="Times New Roman" w:hAnsi="Times New Roman" w:cs="Times New Roman"/>
        </w:rPr>
        <w:t xml:space="preserve">The detailed synthesis process of </w:t>
      </w:r>
      <w:proofErr w:type="gramStart"/>
      <w:r w:rsidR="00BD0716" w:rsidRPr="00DA007C">
        <w:rPr>
          <w:rFonts w:ascii="Times New Roman" w:hAnsi="Times New Roman" w:cs="Times New Roman"/>
        </w:rPr>
        <w:t>N,N</w:t>
      </w:r>
      <w:proofErr w:type="gramEnd"/>
      <w:r w:rsidR="00BD0716" w:rsidRPr="00DA007C">
        <w:rPr>
          <w:rFonts w:ascii="Times New Roman" w:hAnsi="Times New Roman" w:cs="Times New Roman"/>
        </w:rPr>
        <w:t xml:space="preserve">’-di-(2,2,6,6-tetramethyl-1-oxyl-4-piperidinyl)-perylene-3,4,9,10-tetracarboxylic </w:t>
      </w:r>
      <w:proofErr w:type="spellStart"/>
      <w:r w:rsidR="00BD0716" w:rsidRPr="00DA007C">
        <w:rPr>
          <w:rFonts w:ascii="Times New Roman" w:hAnsi="Times New Roman" w:cs="Times New Roman"/>
        </w:rPr>
        <w:t>diimide</w:t>
      </w:r>
      <w:proofErr w:type="spellEnd"/>
      <w:r w:rsidR="00BD0716" w:rsidRPr="00DA007C">
        <w:rPr>
          <w:rFonts w:ascii="Times New Roman" w:hAnsi="Times New Roman" w:cs="Times New Roman"/>
        </w:rPr>
        <w:t xml:space="preserve"> (PDI-TEMPO)</w:t>
      </w:r>
      <w:r w:rsidRPr="00DA007C">
        <w:rPr>
          <w:rFonts w:ascii="Times New Roman" w:hAnsi="Times New Roman" w:cs="Times New Roman"/>
        </w:rPr>
        <w:t xml:space="preserve"> is illustrated in </w:t>
      </w:r>
      <w:r w:rsidR="00221299" w:rsidRPr="00DA007C">
        <w:rPr>
          <w:rFonts w:ascii="Times New Roman" w:hAnsi="Times New Roman" w:cs="Times New Roman"/>
        </w:rPr>
        <w:t>Figure S</w:t>
      </w:r>
      <w:r w:rsidRPr="00DA007C">
        <w:rPr>
          <w:rFonts w:ascii="Times New Roman" w:hAnsi="Times New Roman" w:cs="Times New Roman"/>
        </w:rPr>
        <w:t>1a.</w:t>
      </w:r>
      <w:r w:rsidR="00083FA7" w:rsidRPr="00DA007C">
        <w:rPr>
          <w:rFonts w:ascii="Times New Roman" w:hAnsi="Times New Roman" w:cs="Times New Roman"/>
          <w:noProof/>
          <w:vertAlign w:val="superscript"/>
        </w:rPr>
        <w:t>1,2</w:t>
      </w:r>
      <w:r w:rsidRPr="00DA007C">
        <w:rPr>
          <w:rFonts w:ascii="Times New Roman" w:hAnsi="Times New Roman" w:cs="Times New Roman"/>
        </w:rPr>
        <w:t xml:space="preserve"> </w:t>
      </w:r>
    </w:p>
    <w:p w14:paraId="3054D2DD" w14:textId="77777777" w:rsidR="006A1A5D" w:rsidRPr="00DA007C" w:rsidRDefault="006A1A5D" w:rsidP="006A1A5D">
      <w:pPr>
        <w:spacing w:line="360" w:lineRule="auto"/>
        <w:jc w:val="center"/>
        <w:rPr>
          <w:rFonts w:ascii="Times New Roman" w:hAnsi="Times New Roman" w:cs="Times New Roman"/>
        </w:rPr>
      </w:pPr>
      <w:r w:rsidRPr="00DA007C">
        <w:rPr>
          <w:rFonts w:ascii="Times New Roman" w:hAnsi="Times New Roman" w:cs="Times New Roman"/>
          <w:noProof/>
        </w:rPr>
        <w:drawing>
          <wp:inline distT="0" distB="0" distL="0" distR="0" wp14:anchorId="31274F26" wp14:editId="4C142F0F">
            <wp:extent cx="2914650" cy="211640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53294" cy="2144466"/>
                    </a:xfrm>
                    <a:prstGeom prst="rect">
                      <a:avLst/>
                    </a:prstGeom>
                    <a:noFill/>
                  </pic:spPr>
                </pic:pic>
              </a:graphicData>
            </a:graphic>
          </wp:inline>
        </w:drawing>
      </w:r>
    </w:p>
    <w:p w14:paraId="412A456C" w14:textId="3E13BF88" w:rsidR="006A1A5D" w:rsidRPr="00DA007C" w:rsidRDefault="006A1A5D" w:rsidP="006A1A5D">
      <w:pPr>
        <w:spacing w:line="360" w:lineRule="auto"/>
        <w:jc w:val="both"/>
        <w:rPr>
          <w:rFonts w:ascii="Times New Roman" w:hAnsi="Times New Roman" w:cs="Times New Roman"/>
        </w:rPr>
      </w:pPr>
      <w:r w:rsidRPr="00DA007C">
        <w:rPr>
          <w:rFonts w:ascii="Times New Roman" w:hAnsi="Times New Roman" w:cs="Times New Roman"/>
        </w:rPr>
        <w:t>In brief, 0.51 ml (3 mmol) 4-</w:t>
      </w:r>
      <w:r w:rsidRPr="00DA007C">
        <w:rPr>
          <w:rFonts w:ascii="Times New Roman" w:hAnsi="Times New Roman" w:cs="Times New Roman" w:hint="eastAsia"/>
        </w:rPr>
        <w:t>a</w:t>
      </w:r>
      <w:r w:rsidRPr="00DA007C">
        <w:rPr>
          <w:rFonts w:ascii="Times New Roman" w:hAnsi="Times New Roman" w:cs="Times New Roman"/>
        </w:rPr>
        <w:t xml:space="preserve">mino-2,2,6,6-tetramethylpiperidine (Sigma-Aldrich), 0.588g (1.5 mmol) perylene-3,4,9,10-tetracarboxylic dianhydride (Sigma-Aldrich), and 0.279g (1.5 mmol) zinc acetate (Sigma-Aldrich) were together </w:t>
      </w:r>
      <w:proofErr w:type="gramStart"/>
      <w:r w:rsidRPr="00DA007C">
        <w:rPr>
          <w:rFonts w:ascii="Times New Roman" w:hAnsi="Times New Roman" w:cs="Times New Roman"/>
        </w:rPr>
        <w:t>with  25</w:t>
      </w:r>
      <w:proofErr w:type="gramEnd"/>
      <w:r w:rsidRPr="00DA007C">
        <w:rPr>
          <w:rFonts w:ascii="Times New Roman" w:hAnsi="Times New Roman" w:cs="Times New Roman"/>
        </w:rPr>
        <w:t xml:space="preserve"> g imidazole (Sigma-Aldrich) in a round bottle flask. The flask was evacuated and refilled with argon three times and then heated with a sand bath at 1</w:t>
      </w:r>
      <w:r w:rsidR="00865BAB" w:rsidRPr="00DA007C">
        <w:rPr>
          <w:rFonts w:ascii="Times New Roman" w:hAnsi="Times New Roman" w:cs="Times New Roman"/>
        </w:rPr>
        <w:t>20</w:t>
      </w:r>
      <w:r w:rsidRPr="00DA007C">
        <w:rPr>
          <w:rFonts w:ascii="Times New Roman" w:hAnsi="Times New Roman" w:cs="Times New Roman"/>
        </w:rPr>
        <w:t xml:space="preserve"> ˚C for </w:t>
      </w:r>
      <w:r w:rsidR="00865BAB" w:rsidRPr="00DA007C">
        <w:rPr>
          <w:rFonts w:ascii="Times New Roman" w:hAnsi="Times New Roman" w:cs="Times New Roman"/>
        </w:rPr>
        <w:t>3</w:t>
      </w:r>
      <w:r w:rsidRPr="00DA007C">
        <w:rPr>
          <w:rFonts w:ascii="Times New Roman" w:hAnsi="Times New Roman" w:cs="Times New Roman"/>
        </w:rPr>
        <w:t xml:space="preserve"> h</w:t>
      </w:r>
      <w:r w:rsidR="00865BAB" w:rsidRPr="00DA007C">
        <w:rPr>
          <w:rFonts w:ascii="Times New Roman" w:hAnsi="Times New Roman" w:cs="Times New Roman"/>
        </w:rPr>
        <w:t>, 160 ˚C for 3 h, 200 ˚C for 3 h, and finally 240 ˚C for 48 h</w:t>
      </w:r>
      <w:r w:rsidRPr="00DA007C">
        <w:rPr>
          <w:rFonts w:ascii="Times New Roman" w:hAnsi="Times New Roman" w:cs="Times New Roman"/>
        </w:rPr>
        <w:t>. After the mixture cool</w:t>
      </w:r>
      <w:r w:rsidR="00A226C8" w:rsidRPr="00DA007C">
        <w:rPr>
          <w:rFonts w:ascii="Times New Roman" w:hAnsi="Times New Roman" w:cs="Times New Roman"/>
        </w:rPr>
        <w:t>s</w:t>
      </w:r>
      <w:r w:rsidRPr="00DA007C">
        <w:rPr>
          <w:rFonts w:ascii="Times New Roman" w:hAnsi="Times New Roman" w:cs="Times New Roman"/>
        </w:rPr>
        <w:t xml:space="preserve"> down to ~80 ˚C, 200 mL CHCl</w:t>
      </w:r>
      <w:r w:rsidRPr="00DA007C">
        <w:rPr>
          <w:rFonts w:ascii="Times New Roman" w:hAnsi="Times New Roman" w:cs="Times New Roman"/>
          <w:vertAlign w:val="subscript"/>
        </w:rPr>
        <w:t>3</w:t>
      </w:r>
      <w:r w:rsidRPr="00DA007C">
        <w:rPr>
          <w:rFonts w:ascii="Times New Roman" w:hAnsi="Times New Roman" w:cs="Times New Roman"/>
        </w:rPr>
        <w:t xml:space="preserve"> was carefully added to the flask. The clear red solution was extracted by separatory funnel and washed with 50 ml water for 5 times. The obtained organic phase was then collected dried over MgSO</w:t>
      </w:r>
      <w:r w:rsidRPr="00DA007C">
        <w:rPr>
          <w:rFonts w:ascii="Times New Roman" w:hAnsi="Times New Roman" w:cs="Times New Roman"/>
          <w:vertAlign w:val="subscript"/>
        </w:rPr>
        <w:t>4</w:t>
      </w:r>
      <w:r w:rsidRPr="00DA007C">
        <w:rPr>
          <w:rFonts w:ascii="Times New Roman" w:hAnsi="Times New Roman" w:cs="Times New Roman"/>
        </w:rPr>
        <w:t xml:space="preserve"> and</w:t>
      </w:r>
      <w:r w:rsidR="00A226C8" w:rsidRPr="00DA007C">
        <w:rPr>
          <w:rFonts w:ascii="Times New Roman" w:hAnsi="Times New Roman" w:cs="Times New Roman"/>
        </w:rPr>
        <w:t xml:space="preserve"> </w:t>
      </w:r>
      <w:r w:rsidRPr="00DA007C">
        <w:rPr>
          <w:rFonts w:ascii="Times New Roman" w:hAnsi="Times New Roman" w:cs="Times New Roman"/>
        </w:rPr>
        <w:t>concentrated under reduced pressure to yield a purple solid (PDI-TEMPH).</w:t>
      </w:r>
    </w:p>
    <w:p w14:paraId="0DB6119C" w14:textId="77777777" w:rsidR="006A1A5D" w:rsidRPr="00DA007C" w:rsidRDefault="006A1A5D" w:rsidP="006A1A5D">
      <w:pPr>
        <w:spacing w:line="360" w:lineRule="auto"/>
        <w:jc w:val="center"/>
        <w:rPr>
          <w:rFonts w:ascii="Times New Roman" w:hAnsi="Times New Roman" w:cs="Times New Roman"/>
        </w:rPr>
      </w:pPr>
      <w:r w:rsidRPr="00DA007C">
        <w:rPr>
          <w:rFonts w:ascii="Times New Roman" w:hAnsi="Times New Roman" w:cs="Times New Roman"/>
          <w:noProof/>
        </w:rPr>
        <w:drawing>
          <wp:inline distT="0" distB="0" distL="0" distR="0" wp14:anchorId="3D5E2C83" wp14:editId="60DE842A">
            <wp:extent cx="2171808" cy="23291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1738" cy="2361279"/>
                    </a:xfrm>
                    <a:prstGeom prst="rect">
                      <a:avLst/>
                    </a:prstGeom>
                    <a:noFill/>
                  </pic:spPr>
                </pic:pic>
              </a:graphicData>
            </a:graphic>
          </wp:inline>
        </w:drawing>
      </w:r>
    </w:p>
    <w:p w14:paraId="1CCE4B31" w14:textId="58996E19" w:rsidR="006A1A5D" w:rsidRPr="00DA007C" w:rsidRDefault="006A1A5D" w:rsidP="006A1A5D">
      <w:pPr>
        <w:spacing w:line="360" w:lineRule="auto"/>
        <w:jc w:val="both"/>
        <w:rPr>
          <w:rFonts w:ascii="Times New Roman" w:hAnsi="Times New Roman" w:cs="Times New Roman"/>
        </w:rPr>
      </w:pPr>
      <w:r w:rsidRPr="00DA007C">
        <w:rPr>
          <w:rFonts w:ascii="Times New Roman" w:hAnsi="Times New Roman" w:cs="Times New Roman"/>
        </w:rPr>
        <w:t xml:space="preserve">The resulting compound PDI-TEMPH was further oxidized by </w:t>
      </w:r>
      <w:r w:rsidRPr="00DA007C">
        <w:rPr>
          <w:rFonts w:ascii="Times New Roman" w:eastAsia="宋体" w:hAnsi="Times New Roman" w:cs="Times New Roman"/>
          <w:szCs w:val="22"/>
        </w:rPr>
        <w:t xml:space="preserve">dissolving in </w:t>
      </w:r>
      <w:r w:rsidR="00865BAB" w:rsidRPr="00DA007C">
        <w:rPr>
          <w:rFonts w:ascii="Times New Roman" w:eastAsia="宋体" w:hAnsi="Times New Roman" w:cs="Times New Roman"/>
          <w:szCs w:val="22"/>
        </w:rPr>
        <w:t>methanol</w:t>
      </w:r>
      <w:r w:rsidRPr="00DA007C">
        <w:rPr>
          <w:rFonts w:ascii="Times New Roman" w:eastAsia="宋体" w:hAnsi="Times New Roman" w:cs="Times New Roman"/>
          <w:szCs w:val="22"/>
        </w:rPr>
        <w:t xml:space="preserve"> at room temperature together with a catalytic amount </w:t>
      </w:r>
      <w:proofErr w:type="gramStart"/>
      <w:r w:rsidRPr="00DA007C">
        <w:rPr>
          <w:rFonts w:ascii="Times New Roman" w:eastAsia="宋体" w:hAnsi="Times New Roman" w:cs="Times New Roman"/>
          <w:szCs w:val="22"/>
        </w:rPr>
        <w:t>of  Na</w:t>
      </w:r>
      <w:proofErr w:type="gramEnd"/>
      <w:r w:rsidRPr="00DA007C">
        <w:rPr>
          <w:rFonts w:ascii="Times New Roman" w:eastAsia="宋体" w:hAnsi="Times New Roman" w:cs="Times New Roman"/>
          <w:szCs w:val="22"/>
          <w:vertAlign w:val="subscript"/>
        </w:rPr>
        <w:t>2</w:t>
      </w:r>
      <w:r w:rsidRPr="00DA007C">
        <w:rPr>
          <w:rFonts w:ascii="Times New Roman" w:eastAsia="宋体" w:hAnsi="Times New Roman" w:cs="Times New Roman"/>
          <w:szCs w:val="22"/>
        </w:rPr>
        <w:t>WO</w:t>
      </w:r>
      <w:r w:rsidRPr="00DA007C">
        <w:rPr>
          <w:rFonts w:ascii="Times New Roman" w:eastAsia="宋体" w:hAnsi="Times New Roman" w:cs="Times New Roman"/>
          <w:szCs w:val="22"/>
          <w:vertAlign w:val="subscript"/>
        </w:rPr>
        <w:t>4</w:t>
      </w:r>
      <w:r w:rsidRPr="00DA007C">
        <w:rPr>
          <w:rFonts w:ascii="Times New Roman" w:eastAsia="宋体" w:hAnsi="Times New Roman" w:cs="Times New Roman"/>
          <w:szCs w:val="22"/>
        </w:rPr>
        <w:t>∙2H</w:t>
      </w:r>
      <w:r w:rsidRPr="00DA007C">
        <w:rPr>
          <w:rFonts w:ascii="Times New Roman" w:eastAsia="宋体" w:hAnsi="Times New Roman" w:cs="Times New Roman"/>
          <w:szCs w:val="22"/>
          <w:vertAlign w:val="subscript"/>
        </w:rPr>
        <w:t>2</w:t>
      </w:r>
      <w:r w:rsidRPr="00DA007C">
        <w:rPr>
          <w:rFonts w:ascii="Times New Roman" w:eastAsia="宋体" w:hAnsi="Times New Roman" w:cs="Times New Roman"/>
          <w:szCs w:val="22"/>
        </w:rPr>
        <w:t xml:space="preserve">O (Sigma-Aldrich) and 5 mL 30% </w:t>
      </w:r>
      <w:r w:rsidRPr="00DA007C">
        <w:rPr>
          <w:rFonts w:ascii="Times New Roman" w:eastAsia="宋体" w:hAnsi="Times New Roman" w:cs="Times New Roman"/>
          <w:szCs w:val="22"/>
        </w:rPr>
        <w:lastRenderedPageBreak/>
        <w:t>H</w:t>
      </w:r>
      <w:r w:rsidRPr="00DA007C">
        <w:rPr>
          <w:rFonts w:ascii="Times New Roman" w:eastAsia="宋体" w:hAnsi="Times New Roman" w:cs="Times New Roman"/>
          <w:szCs w:val="22"/>
          <w:vertAlign w:val="subscript"/>
        </w:rPr>
        <w:t>2</w:t>
      </w:r>
      <w:r w:rsidRPr="00DA007C">
        <w:rPr>
          <w:rFonts w:ascii="Times New Roman" w:eastAsia="宋体" w:hAnsi="Times New Roman" w:cs="Times New Roman"/>
          <w:szCs w:val="22"/>
        </w:rPr>
        <w:t>O</w:t>
      </w:r>
      <w:r w:rsidRPr="00DA007C">
        <w:rPr>
          <w:rFonts w:ascii="Times New Roman" w:eastAsia="宋体" w:hAnsi="Times New Roman" w:cs="Times New Roman"/>
          <w:szCs w:val="22"/>
          <w:vertAlign w:val="subscript"/>
        </w:rPr>
        <w:t>2</w:t>
      </w:r>
      <w:r w:rsidRPr="00DA007C">
        <w:rPr>
          <w:rFonts w:ascii="Times New Roman" w:eastAsia="宋体" w:hAnsi="Times New Roman" w:cs="Times New Roman"/>
          <w:szCs w:val="22"/>
        </w:rPr>
        <w:t xml:space="preserve"> (Chem-</w:t>
      </w:r>
      <w:proofErr w:type="spellStart"/>
      <w:r w:rsidRPr="00DA007C">
        <w:rPr>
          <w:rFonts w:ascii="Times New Roman" w:eastAsia="宋体" w:hAnsi="Times New Roman" w:cs="Times New Roman"/>
          <w:szCs w:val="22"/>
        </w:rPr>
        <w:t>suppy</w:t>
      </w:r>
      <w:proofErr w:type="spellEnd"/>
      <w:r w:rsidRPr="00DA007C">
        <w:rPr>
          <w:rFonts w:ascii="Times New Roman" w:eastAsia="宋体" w:hAnsi="Times New Roman" w:cs="Times New Roman"/>
          <w:szCs w:val="22"/>
        </w:rPr>
        <w:t>).</w:t>
      </w:r>
      <w:r w:rsidR="00900D3E" w:rsidRPr="00DA007C">
        <w:rPr>
          <w:rFonts w:ascii="Times New Roman" w:eastAsia="宋体" w:hAnsi="Times New Roman" w:cs="Times New Roman"/>
          <w:noProof/>
          <w:szCs w:val="22"/>
          <w:vertAlign w:val="superscript"/>
        </w:rPr>
        <w:t>3,4</w:t>
      </w:r>
      <w:r w:rsidRPr="00DA007C">
        <w:rPr>
          <w:rFonts w:ascii="Times New Roman" w:eastAsia="宋体" w:hAnsi="Times New Roman" w:cs="Times New Roman"/>
          <w:szCs w:val="22"/>
        </w:rPr>
        <w:t xml:space="preserve"> The mixture was stirred at room temperature for 24 h. After the reaction, the solvents were removed through rotavapor (</w:t>
      </w:r>
      <w:proofErr w:type="spellStart"/>
      <w:r w:rsidRPr="00DA007C">
        <w:rPr>
          <w:rFonts w:ascii="Times New Roman" w:eastAsia="宋体" w:hAnsi="Times New Roman" w:cs="Times New Roman"/>
          <w:szCs w:val="22"/>
        </w:rPr>
        <w:t>Buchi</w:t>
      </w:r>
      <w:proofErr w:type="spellEnd"/>
      <w:r w:rsidRPr="00DA007C">
        <w:rPr>
          <w:rFonts w:ascii="Times New Roman" w:eastAsia="宋体" w:hAnsi="Times New Roman" w:cs="Times New Roman"/>
          <w:szCs w:val="22"/>
        </w:rPr>
        <w:t xml:space="preserve"> R-100) and isopropanol (Sigma-Aldrich) was added to dissolve the crude product. After filtration, the filtrate was collected and dried under vacuum at room temperature. PDI-TEMPO was obtained as a purple-reddish solid. The solid was dried under vacuum for 24 h before storing in the argon-filled glovebox.</w:t>
      </w:r>
    </w:p>
    <w:p w14:paraId="598D9D52" w14:textId="77777777" w:rsidR="003B7CC7" w:rsidRPr="00DA007C" w:rsidRDefault="003B7CC7" w:rsidP="003B7CC7">
      <w:pPr>
        <w:spacing w:line="360" w:lineRule="auto"/>
        <w:jc w:val="both"/>
        <w:rPr>
          <w:rFonts w:ascii="Times New Roman" w:hAnsi="Times New Roman" w:cs="Times New Roman"/>
          <w:b/>
          <w:i/>
          <w:iCs/>
        </w:rPr>
      </w:pPr>
      <w:r w:rsidRPr="00DA007C">
        <w:rPr>
          <w:rFonts w:ascii="Times New Roman" w:hAnsi="Times New Roman" w:cs="Times New Roman"/>
          <w:b/>
          <w:i/>
          <w:iCs/>
        </w:rPr>
        <w:t>Characterizations</w:t>
      </w:r>
    </w:p>
    <w:p w14:paraId="28D93565" w14:textId="4A767561" w:rsidR="003B7CC7" w:rsidRPr="00DA007C" w:rsidRDefault="003B7CC7" w:rsidP="009C529C">
      <w:pPr>
        <w:spacing w:line="360" w:lineRule="auto"/>
        <w:jc w:val="both"/>
        <w:rPr>
          <w:rFonts w:ascii="Times New Roman" w:hAnsi="Times New Roman" w:cs="Times New Roman"/>
          <w:bCs/>
          <w:color w:val="FF0000"/>
        </w:rPr>
      </w:pPr>
      <w:r w:rsidRPr="00DA007C">
        <w:rPr>
          <w:rFonts w:ascii="Times New Roman" w:hAnsi="Times New Roman" w:cs="Times New Roman"/>
        </w:rPr>
        <w:t xml:space="preserve">The </w:t>
      </w:r>
      <w:r w:rsidRPr="00DA007C">
        <w:rPr>
          <w:rFonts w:ascii="Times New Roman" w:hAnsi="Times New Roman" w:cs="Times New Roman"/>
          <w:vertAlign w:val="superscript"/>
        </w:rPr>
        <w:t>1</w:t>
      </w:r>
      <w:r w:rsidRPr="00DA007C">
        <w:rPr>
          <w:rFonts w:ascii="Times New Roman" w:hAnsi="Times New Roman" w:cs="Times New Roman"/>
        </w:rPr>
        <w:t xml:space="preserve">HNMR spectra were recorded on an Agilent 500 Spectrometer at 25 </w:t>
      </w:r>
      <w:proofErr w:type="spellStart"/>
      <w:r w:rsidRPr="00DA007C">
        <w:rPr>
          <w:rFonts w:ascii="Times New Roman" w:hAnsi="Times New Roman" w:cs="Times New Roman"/>
          <w:vertAlign w:val="superscript"/>
        </w:rPr>
        <w:t>o</w:t>
      </w:r>
      <w:r w:rsidRPr="00DA007C">
        <w:rPr>
          <w:rFonts w:ascii="Times New Roman" w:hAnsi="Times New Roman" w:cs="Times New Roman"/>
        </w:rPr>
        <w:t>C</w:t>
      </w:r>
      <w:proofErr w:type="spellEnd"/>
      <w:r w:rsidRPr="00DA007C">
        <w:rPr>
          <w:rFonts w:ascii="Times New Roman" w:hAnsi="Times New Roman" w:cs="Times New Roman"/>
        </w:rPr>
        <w:t xml:space="preserve"> in d-</w:t>
      </w:r>
      <w:r w:rsidR="00880485" w:rsidRPr="00DA007C">
        <w:rPr>
          <w:rFonts w:ascii="Times New Roman" w:hAnsi="Times New Roman" w:cs="Times New Roman"/>
        </w:rPr>
        <w:t>chloroform</w:t>
      </w:r>
      <w:r w:rsidRPr="00DA007C">
        <w:rPr>
          <w:rFonts w:ascii="Times New Roman" w:hAnsi="Times New Roman" w:cs="Times New Roman"/>
        </w:rPr>
        <w:t>. The infrared spectroscopy measurements were conducted on a Nicolet Magna 6700 FT-IR spectrometer. All spectra were obtained using 4 cm</w:t>
      </w:r>
      <w:r w:rsidRPr="00DA007C">
        <w:rPr>
          <w:rFonts w:ascii="Times New Roman" w:hAnsi="Times New Roman" w:cs="Times New Roman"/>
          <w:vertAlign w:val="superscript"/>
        </w:rPr>
        <w:t>-1</w:t>
      </w:r>
      <w:r w:rsidRPr="00DA007C">
        <w:rPr>
          <w:rFonts w:ascii="Times New Roman" w:hAnsi="Times New Roman" w:cs="Times New Roman"/>
        </w:rPr>
        <w:t xml:space="preserve"> resolution and 64 scans at room temperature. The spectra of ATR-FTIR were obtained using 4 cm</w:t>
      </w:r>
      <w:r w:rsidRPr="00DA007C">
        <w:rPr>
          <w:rFonts w:ascii="Times New Roman" w:hAnsi="Times New Roman" w:cs="Times New Roman"/>
          <w:vertAlign w:val="superscript"/>
        </w:rPr>
        <w:t>-1</w:t>
      </w:r>
      <w:r w:rsidRPr="00DA007C">
        <w:rPr>
          <w:rFonts w:ascii="Times New Roman" w:hAnsi="Times New Roman" w:cs="Times New Roman"/>
        </w:rPr>
        <w:t xml:space="preserve"> resolution and 16 scans at room temperature with Argon protection. A field emission scanning electron microscope (FESEM, Zeiss Supra 55 VP) was employed to observe the electrode morphologies. Nitrogen-sorption measurements were carried out at 77 K with a Micromeritics 3Flex surface characterization </w:t>
      </w:r>
      <w:proofErr w:type="spellStart"/>
      <w:r w:rsidRPr="00DA007C">
        <w:rPr>
          <w:rFonts w:ascii="Times New Roman" w:hAnsi="Times New Roman" w:cs="Times New Roman"/>
        </w:rPr>
        <w:t>analyzer</w:t>
      </w:r>
      <w:proofErr w:type="spellEnd"/>
      <w:r w:rsidRPr="00DA007C">
        <w:rPr>
          <w:rFonts w:ascii="Times New Roman" w:hAnsi="Times New Roman" w:cs="Times New Roman"/>
        </w:rPr>
        <w:t xml:space="preserve">. The specific surface area was calculated by </w:t>
      </w:r>
      <w:proofErr w:type="spellStart"/>
      <w:r w:rsidRPr="00DA007C">
        <w:rPr>
          <w:rFonts w:ascii="Times New Roman" w:hAnsi="Times New Roman" w:cs="Times New Roman"/>
        </w:rPr>
        <w:t>Brunauer</w:t>
      </w:r>
      <w:proofErr w:type="spellEnd"/>
      <w:r w:rsidRPr="00DA007C">
        <w:rPr>
          <w:rFonts w:ascii="Times New Roman" w:hAnsi="Times New Roman" w:cs="Times New Roman"/>
        </w:rPr>
        <w:t>-Emmett-Teller (BET) method.</w:t>
      </w:r>
      <w:r w:rsidRPr="00DA007C">
        <w:rPr>
          <w:rFonts w:ascii="Times New Roman" w:hAnsi="Times New Roman" w:cs="Times New Roman"/>
          <w:color w:val="FF0000"/>
        </w:rPr>
        <w:t xml:space="preserve"> </w:t>
      </w:r>
      <w:r w:rsidR="004031B2" w:rsidRPr="00DA007C">
        <w:rPr>
          <w:rFonts w:ascii="Times New Roman" w:hAnsi="Times New Roman" w:cs="Times New Roman"/>
        </w:rPr>
        <w:t>Ultraviolet</w:t>
      </w:r>
      <w:r w:rsidR="00AA2D32" w:rsidRPr="00DA007C">
        <w:rPr>
          <w:rFonts w:ascii="Times New Roman" w:hAnsi="Times New Roman" w:cs="Times New Roman"/>
        </w:rPr>
        <w:t>-</w:t>
      </w:r>
      <w:r w:rsidR="004031B2" w:rsidRPr="00DA007C">
        <w:rPr>
          <w:rFonts w:ascii="Times New Roman" w:hAnsi="Times New Roman" w:cs="Times New Roman"/>
        </w:rPr>
        <w:t>visible (UV-</w:t>
      </w:r>
      <w:r w:rsidR="00026FA2" w:rsidRPr="00DA007C">
        <w:rPr>
          <w:rFonts w:ascii="Times New Roman" w:hAnsi="Times New Roman" w:cs="Times New Roman"/>
        </w:rPr>
        <w:t>V</w:t>
      </w:r>
      <w:r w:rsidR="004031B2" w:rsidRPr="00DA007C">
        <w:rPr>
          <w:rFonts w:ascii="Times New Roman" w:hAnsi="Times New Roman" w:cs="Times New Roman"/>
        </w:rPr>
        <w:t xml:space="preserve">is) </w:t>
      </w:r>
      <w:r w:rsidR="004031B2" w:rsidRPr="00DA007C">
        <w:rPr>
          <w:rFonts w:ascii="Times New Roman" w:hAnsi="Times New Roman" w:cs="Times New Roman"/>
          <w:bCs/>
        </w:rPr>
        <w:t xml:space="preserve">spectroscopy was conducted through an Agilent Cary 60 UV-Vis spectrophotometer, scanning from 800 nm to 200 nm. </w:t>
      </w:r>
      <w:r w:rsidR="00140CCB" w:rsidRPr="00DA007C">
        <w:rPr>
          <w:rFonts w:ascii="Times New Roman" w:hAnsi="Times New Roman" w:cs="Times New Roman"/>
          <w:bCs/>
        </w:rPr>
        <w:t xml:space="preserve">All the ESI-MS spectra were recorded on Waters LC-MS system with the condition setting as follows: the capillary voltage as 3.0 KV, extractor voltage 2.0 V, RF Lens 0.5 V, source temperature 120 </w:t>
      </w:r>
      <w:proofErr w:type="spellStart"/>
      <w:r w:rsidR="00140CCB" w:rsidRPr="00DA007C">
        <w:rPr>
          <w:rFonts w:ascii="Times New Roman" w:hAnsi="Times New Roman" w:cs="Times New Roman"/>
          <w:bCs/>
          <w:vertAlign w:val="superscript"/>
        </w:rPr>
        <w:t>o</w:t>
      </w:r>
      <w:r w:rsidR="00140CCB" w:rsidRPr="00DA007C">
        <w:rPr>
          <w:rFonts w:ascii="Times New Roman" w:hAnsi="Times New Roman" w:cs="Times New Roman"/>
          <w:bCs/>
        </w:rPr>
        <w:t>C</w:t>
      </w:r>
      <w:proofErr w:type="spellEnd"/>
      <w:r w:rsidR="00140CCB" w:rsidRPr="00DA007C">
        <w:rPr>
          <w:rFonts w:ascii="Times New Roman" w:hAnsi="Times New Roman" w:cs="Times New Roman"/>
          <w:bCs/>
        </w:rPr>
        <w:t xml:space="preserve">, </w:t>
      </w:r>
      <w:proofErr w:type="spellStart"/>
      <w:r w:rsidR="00140CCB" w:rsidRPr="00DA007C">
        <w:rPr>
          <w:rFonts w:ascii="Times New Roman" w:hAnsi="Times New Roman" w:cs="Times New Roman"/>
          <w:bCs/>
        </w:rPr>
        <w:t>desolvation</w:t>
      </w:r>
      <w:proofErr w:type="spellEnd"/>
      <w:r w:rsidR="00140CCB" w:rsidRPr="00DA007C">
        <w:rPr>
          <w:rFonts w:ascii="Times New Roman" w:hAnsi="Times New Roman" w:cs="Times New Roman"/>
          <w:bCs/>
        </w:rPr>
        <w:t xml:space="preserve"> temperature 200 </w:t>
      </w:r>
      <w:proofErr w:type="spellStart"/>
      <w:r w:rsidR="00140CCB" w:rsidRPr="00DA007C">
        <w:rPr>
          <w:rFonts w:ascii="Times New Roman" w:hAnsi="Times New Roman" w:cs="Times New Roman"/>
          <w:bCs/>
          <w:vertAlign w:val="superscript"/>
        </w:rPr>
        <w:t>o</w:t>
      </w:r>
      <w:r w:rsidR="00140CCB" w:rsidRPr="00DA007C">
        <w:rPr>
          <w:rFonts w:ascii="Times New Roman" w:hAnsi="Times New Roman" w:cs="Times New Roman"/>
          <w:bCs/>
        </w:rPr>
        <w:t>C</w:t>
      </w:r>
      <w:proofErr w:type="spellEnd"/>
      <w:r w:rsidR="00140CCB" w:rsidRPr="00DA007C">
        <w:rPr>
          <w:rFonts w:ascii="Times New Roman" w:hAnsi="Times New Roman" w:cs="Times New Roman"/>
          <w:bCs/>
        </w:rPr>
        <w:t xml:space="preserve">, </w:t>
      </w:r>
      <w:proofErr w:type="spellStart"/>
      <w:r w:rsidR="00140CCB" w:rsidRPr="00DA007C">
        <w:rPr>
          <w:rFonts w:ascii="Times New Roman" w:hAnsi="Times New Roman" w:cs="Times New Roman"/>
          <w:bCs/>
        </w:rPr>
        <w:t>desolvation</w:t>
      </w:r>
      <w:proofErr w:type="spellEnd"/>
      <w:r w:rsidR="00140CCB" w:rsidRPr="00DA007C">
        <w:rPr>
          <w:rFonts w:ascii="Times New Roman" w:hAnsi="Times New Roman" w:cs="Times New Roman"/>
          <w:bCs/>
        </w:rPr>
        <w:t xml:space="preserve"> gas flow 500 L h</w:t>
      </w:r>
      <w:r w:rsidR="00140CCB" w:rsidRPr="00DA007C">
        <w:rPr>
          <w:rFonts w:ascii="Times New Roman" w:hAnsi="Times New Roman" w:cs="Times New Roman"/>
          <w:bCs/>
          <w:vertAlign w:val="superscript"/>
        </w:rPr>
        <w:t>-1</w:t>
      </w:r>
      <w:r w:rsidR="00140CCB" w:rsidRPr="00DA007C">
        <w:rPr>
          <w:rFonts w:ascii="Times New Roman" w:hAnsi="Times New Roman" w:cs="Times New Roman"/>
          <w:bCs/>
        </w:rPr>
        <w:t>, pump flow 20 µL min</w:t>
      </w:r>
      <w:r w:rsidR="00140CCB" w:rsidRPr="00DA007C">
        <w:rPr>
          <w:rFonts w:ascii="Times New Roman" w:hAnsi="Times New Roman" w:cs="Times New Roman"/>
          <w:bCs/>
          <w:vertAlign w:val="superscript"/>
        </w:rPr>
        <w:t>-1</w:t>
      </w:r>
      <w:r w:rsidR="00140CCB" w:rsidRPr="00DA007C">
        <w:rPr>
          <w:rFonts w:ascii="Times New Roman" w:hAnsi="Times New Roman" w:cs="Times New Roman"/>
          <w:bCs/>
        </w:rPr>
        <w:t>. Sample concentration was 1-5 mg mL</w:t>
      </w:r>
      <w:r w:rsidR="00140CCB" w:rsidRPr="00DA007C">
        <w:rPr>
          <w:rFonts w:ascii="Times New Roman" w:hAnsi="Times New Roman" w:cs="Times New Roman"/>
          <w:bCs/>
          <w:vertAlign w:val="superscript"/>
        </w:rPr>
        <w:t>-1</w:t>
      </w:r>
      <w:r w:rsidR="00140CCB" w:rsidRPr="00DA007C">
        <w:rPr>
          <w:rFonts w:ascii="Times New Roman" w:hAnsi="Times New Roman" w:cs="Times New Roman"/>
          <w:bCs/>
        </w:rPr>
        <w:t xml:space="preserve"> in MeOH, and the cone voltage was varied from 15 to 80V depending on the samples. </w:t>
      </w:r>
      <w:r w:rsidR="009C529C" w:rsidRPr="00DA007C">
        <w:rPr>
          <w:rFonts w:ascii="Times New Roman" w:hAnsi="Times New Roman" w:cs="Times New Roman"/>
          <w:bCs/>
        </w:rPr>
        <w:t>Electron paramagnetic resonance (</w:t>
      </w:r>
      <w:proofErr w:type="gramStart"/>
      <w:r w:rsidR="009C529C" w:rsidRPr="00DA007C">
        <w:rPr>
          <w:rFonts w:ascii="Times New Roman" w:hAnsi="Times New Roman" w:cs="Times New Roman"/>
          <w:bCs/>
        </w:rPr>
        <w:t>EPR)  was</w:t>
      </w:r>
      <w:proofErr w:type="gramEnd"/>
      <w:r w:rsidR="009C529C" w:rsidRPr="00DA007C">
        <w:rPr>
          <w:rFonts w:ascii="Times New Roman" w:hAnsi="Times New Roman" w:cs="Times New Roman"/>
          <w:bCs/>
        </w:rPr>
        <w:t xml:space="preserve"> collected using Bruker EMX X-Band ESR Spectrometer. EPR spectra were obtained under 120 K and then normalized based on the weight of the samples used for measurement.</w:t>
      </w:r>
      <w:r w:rsidR="00140CCB" w:rsidRPr="00DA007C">
        <w:rPr>
          <w:rFonts w:ascii="Times New Roman" w:hAnsi="Times New Roman" w:cs="Times New Roman"/>
          <w:bCs/>
        </w:rPr>
        <w:t xml:space="preserve"> </w:t>
      </w:r>
      <w:r w:rsidRPr="00DA007C">
        <w:rPr>
          <w:rFonts w:ascii="Times New Roman" w:hAnsi="Times New Roman" w:cs="Times New Roman"/>
        </w:rPr>
        <w:t xml:space="preserve">X-ray diffraction (XRD) measurement was performed on a Bruker D8 X-ray diffractometer using Cu Kα radiation. For the XRD analysis, </w:t>
      </w:r>
      <w:r w:rsidRPr="00DA007C">
        <w:rPr>
          <w:rFonts w:ascii="Times New Roman" w:hAnsi="Times New Roman" w:cs="Times New Roman"/>
          <w:lang w:val="de-DE"/>
        </w:rPr>
        <w:t>the electrodes from the disassembled cells were washed and dried first, and then sealed with “</w:t>
      </w:r>
      <w:proofErr w:type="gramStart"/>
      <w:r w:rsidRPr="00DA007C">
        <w:rPr>
          <w:rFonts w:ascii="Times New Roman" w:hAnsi="Times New Roman" w:cs="Times New Roman"/>
          <w:lang w:val="de-DE"/>
        </w:rPr>
        <w:t>Parafilm”™</w:t>
      </w:r>
      <w:proofErr w:type="gramEnd"/>
      <w:r w:rsidRPr="00DA007C">
        <w:rPr>
          <w:rFonts w:ascii="Times New Roman" w:hAnsi="Times New Roman" w:cs="Times New Roman"/>
          <w:lang w:val="de-DE"/>
        </w:rPr>
        <w:t xml:space="preserve"> to exclude moisture and carbon dioxide from the discharge products, which are very sensitive to normal atmospheric air components</w:t>
      </w:r>
      <w:r w:rsidRPr="00DA007C">
        <w:rPr>
          <w:rFonts w:ascii="Times New Roman" w:hAnsi="Times New Roman" w:cs="Times New Roman"/>
        </w:rPr>
        <w:t xml:space="preserve">. </w:t>
      </w:r>
    </w:p>
    <w:p w14:paraId="2FE23F08" w14:textId="77777777" w:rsidR="003B7CC7" w:rsidRPr="00DA007C" w:rsidRDefault="003B7CC7" w:rsidP="003B7CC7">
      <w:pPr>
        <w:spacing w:line="360" w:lineRule="auto"/>
        <w:jc w:val="both"/>
        <w:rPr>
          <w:rFonts w:ascii="Times New Roman" w:hAnsi="Times New Roman" w:cs="Times New Roman"/>
          <w:b/>
          <w:i/>
          <w:iCs/>
        </w:rPr>
      </w:pPr>
      <w:r w:rsidRPr="00DA007C">
        <w:rPr>
          <w:rFonts w:ascii="Times New Roman" w:hAnsi="Times New Roman" w:cs="Times New Roman"/>
          <w:b/>
          <w:i/>
          <w:iCs/>
        </w:rPr>
        <w:t>Electrochemical characterizations</w:t>
      </w:r>
    </w:p>
    <w:p w14:paraId="1598D97F" w14:textId="01547B55" w:rsidR="003B7CC7" w:rsidRPr="00DA007C" w:rsidRDefault="003B7CC7" w:rsidP="003B7CC7">
      <w:pPr>
        <w:spacing w:line="360" w:lineRule="auto"/>
        <w:jc w:val="both"/>
        <w:rPr>
          <w:rFonts w:ascii="Times New Roman" w:hAnsi="Times New Roman" w:cs="Times New Roman"/>
          <w:color w:val="FF0000"/>
        </w:rPr>
      </w:pPr>
      <w:r w:rsidRPr="00DA007C">
        <w:rPr>
          <w:rFonts w:ascii="Times New Roman" w:hAnsi="Times New Roman" w:cs="Times New Roman"/>
        </w:rPr>
        <w:t>All the electrochemical characterizations were conducted on a CH Instrument 660</w:t>
      </w:r>
      <w:r w:rsidR="003138F5" w:rsidRPr="00DA007C">
        <w:rPr>
          <w:rFonts w:ascii="Times New Roman" w:hAnsi="Times New Roman" w:cs="Times New Roman"/>
        </w:rPr>
        <w:t>E</w:t>
      </w:r>
      <w:r w:rsidRPr="00DA007C">
        <w:rPr>
          <w:rFonts w:ascii="Times New Roman" w:hAnsi="Times New Roman" w:cs="Times New Roman"/>
        </w:rPr>
        <w:t xml:space="preserve"> electrochemical workstation and Biologic VMP3 </w:t>
      </w:r>
      <w:proofErr w:type="spellStart"/>
      <w:r w:rsidRPr="00DA007C">
        <w:rPr>
          <w:rFonts w:ascii="Times New Roman" w:hAnsi="Times New Roman" w:cs="Times New Roman"/>
        </w:rPr>
        <w:t>potentiostat</w:t>
      </w:r>
      <w:proofErr w:type="spellEnd"/>
      <w:r w:rsidRPr="00DA007C">
        <w:rPr>
          <w:rFonts w:ascii="Times New Roman" w:hAnsi="Times New Roman" w:cs="Times New Roman"/>
        </w:rPr>
        <w:t>. The cyclic voltammetry</w:t>
      </w:r>
      <w:r w:rsidR="003138F5" w:rsidRPr="00DA007C">
        <w:rPr>
          <w:rFonts w:ascii="Times New Roman" w:hAnsi="Times New Roman" w:cs="Times New Roman"/>
        </w:rPr>
        <w:t xml:space="preserve"> (CV)</w:t>
      </w:r>
      <w:r w:rsidRPr="00DA007C">
        <w:rPr>
          <w:rFonts w:ascii="Times New Roman" w:hAnsi="Times New Roman" w:cs="Times New Roman"/>
        </w:rPr>
        <w:t xml:space="preserve"> for two-electrode configuration was operated by using a lithium metal foil as </w:t>
      </w:r>
      <w:r w:rsidR="000B6D8E" w:rsidRPr="00DA007C">
        <w:rPr>
          <w:rFonts w:ascii="Times New Roman" w:hAnsi="Times New Roman" w:cs="Times New Roman"/>
        </w:rPr>
        <w:t xml:space="preserve">the </w:t>
      </w:r>
      <w:r w:rsidRPr="00DA007C">
        <w:rPr>
          <w:rFonts w:ascii="Times New Roman" w:hAnsi="Times New Roman" w:cs="Times New Roman"/>
        </w:rPr>
        <w:t xml:space="preserve">anode, </w:t>
      </w:r>
      <w:proofErr w:type="spellStart"/>
      <w:r w:rsidRPr="00DA007C">
        <w:rPr>
          <w:rFonts w:ascii="Times New Roman" w:hAnsi="Times New Roman" w:cs="Times New Roman"/>
        </w:rPr>
        <w:t>glassfibre</w:t>
      </w:r>
      <w:r w:rsidR="00BA2CE0" w:rsidRPr="00DA007C">
        <w:rPr>
          <w:rFonts w:ascii="Times New Roman" w:hAnsi="Times New Roman" w:cs="Times New Roman"/>
        </w:rPr>
        <w:t>s</w:t>
      </w:r>
      <w:proofErr w:type="spellEnd"/>
      <w:r w:rsidRPr="00DA007C">
        <w:rPr>
          <w:rFonts w:ascii="Times New Roman" w:hAnsi="Times New Roman" w:cs="Times New Roman"/>
        </w:rPr>
        <w:t xml:space="preserve"> as separator soaking with electrolyte, and a porous electrode as </w:t>
      </w:r>
      <w:r w:rsidR="000B6D8E" w:rsidRPr="00DA007C">
        <w:rPr>
          <w:rFonts w:ascii="Times New Roman" w:hAnsi="Times New Roman" w:cs="Times New Roman"/>
        </w:rPr>
        <w:t xml:space="preserve">the </w:t>
      </w:r>
      <w:r w:rsidRPr="00DA007C">
        <w:rPr>
          <w:rFonts w:ascii="Times New Roman" w:hAnsi="Times New Roman" w:cs="Times New Roman"/>
        </w:rPr>
        <w:t xml:space="preserve">cathode. Carbon paper electrodes were prepared by stacking three layers of pre-cut carbon papers (10 mm </w:t>
      </w:r>
      <w:r w:rsidRPr="00DA007C">
        <w:rPr>
          <w:rFonts w:ascii="Times New Roman" w:hAnsi="Times New Roman" w:cs="Times New Roman"/>
        </w:rPr>
        <w:lastRenderedPageBreak/>
        <w:t xml:space="preserve">diameter). CNT cathodes were prepared by casting the slurry of CNT and PTFE (8:2) in iso-propylene/water on the pre-cut </w:t>
      </w:r>
      <w:r w:rsidR="00BA2CE0" w:rsidRPr="00DA007C">
        <w:rPr>
          <w:rFonts w:ascii="Times New Roman" w:hAnsi="Times New Roman" w:cs="Times New Roman"/>
        </w:rPr>
        <w:t>carbon paper</w:t>
      </w:r>
      <w:r w:rsidRPr="00DA007C">
        <w:rPr>
          <w:rFonts w:ascii="Times New Roman" w:hAnsi="Times New Roman" w:cs="Times New Roman"/>
        </w:rPr>
        <w:t xml:space="preserve"> and dried before use. </w:t>
      </w:r>
      <w:r w:rsidR="000A1CF4" w:rsidRPr="00DA007C">
        <w:rPr>
          <w:rFonts w:ascii="Times New Roman" w:hAnsi="Times New Roman" w:cs="Times New Roman"/>
        </w:rPr>
        <w:t>Porous graphene electrodes (PGE</w:t>
      </w:r>
      <w:r w:rsidR="007C29A6" w:rsidRPr="00DA007C">
        <w:rPr>
          <w:rFonts w:ascii="Times New Roman" w:hAnsi="Times New Roman" w:cs="Times New Roman"/>
        </w:rPr>
        <w:t>s</w:t>
      </w:r>
      <w:r w:rsidR="000A1CF4" w:rsidRPr="00DA007C">
        <w:rPr>
          <w:rFonts w:ascii="Times New Roman" w:hAnsi="Times New Roman" w:cs="Times New Roman"/>
        </w:rPr>
        <w:t xml:space="preserve">) were prepared </w:t>
      </w:r>
      <w:r w:rsidR="000A1CF4" w:rsidRPr="00DA007C">
        <w:rPr>
          <w:rFonts w:ascii="Times New Roman" w:hAnsi="Times New Roman" w:cs="Times New Roman"/>
          <w:i/>
          <w:iCs/>
        </w:rPr>
        <w:t>via</w:t>
      </w:r>
      <w:r w:rsidR="000A1CF4" w:rsidRPr="00DA007C">
        <w:rPr>
          <w:rFonts w:ascii="Times New Roman" w:hAnsi="Times New Roman" w:cs="Times New Roman"/>
        </w:rPr>
        <w:t xml:space="preserve"> the same method.</w:t>
      </w:r>
      <w:r w:rsidR="0035157F" w:rsidRPr="00DA007C">
        <w:rPr>
          <w:rFonts w:ascii="Times New Roman" w:hAnsi="Times New Roman" w:cs="Times New Roman"/>
          <w:vertAlign w:val="superscript"/>
        </w:rPr>
        <w:t>5</w:t>
      </w:r>
      <w:r w:rsidR="000A1CF4" w:rsidRPr="00DA007C">
        <w:rPr>
          <w:rFonts w:ascii="Times New Roman" w:hAnsi="Times New Roman" w:cs="Times New Roman"/>
        </w:rPr>
        <w:t xml:space="preserve"> </w:t>
      </w:r>
      <w:r w:rsidRPr="00DA007C">
        <w:rPr>
          <w:rFonts w:ascii="Times New Roman" w:hAnsi="Times New Roman" w:cs="Times New Roman"/>
        </w:rPr>
        <w:t xml:space="preserve">The electrolyte was prepared by dissolving </w:t>
      </w:r>
      <w:r w:rsidR="00BC7031" w:rsidRPr="00DA007C">
        <w:rPr>
          <w:rFonts w:ascii="Times New Roman" w:hAnsi="Times New Roman" w:cs="Times New Roman"/>
        </w:rPr>
        <w:t>5 mM PDI-TEMPO</w:t>
      </w:r>
      <w:r w:rsidRPr="00DA007C">
        <w:rPr>
          <w:rFonts w:ascii="Times New Roman" w:hAnsi="Times New Roman" w:cs="Times New Roman"/>
        </w:rPr>
        <w:t xml:space="preserve"> in DEGDME with 0.5 M </w:t>
      </w:r>
      <w:proofErr w:type="spellStart"/>
      <w:r w:rsidRPr="00DA007C">
        <w:rPr>
          <w:rFonts w:ascii="Times New Roman" w:hAnsi="Times New Roman" w:cs="Times New Roman"/>
        </w:rPr>
        <w:t>LiTFSI</w:t>
      </w:r>
      <w:proofErr w:type="spellEnd"/>
      <w:r w:rsidR="00BC7031" w:rsidRPr="00DA007C">
        <w:rPr>
          <w:rFonts w:ascii="Times New Roman" w:hAnsi="Times New Roman" w:cs="Times New Roman"/>
        </w:rPr>
        <w:t>.</w:t>
      </w:r>
      <w:r w:rsidRPr="00DA007C">
        <w:rPr>
          <w:rFonts w:ascii="Times New Roman" w:hAnsi="Times New Roman" w:cs="Times New Roman"/>
        </w:rPr>
        <w:t xml:space="preserve"> The scan rate was 0.5 mV s</w:t>
      </w:r>
      <w:r w:rsidRPr="00DA007C">
        <w:rPr>
          <w:rFonts w:ascii="Times New Roman" w:hAnsi="Times New Roman" w:cs="Times New Roman"/>
          <w:vertAlign w:val="superscript"/>
        </w:rPr>
        <w:t>-1</w:t>
      </w:r>
      <w:r w:rsidRPr="00DA007C">
        <w:rPr>
          <w:rFonts w:ascii="Times New Roman" w:hAnsi="Times New Roman" w:cs="Times New Roman"/>
        </w:rPr>
        <w:t>.</w:t>
      </w:r>
      <w:r w:rsidR="00BC7031" w:rsidRPr="00DA007C">
        <w:rPr>
          <w:rFonts w:ascii="Times New Roman" w:hAnsi="Times New Roman" w:cs="Times New Roman"/>
        </w:rPr>
        <w:t xml:space="preserve"> The </w:t>
      </w:r>
      <w:r w:rsidR="00E5300C" w:rsidRPr="00DA007C">
        <w:rPr>
          <w:rFonts w:ascii="Times New Roman" w:hAnsi="Times New Roman" w:cs="Times New Roman"/>
        </w:rPr>
        <w:t>CV</w:t>
      </w:r>
      <w:r w:rsidR="00BC7031" w:rsidRPr="00DA007C">
        <w:rPr>
          <w:rFonts w:ascii="Times New Roman" w:hAnsi="Times New Roman" w:cs="Times New Roman"/>
        </w:rPr>
        <w:t xml:space="preserve"> for three-electrode configuration was operated with a Pt wire as the counter electrode, a</w:t>
      </w:r>
      <w:r w:rsidR="000B6D8E" w:rsidRPr="00DA007C">
        <w:rPr>
          <w:rFonts w:ascii="Times New Roman" w:hAnsi="Times New Roman" w:cs="Times New Roman"/>
        </w:rPr>
        <w:t>n</w:t>
      </w:r>
      <w:r w:rsidR="00BC7031" w:rsidRPr="00DA007C">
        <w:rPr>
          <w:rFonts w:ascii="Times New Roman" w:hAnsi="Times New Roman" w:cs="Times New Roman"/>
        </w:rPr>
        <w:t xml:space="preserve"> Ag wire as the reference electrode, and a glassy carbon</w:t>
      </w:r>
      <w:r w:rsidR="00E5300C" w:rsidRPr="00DA007C">
        <w:rPr>
          <w:rFonts w:ascii="Times New Roman" w:hAnsi="Times New Roman" w:cs="Times New Roman"/>
        </w:rPr>
        <w:t xml:space="preserve"> (GC)</w:t>
      </w:r>
      <w:r w:rsidR="00BC7031" w:rsidRPr="00DA007C">
        <w:rPr>
          <w:rFonts w:ascii="Times New Roman" w:hAnsi="Times New Roman" w:cs="Times New Roman"/>
        </w:rPr>
        <w:t xml:space="preserve"> electrode as the working electrode. The scan rate was 100 mV s</w:t>
      </w:r>
      <w:r w:rsidR="00BC7031" w:rsidRPr="00DA007C">
        <w:rPr>
          <w:rFonts w:ascii="Times New Roman" w:hAnsi="Times New Roman" w:cs="Times New Roman"/>
          <w:vertAlign w:val="superscript"/>
        </w:rPr>
        <w:t>-1</w:t>
      </w:r>
      <w:r w:rsidR="00BC7031" w:rsidRPr="00DA007C">
        <w:rPr>
          <w:rFonts w:ascii="Times New Roman" w:hAnsi="Times New Roman" w:cs="Times New Roman"/>
        </w:rPr>
        <w:t>.</w:t>
      </w:r>
    </w:p>
    <w:p w14:paraId="10B601A8" w14:textId="52E09738" w:rsidR="00AA5C00" w:rsidRPr="00DA007C" w:rsidRDefault="003B7CC7" w:rsidP="003B7CC7">
      <w:pPr>
        <w:spacing w:line="360" w:lineRule="auto"/>
        <w:jc w:val="both"/>
        <w:rPr>
          <w:rFonts w:ascii="Times New Roman" w:hAnsi="Times New Roman" w:cs="Times New Roman"/>
        </w:rPr>
      </w:pPr>
      <w:r w:rsidRPr="00DA007C">
        <w:rPr>
          <w:rFonts w:ascii="Times New Roman" w:hAnsi="Times New Roman" w:cs="Times New Roman"/>
        </w:rPr>
        <w:t xml:space="preserve">The discharge/charge performances were evaluated by a </w:t>
      </w:r>
      <w:proofErr w:type="spellStart"/>
      <w:r w:rsidRPr="00DA007C">
        <w:rPr>
          <w:rFonts w:ascii="Times New Roman" w:hAnsi="Times New Roman" w:cs="Times New Roman"/>
        </w:rPr>
        <w:t>Neware</w:t>
      </w:r>
      <w:proofErr w:type="spellEnd"/>
      <w:r w:rsidRPr="00DA007C">
        <w:rPr>
          <w:rFonts w:ascii="Times New Roman" w:hAnsi="Times New Roman" w:cs="Times New Roman"/>
        </w:rPr>
        <w:t xml:space="preserve"> Battery Testing System. The discharge-charge performances were evaluated by assembling Li-O</w:t>
      </w:r>
      <w:r w:rsidRPr="00DA007C">
        <w:rPr>
          <w:rFonts w:ascii="Times New Roman" w:hAnsi="Times New Roman" w:cs="Times New Roman"/>
          <w:vertAlign w:val="subscript"/>
        </w:rPr>
        <w:t>2</w:t>
      </w:r>
      <w:r w:rsidRPr="00DA007C">
        <w:rPr>
          <w:rFonts w:ascii="Times New Roman" w:hAnsi="Times New Roman" w:cs="Times New Roman"/>
        </w:rPr>
        <w:t xml:space="preserve"> batteries. A two-electrode Swagelok-type cell with an air hole (0.785 cm</w:t>
      </w:r>
      <w:r w:rsidRPr="00DA007C">
        <w:rPr>
          <w:rFonts w:ascii="Times New Roman" w:hAnsi="Times New Roman" w:cs="Times New Roman"/>
          <w:vertAlign w:val="superscript"/>
        </w:rPr>
        <w:t>2</w:t>
      </w:r>
      <w:r w:rsidRPr="00DA007C">
        <w:rPr>
          <w:rFonts w:ascii="Times New Roman" w:hAnsi="Times New Roman" w:cs="Times New Roman"/>
        </w:rPr>
        <w:t xml:space="preserve">) on the cathode side was used to test the electrochemical performances. </w:t>
      </w:r>
      <w:r w:rsidR="000A1CF4" w:rsidRPr="00DA007C">
        <w:rPr>
          <w:rFonts w:ascii="Times New Roman" w:hAnsi="Times New Roman" w:cs="Times New Roman"/>
        </w:rPr>
        <w:t xml:space="preserve">A two-electrode coin cell (CR2033, </w:t>
      </w:r>
      <w:proofErr w:type="spellStart"/>
      <w:r w:rsidR="000A1CF4" w:rsidRPr="00DA007C">
        <w:rPr>
          <w:rFonts w:ascii="Times New Roman" w:hAnsi="Times New Roman" w:cs="Times New Roman"/>
        </w:rPr>
        <w:t>Neware</w:t>
      </w:r>
      <w:proofErr w:type="spellEnd"/>
      <w:r w:rsidR="000A1CF4" w:rsidRPr="00DA007C">
        <w:rPr>
          <w:rFonts w:ascii="Times New Roman" w:hAnsi="Times New Roman" w:cs="Times New Roman"/>
        </w:rPr>
        <w:t xml:space="preserve">) with several open holes on the cathode side was used for long-term cycling. </w:t>
      </w:r>
      <w:r w:rsidRPr="00DA007C">
        <w:rPr>
          <w:rFonts w:ascii="Times New Roman" w:hAnsi="Times New Roman" w:cs="Times New Roman"/>
        </w:rPr>
        <w:t>The cells were assembled in an argon</w:t>
      </w:r>
      <w:r w:rsidR="00523D5C" w:rsidRPr="00DA007C">
        <w:rPr>
          <w:rFonts w:ascii="Times New Roman" w:hAnsi="Times New Roman" w:cs="Times New Roman"/>
        </w:rPr>
        <w:t>-</w:t>
      </w:r>
      <w:r w:rsidRPr="00DA007C">
        <w:rPr>
          <w:rFonts w:ascii="Times New Roman" w:hAnsi="Times New Roman" w:cs="Times New Roman"/>
        </w:rPr>
        <w:t>filled glove box with water and oxygen level less than 0.1 ppm. Lithium foil</w:t>
      </w:r>
      <w:r w:rsidR="00BA2CE0" w:rsidRPr="00DA007C">
        <w:rPr>
          <w:rFonts w:ascii="Times New Roman" w:hAnsi="Times New Roman" w:cs="Times New Roman"/>
        </w:rPr>
        <w:t>s</w:t>
      </w:r>
      <w:r w:rsidRPr="00DA007C">
        <w:rPr>
          <w:rFonts w:ascii="Times New Roman" w:hAnsi="Times New Roman" w:cs="Times New Roman"/>
        </w:rPr>
        <w:t xml:space="preserve"> w</w:t>
      </w:r>
      <w:r w:rsidR="00BA2CE0" w:rsidRPr="00DA007C">
        <w:rPr>
          <w:rFonts w:ascii="Times New Roman" w:hAnsi="Times New Roman" w:cs="Times New Roman"/>
        </w:rPr>
        <w:t>ere</w:t>
      </w:r>
      <w:r w:rsidRPr="00DA007C">
        <w:rPr>
          <w:rFonts w:ascii="Times New Roman" w:hAnsi="Times New Roman" w:cs="Times New Roman"/>
        </w:rPr>
        <w:t xml:space="preserve"> used as anode</w:t>
      </w:r>
      <w:r w:rsidR="00BA2CE0" w:rsidRPr="00DA007C">
        <w:rPr>
          <w:rFonts w:ascii="Times New Roman" w:hAnsi="Times New Roman" w:cs="Times New Roman"/>
        </w:rPr>
        <w:t>s</w:t>
      </w:r>
      <w:r w:rsidR="00523D5C" w:rsidRPr="00DA007C">
        <w:rPr>
          <w:rFonts w:ascii="Times New Roman" w:hAnsi="Times New Roman" w:cs="Times New Roman"/>
        </w:rPr>
        <w:t>,</w:t>
      </w:r>
      <w:r w:rsidRPr="00DA007C">
        <w:rPr>
          <w:rFonts w:ascii="Times New Roman" w:hAnsi="Times New Roman" w:cs="Times New Roman"/>
        </w:rPr>
        <w:t xml:space="preserve"> and </w:t>
      </w:r>
      <w:r w:rsidR="00026FA2" w:rsidRPr="00DA007C">
        <w:rPr>
          <w:rFonts w:ascii="Times New Roman" w:hAnsi="Times New Roman" w:cs="Times New Roman"/>
        </w:rPr>
        <w:t>PVDF/</w:t>
      </w:r>
      <w:proofErr w:type="spellStart"/>
      <w:r w:rsidRPr="00DA007C">
        <w:rPr>
          <w:rFonts w:ascii="Times New Roman" w:hAnsi="Times New Roman" w:cs="Times New Roman"/>
        </w:rPr>
        <w:t>glassfibre</w:t>
      </w:r>
      <w:r w:rsidR="00BA2CE0" w:rsidRPr="00DA007C">
        <w:rPr>
          <w:rFonts w:ascii="Times New Roman" w:hAnsi="Times New Roman" w:cs="Times New Roman"/>
        </w:rPr>
        <w:t>s</w:t>
      </w:r>
      <w:proofErr w:type="spellEnd"/>
      <w:r w:rsidRPr="00DA007C">
        <w:rPr>
          <w:rFonts w:ascii="Times New Roman" w:hAnsi="Times New Roman" w:cs="Times New Roman"/>
        </w:rPr>
        <w:t xml:space="preserve"> w</w:t>
      </w:r>
      <w:r w:rsidR="00BA2CE0" w:rsidRPr="00DA007C">
        <w:rPr>
          <w:rFonts w:ascii="Times New Roman" w:hAnsi="Times New Roman" w:cs="Times New Roman"/>
        </w:rPr>
        <w:t>ere</w:t>
      </w:r>
      <w:r w:rsidRPr="00DA007C">
        <w:rPr>
          <w:rFonts w:ascii="Times New Roman" w:hAnsi="Times New Roman" w:cs="Times New Roman"/>
        </w:rPr>
        <w:t xml:space="preserve"> used as separator</w:t>
      </w:r>
      <w:r w:rsidR="00BA2CE0" w:rsidRPr="00DA007C">
        <w:rPr>
          <w:rFonts w:ascii="Times New Roman" w:hAnsi="Times New Roman" w:cs="Times New Roman"/>
        </w:rPr>
        <w:t>s</w:t>
      </w:r>
      <w:r w:rsidRPr="00DA007C">
        <w:rPr>
          <w:rFonts w:ascii="Times New Roman" w:hAnsi="Times New Roman" w:cs="Times New Roman"/>
        </w:rPr>
        <w:t xml:space="preserve">. </w:t>
      </w:r>
      <w:r w:rsidR="006D7AA7" w:rsidRPr="00DA007C">
        <w:rPr>
          <w:rFonts w:ascii="Times New Roman" w:hAnsi="Times New Roman" w:cs="Times New Roman"/>
        </w:rPr>
        <w:t xml:space="preserve">The lithium foils were immersed in propylene carbonate (PC) solution containing 5 % fluoroethylene carbonate (FEC) for 5 days before use. </w:t>
      </w:r>
      <w:r w:rsidR="000A1CF4" w:rsidRPr="00DA007C">
        <w:rPr>
          <w:rFonts w:ascii="Times New Roman" w:hAnsi="Times New Roman" w:cs="Times New Roman"/>
        </w:rPr>
        <w:t xml:space="preserve">A </w:t>
      </w:r>
      <w:proofErr w:type="spellStart"/>
      <w:r w:rsidR="000A1CF4" w:rsidRPr="00DA007C">
        <w:rPr>
          <w:rFonts w:ascii="Times New Roman" w:hAnsi="Times New Roman" w:cs="Times New Roman"/>
        </w:rPr>
        <w:t>Nafion</w:t>
      </w:r>
      <w:proofErr w:type="spellEnd"/>
      <w:r w:rsidR="000A1CF4" w:rsidRPr="00DA007C">
        <w:rPr>
          <w:rFonts w:ascii="Times New Roman" w:hAnsi="Times New Roman" w:cs="Times New Roman"/>
        </w:rPr>
        <w:t xml:space="preserve"> membrane was used between the lithium anode and separator for long-term cycling. </w:t>
      </w:r>
      <w:r w:rsidRPr="00DA007C">
        <w:rPr>
          <w:rFonts w:ascii="Times New Roman" w:hAnsi="Times New Roman" w:cs="Times New Roman"/>
        </w:rPr>
        <w:t xml:space="preserve">The electrolytes were prepared by dissolving 0.5 M </w:t>
      </w:r>
      <w:proofErr w:type="spellStart"/>
      <w:r w:rsidRPr="00DA007C">
        <w:rPr>
          <w:rFonts w:ascii="Times New Roman" w:hAnsi="Times New Roman" w:cs="Times New Roman"/>
        </w:rPr>
        <w:t>LiTFSI</w:t>
      </w:r>
      <w:proofErr w:type="spellEnd"/>
      <w:r w:rsidRPr="00DA007C">
        <w:rPr>
          <w:rFonts w:ascii="Times New Roman" w:hAnsi="Times New Roman" w:cs="Times New Roman"/>
        </w:rPr>
        <w:t xml:space="preserve"> in DEGDME with </w:t>
      </w:r>
      <w:r w:rsidR="004031B2" w:rsidRPr="00DA007C">
        <w:rPr>
          <w:rFonts w:ascii="Times New Roman" w:hAnsi="Times New Roman" w:cs="Times New Roman"/>
        </w:rPr>
        <w:t>5 mM PD</w:t>
      </w:r>
      <w:r w:rsidR="000B6D8E" w:rsidRPr="00DA007C">
        <w:rPr>
          <w:rFonts w:ascii="Times New Roman" w:hAnsi="Times New Roman" w:cs="Times New Roman"/>
        </w:rPr>
        <w:t>I</w:t>
      </w:r>
      <w:r w:rsidR="004031B2" w:rsidRPr="00DA007C">
        <w:rPr>
          <w:rFonts w:ascii="Times New Roman" w:hAnsi="Times New Roman" w:cs="Times New Roman"/>
        </w:rPr>
        <w:t>-TEMPO</w:t>
      </w:r>
      <w:r w:rsidRPr="00DA007C">
        <w:rPr>
          <w:rFonts w:ascii="Times New Roman" w:hAnsi="Times New Roman" w:cs="Times New Roman"/>
        </w:rPr>
        <w:t xml:space="preserve">. </w:t>
      </w:r>
      <w:r w:rsidRPr="00DA007C">
        <w:rPr>
          <w:rFonts w:ascii="Times New Roman" w:hAnsi="Times New Roman" w:cs="Times New Roman" w:hint="eastAsia"/>
        </w:rPr>
        <w:t>The</w:t>
      </w:r>
      <w:r w:rsidRPr="00DA007C">
        <w:rPr>
          <w:rFonts w:ascii="Times New Roman" w:hAnsi="Times New Roman" w:cs="Times New Roman"/>
        </w:rPr>
        <w:t xml:space="preserve"> typical amount of electrolyte used in a single cell was 150 µL. The assembled cell was gas</w:t>
      </w:r>
      <w:r w:rsidR="000B6D8E" w:rsidRPr="00DA007C">
        <w:rPr>
          <w:rFonts w:ascii="Times New Roman" w:hAnsi="Times New Roman" w:cs="Times New Roman"/>
        </w:rPr>
        <w:t>-</w:t>
      </w:r>
      <w:r w:rsidRPr="00DA007C">
        <w:rPr>
          <w:rFonts w:ascii="Times New Roman" w:hAnsi="Times New Roman" w:cs="Times New Roman"/>
        </w:rPr>
        <w:t>tight except for the cathode side window, which is exposed to the oxygen tank. All measurements of Li-O</w:t>
      </w:r>
      <w:r w:rsidRPr="00DA007C">
        <w:rPr>
          <w:rFonts w:ascii="Times New Roman" w:hAnsi="Times New Roman" w:cs="Times New Roman"/>
          <w:vertAlign w:val="subscript"/>
        </w:rPr>
        <w:t>2</w:t>
      </w:r>
      <w:r w:rsidRPr="00DA007C">
        <w:rPr>
          <w:rFonts w:ascii="Times New Roman" w:hAnsi="Times New Roman" w:cs="Times New Roman"/>
        </w:rPr>
        <w:t xml:space="preserve"> batteries were conducted in a gas tank of 1 atm dry oxygen atmosphere. The capacities of the batteries were calculated based on the total area of the electrodes.</w:t>
      </w:r>
      <w:r w:rsidR="00AA5C00" w:rsidRPr="00DA007C">
        <w:rPr>
          <w:rFonts w:ascii="Times New Roman" w:hAnsi="Times New Roman" w:cs="Times New Roman"/>
        </w:rPr>
        <w:t xml:space="preserve"> Galvanostatic intermittent titration technique (GITT) was performed using a Li-O</w:t>
      </w:r>
      <w:r w:rsidR="00AA5C00" w:rsidRPr="00DA007C">
        <w:rPr>
          <w:rFonts w:ascii="Times New Roman" w:hAnsi="Times New Roman" w:cs="Times New Roman"/>
          <w:vertAlign w:val="subscript"/>
        </w:rPr>
        <w:t>2</w:t>
      </w:r>
      <w:r w:rsidR="00AA5C00" w:rsidRPr="00DA007C">
        <w:rPr>
          <w:rFonts w:ascii="Times New Roman" w:hAnsi="Times New Roman" w:cs="Times New Roman"/>
        </w:rPr>
        <w:t xml:space="preserve"> cell at a current density of 0.1 mA cm</w:t>
      </w:r>
      <w:r w:rsidR="00AA5C00" w:rsidRPr="00DA007C">
        <w:rPr>
          <w:rFonts w:ascii="Times New Roman" w:hAnsi="Times New Roman" w:cs="Times New Roman"/>
          <w:vertAlign w:val="superscript"/>
        </w:rPr>
        <w:t>-2</w:t>
      </w:r>
      <w:r w:rsidR="00AA5C00" w:rsidRPr="00DA007C">
        <w:rPr>
          <w:rFonts w:ascii="Times New Roman" w:hAnsi="Times New Roman" w:cs="Times New Roman"/>
        </w:rPr>
        <w:t>. A 1 h</w:t>
      </w:r>
      <w:r w:rsidR="00BA2CE0" w:rsidRPr="00DA007C">
        <w:rPr>
          <w:rFonts w:ascii="Times New Roman" w:hAnsi="Times New Roman" w:cs="Times New Roman"/>
        </w:rPr>
        <w:t>/3h</w:t>
      </w:r>
      <w:r w:rsidR="00AA5C00" w:rsidRPr="00DA007C">
        <w:rPr>
          <w:rFonts w:ascii="Times New Roman" w:hAnsi="Times New Roman" w:cs="Times New Roman"/>
        </w:rPr>
        <w:t xml:space="preserve"> rest step was given after 10 min of each discharge and charge step. The cut-off capacity was set to 0.5 </w:t>
      </w:r>
      <w:proofErr w:type="spellStart"/>
      <w:r w:rsidR="00AA5C00" w:rsidRPr="00DA007C">
        <w:rPr>
          <w:rFonts w:ascii="Times New Roman" w:hAnsi="Times New Roman" w:cs="Times New Roman"/>
        </w:rPr>
        <w:t>mAh</w:t>
      </w:r>
      <w:proofErr w:type="spellEnd"/>
      <w:r w:rsidR="00AA5C00" w:rsidRPr="00DA007C">
        <w:rPr>
          <w:rFonts w:ascii="Times New Roman" w:hAnsi="Times New Roman" w:cs="Times New Roman"/>
        </w:rPr>
        <w:t xml:space="preserve"> </w:t>
      </w:r>
      <w:proofErr w:type="gramStart"/>
      <w:r w:rsidR="00AA5C00" w:rsidRPr="00DA007C">
        <w:rPr>
          <w:rFonts w:ascii="Times New Roman" w:hAnsi="Times New Roman" w:cs="Times New Roman"/>
        </w:rPr>
        <w:t>cm</w:t>
      </w:r>
      <w:r w:rsidR="00AA5C00" w:rsidRPr="00DA007C">
        <w:rPr>
          <w:rFonts w:ascii="Times New Roman" w:hAnsi="Times New Roman" w:cs="Times New Roman"/>
          <w:vertAlign w:val="superscript"/>
        </w:rPr>
        <w:t>-2</w:t>
      </w:r>
      <w:proofErr w:type="gramEnd"/>
      <w:r w:rsidR="00AA5C00" w:rsidRPr="00DA007C">
        <w:rPr>
          <w:rFonts w:ascii="Times New Roman" w:hAnsi="Times New Roman" w:cs="Times New Roman"/>
        </w:rPr>
        <w:t xml:space="preserve">. </w:t>
      </w:r>
    </w:p>
    <w:p w14:paraId="295824FF" w14:textId="7919A261" w:rsidR="000B6D8E" w:rsidRPr="00DA007C" w:rsidRDefault="003B7CC7" w:rsidP="003B7CC7">
      <w:pPr>
        <w:spacing w:line="360" w:lineRule="auto"/>
        <w:jc w:val="both"/>
        <w:rPr>
          <w:rFonts w:ascii="Times New Roman" w:hAnsi="Times New Roman" w:cs="Times New Roman"/>
        </w:rPr>
      </w:pPr>
      <w:r w:rsidRPr="00DA007C">
        <w:rPr>
          <w:rFonts w:ascii="Times New Roman" w:hAnsi="Times New Roman" w:cs="Times New Roman"/>
        </w:rPr>
        <w:t>A modified Swagelok-type Li-O</w:t>
      </w:r>
      <w:r w:rsidRPr="00DA007C">
        <w:rPr>
          <w:rFonts w:ascii="Times New Roman" w:hAnsi="Times New Roman" w:cs="Times New Roman"/>
          <w:vertAlign w:val="subscript"/>
        </w:rPr>
        <w:t>2</w:t>
      </w:r>
      <w:r w:rsidRPr="00DA007C">
        <w:rPr>
          <w:rFonts w:ascii="Times New Roman" w:hAnsi="Times New Roman" w:cs="Times New Roman"/>
        </w:rPr>
        <w:t xml:space="preserve"> cell was linked to a commercial magnetic sector mass spectrometer (Thermo Fischer) by a specially designed gas-purging system for </w:t>
      </w:r>
      <w:r w:rsidRPr="00DA007C">
        <w:rPr>
          <w:rFonts w:ascii="Times New Roman" w:hAnsi="Times New Roman" w:cs="Times New Roman"/>
          <w:i/>
          <w:iCs/>
        </w:rPr>
        <w:t>in</w:t>
      </w:r>
      <w:r w:rsidR="00BA2CE0" w:rsidRPr="00DA007C">
        <w:rPr>
          <w:rFonts w:ascii="Times New Roman" w:hAnsi="Times New Roman" w:cs="Times New Roman"/>
          <w:i/>
          <w:iCs/>
        </w:rPr>
        <w:t>-</w:t>
      </w:r>
      <w:r w:rsidRPr="00DA007C">
        <w:rPr>
          <w:rFonts w:ascii="Times New Roman" w:hAnsi="Times New Roman" w:cs="Times New Roman"/>
          <w:i/>
          <w:iCs/>
        </w:rPr>
        <w:t>situ</w:t>
      </w:r>
      <w:r w:rsidRPr="00DA007C">
        <w:rPr>
          <w:rFonts w:ascii="Times New Roman" w:hAnsi="Times New Roman" w:cs="Times New Roman"/>
        </w:rPr>
        <w:t xml:space="preserve"> DEMS measurement. The flow rate of purge gas was set at 1 mL </w:t>
      </w:r>
      <w:proofErr w:type="gramStart"/>
      <w:r w:rsidRPr="00DA007C">
        <w:rPr>
          <w:rFonts w:ascii="Times New Roman" w:hAnsi="Times New Roman" w:cs="Times New Roman"/>
        </w:rPr>
        <w:t>min</w:t>
      </w:r>
      <w:r w:rsidRPr="00DA007C">
        <w:rPr>
          <w:rFonts w:ascii="Times New Roman" w:hAnsi="Times New Roman" w:cs="Times New Roman"/>
          <w:vertAlign w:val="superscript"/>
        </w:rPr>
        <w:t>−1</w:t>
      </w:r>
      <w:proofErr w:type="gramEnd"/>
      <w:r w:rsidRPr="00DA007C">
        <w:rPr>
          <w:rFonts w:ascii="Times New Roman" w:hAnsi="Times New Roman" w:cs="Times New Roman"/>
        </w:rPr>
        <w:t xml:space="preserve">. During the charge process, high-purity </w:t>
      </w:r>
      <w:proofErr w:type="spellStart"/>
      <w:r w:rsidRPr="00DA007C">
        <w:rPr>
          <w:rFonts w:ascii="Times New Roman" w:hAnsi="Times New Roman" w:cs="Times New Roman"/>
        </w:rPr>
        <w:t>Ar</w:t>
      </w:r>
      <w:proofErr w:type="spellEnd"/>
      <w:r w:rsidRPr="00DA007C">
        <w:rPr>
          <w:rFonts w:ascii="Times New Roman" w:hAnsi="Times New Roman" w:cs="Times New Roman"/>
        </w:rPr>
        <w:t xml:space="preserve"> was used as the carrier gas. The DEMS cells were assembled in the </w:t>
      </w:r>
      <w:r w:rsidR="00F11F69" w:rsidRPr="00DA007C">
        <w:rPr>
          <w:rFonts w:ascii="Times New Roman" w:hAnsi="Times New Roman" w:cs="Times New Roman"/>
        </w:rPr>
        <w:t>argon</w:t>
      </w:r>
      <w:r w:rsidRPr="00DA007C">
        <w:rPr>
          <w:rFonts w:ascii="Times New Roman" w:hAnsi="Times New Roman" w:cs="Times New Roman"/>
        </w:rPr>
        <w:t>-filled glove box for the electrochemical testing.</w:t>
      </w:r>
    </w:p>
    <w:p w14:paraId="2E029BBD" w14:textId="3412BAC8" w:rsidR="00E577EA" w:rsidRPr="00DA007C" w:rsidRDefault="00745FE7" w:rsidP="00D173FD">
      <w:pPr>
        <w:spacing w:line="360" w:lineRule="auto"/>
        <w:jc w:val="both"/>
        <w:rPr>
          <w:rFonts w:ascii="Times New Roman" w:hAnsi="Times New Roman" w:cs="Times New Roman"/>
        </w:rPr>
      </w:pPr>
      <w:r w:rsidRPr="00DA007C">
        <w:rPr>
          <w:rFonts w:ascii="Times New Roman" w:hAnsi="Times New Roman" w:cs="Times New Roman"/>
        </w:rPr>
        <w:t xml:space="preserve">The rotating ring-disk electrode (RRDE) measurements were performed using a rotating ring disk electrode with a </w:t>
      </w:r>
      <w:r w:rsidR="00E5300C" w:rsidRPr="00DA007C">
        <w:rPr>
          <w:rFonts w:ascii="Times New Roman" w:hAnsi="Times New Roman" w:cs="Times New Roman"/>
        </w:rPr>
        <w:t>GC</w:t>
      </w:r>
      <w:r w:rsidRPr="00DA007C">
        <w:rPr>
          <w:rFonts w:ascii="Times New Roman" w:hAnsi="Times New Roman" w:cs="Times New Roman"/>
        </w:rPr>
        <w:t xml:space="preserve"> disk and a Pt ring (Pine Research Instrumentation, USA).</w:t>
      </w:r>
      <w:r w:rsidR="001F787D" w:rsidRPr="00DA007C">
        <w:rPr>
          <w:rFonts w:ascii="Times New Roman" w:hAnsi="Times New Roman" w:cs="Times New Roman"/>
          <w:noProof/>
          <w:vertAlign w:val="superscript"/>
        </w:rPr>
        <w:t>6</w:t>
      </w:r>
      <w:r w:rsidRPr="00DA007C">
        <w:rPr>
          <w:rFonts w:ascii="Times New Roman" w:hAnsi="Times New Roman" w:cs="Times New Roman"/>
        </w:rPr>
        <w:t xml:space="preserve"> A home-made three-electrode configuration was used with Pt wire as the counter electrode, Ag wire as the reference electrode, and RRDE as the working electrode. The electrolytes used for the </w:t>
      </w:r>
      <w:r w:rsidRPr="00DA007C">
        <w:rPr>
          <w:rFonts w:ascii="Times New Roman" w:hAnsi="Times New Roman" w:cs="Times New Roman"/>
        </w:rPr>
        <w:lastRenderedPageBreak/>
        <w:t xml:space="preserve">measurements were the DEGDME electrolyte and PDI-TEMPO electrolyte. </w:t>
      </w:r>
      <w:proofErr w:type="gramStart"/>
      <w:r w:rsidRPr="00DA007C">
        <w:rPr>
          <w:rFonts w:ascii="Times New Roman" w:hAnsi="Times New Roman" w:cs="Times New Roman"/>
        </w:rPr>
        <w:t>In order to</w:t>
      </w:r>
      <w:proofErr w:type="gramEnd"/>
      <w:r w:rsidRPr="00DA007C">
        <w:rPr>
          <w:rFonts w:ascii="Times New Roman" w:hAnsi="Times New Roman" w:cs="Times New Roman"/>
        </w:rPr>
        <w:t xml:space="preserve"> prevent potential mask effect by the redox current of PDI-TEMPO, the PDI-TEMPO electrolyte was prepared by dissolving 0.5 mM PDI-TEMPO in the DEGDME electrolyte. The rotation speed of the RRDE was held at 1600 rpm for the tests. To ensure the generation of currents for </w:t>
      </w:r>
      <w:r w:rsidR="00E5300C" w:rsidRPr="00DA007C">
        <w:rPr>
          <w:rFonts w:ascii="Times New Roman" w:hAnsi="Times New Roman" w:cs="Times New Roman"/>
        </w:rPr>
        <w:t>oxygen evolution reaction (</w:t>
      </w:r>
      <w:r w:rsidRPr="00DA007C">
        <w:rPr>
          <w:rFonts w:ascii="Times New Roman" w:hAnsi="Times New Roman" w:cs="Times New Roman"/>
        </w:rPr>
        <w:t>OER</w:t>
      </w:r>
      <w:r w:rsidR="00E5300C" w:rsidRPr="00DA007C">
        <w:rPr>
          <w:rFonts w:ascii="Times New Roman" w:hAnsi="Times New Roman" w:cs="Times New Roman"/>
        </w:rPr>
        <w:t>)</w:t>
      </w:r>
      <w:r w:rsidRPr="00DA007C">
        <w:rPr>
          <w:rFonts w:ascii="Times New Roman" w:hAnsi="Times New Roman" w:cs="Times New Roman"/>
        </w:rPr>
        <w:t xml:space="preserve"> and </w:t>
      </w:r>
      <w:r w:rsidR="00E5300C" w:rsidRPr="00DA007C">
        <w:rPr>
          <w:rFonts w:ascii="Times New Roman" w:hAnsi="Times New Roman" w:cs="Times New Roman"/>
        </w:rPr>
        <w:t>oxygen reduction reaction (</w:t>
      </w:r>
      <w:r w:rsidRPr="00DA007C">
        <w:rPr>
          <w:rFonts w:ascii="Times New Roman" w:hAnsi="Times New Roman" w:cs="Times New Roman"/>
        </w:rPr>
        <w:t>ORR</w:t>
      </w:r>
      <w:r w:rsidR="00E5300C" w:rsidRPr="00DA007C">
        <w:rPr>
          <w:rFonts w:ascii="Times New Roman" w:hAnsi="Times New Roman" w:cs="Times New Roman"/>
        </w:rPr>
        <w:t>)</w:t>
      </w:r>
      <w:r w:rsidRPr="00DA007C">
        <w:rPr>
          <w:rFonts w:ascii="Times New Roman" w:hAnsi="Times New Roman" w:cs="Times New Roman"/>
        </w:rPr>
        <w:t xml:space="preserve"> from both electrolytes during the tests, an oxidation potential was held constantly at 4.1 V </w:t>
      </w:r>
      <w:r w:rsidRPr="00DA007C">
        <w:rPr>
          <w:rFonts w:ascii="Times New Roman" w:hAnsi="Times New Roman" w:cs="Times New Roman"/>
          <w:i/>
          <w:iCs/>
        </w:rPr>
        <w:t>vs.</w:t>
      </w:r>
      <w:r w:rsidRPr="00DA007C">
        <w:rPr>
          <w:rFonts w:ascii="Times New Roman" w:hAnsi="Times New Roman" w:cs="Times New Roman"/>
        </w:rPr>
        <w:t xml:space="preserve"> Li/Li</w:t>
      </w:r>
      <w:r w:rsidRPr="00DA007C">
        <w:rPr>
          <w:rFonts w:ascii="Times New Roman" w:hAnsi="Times New Roman" w:cs="Times New Roman"/>
          <w:vertAlign w:val="superscript"/>
        </w:rPr>
        <w:t>+</w:t>
      </w:r>
      <w:r w:rsidRPr="00DA007C">
        <w:rPr>
          <w:rFonts w:ascii="Times New Roman" w:hAnsi="Times New Roman" w:cs="Times New Roman"/>
        </w:rPr>
        <w:t xml:space="preserve">, and a reduction potential was held constantly at 2.3 V </w:t>
      </w:r>
      <w:r w:rsidRPr="00DA007C">
        <w:rPr>
          <w:rFonts w:ascii="Times New Roman" w:hAnsi="Times New Roman" w:cs="Times New Roman"/>
          <w:i/>
          <w:iCs/>
        </w:rPr>
        <w:t>vs.</w:t>
      </w:r>
      <w:r w:rsidRPr="00DA007C">
        <w:rPr>
          <w:rFonts w:ascii="Times New Roman" w:hAnsi="Times New Roman" w:cs="Times New Roman"/>
        </w:rPr>
        <w:t xml:space="preserve"> Li/Li</w:t>
      </w:r>
      <w:r w:rsidRPr="00DA007C">
        <w:rPr>
          <w:rFonts w:ascii="Times New Roman" w:hAnsi="Times New Roman" w:cs="Times New Roman"/>
          <w:vertAlign w:val="superscript"/>
        </w:rPr>
        <w:t>+</w:t>
      </w:r>
      <w:r w:rsidRPr="00DA007C">
        <w:rPr>
          <w:rFonts w:ascii="Times New Roman" w:hAnsi="Times New Roman" w:cs="Times New Roman"/>
        </w:rPr>
        <w:t>.</w:t>
      </w:r>
      <w:r w:rsidR="003D6F83" w:rsidRPr="00DA007C">
        <w:rPr>
          <w:rFonts w:ascii="Times New Roman" w:hAnsi="Times New Roman" w:cs="Times New Roman"/>
        </w:rPr>
        <w:t xml:space="preserve"> As the currents generated for OER come from the consumption of Li</w:t>
      </w:r>
      <w:r w:rsidR="003D6F83" w:rsidRPr="00DA007C">
        <w:rPr>
          <w:rFonts w:ascii="Times New Roman" w:hAnsi="Times New Roman" w:cs="Times New Roman"/>
          <w:vertAlign w:val="subscript"/>
        </w:rPr>
        <w:t>2</w:t>
      </w:r>
      <w:r w:rsidR="003D6F83" w:rsidRPr="00DA007C">
        <w:rPr>
          <w:rFonts w:ascii="Times New Roman" w:hAnsi="Times New Roman" w:cs="Times New Roman"/>
        </w:rPr>
        <w:t>O</w:t>
      </w:r>
      <w:r w:rsidR="003D6F83" w:rsidRPr="00DA007C">
        <w:rPr>
          <w:rFonts w:ascii="Times New Roman" w:hAnsi="Times New Roman" w:cs="Times New Roman"/>
          <w:vertAlign w:val="subscript"/>
        </w:rPr>
        <w:t>2</w:t>
      </w:r>
      <w:r w:rsidR="00E577EA" w:rsidRPr="00DA007C">
        <w:rPr>
          <w:rFonts w:ascii="Times New Roman" w:hAnsi="Times New Roman" w:cs="Times New Roman"/>
        </w:rPr>
        <w:t xml:space="preserve"> which was generated during the ORR process</w:t>
      </w:r>
      <w:r w:rsidR="003D6F83" w:rsidRPr="00DA007C">
        <w:rPr>
          <w:rFonts w:ascii="Times New Roman" w:hAnsi="Times New Roman" w:cs="Times New Roman"/>
        </w:rPr>
        <w:t>,</w:t>
      </w:r>
      <w:r w:rsidR="00E577EA" w:rsidRPr="00DA007C">
        <w:rPr>
          <w:rFonts w:ascii="Times New Roman" w:hAnsi="Times New Roman" w:cs="Times New Roman"/>
        </w:rPr>
        <w:t xml:space="preserve"> the tests of the OER efficiency </w:t>
      </w:r>
      <w:proofErr w:type="gramStart"/>
      <w:r w:rsidR="00E577EA" w:rsidRPr="00DA007C">
        <w:rPr>
          <w:rFonts w:ascii="Times New Roman" w:hAnsi="Times New Roman" w:cs="Times New Roman"/>
        </w:rPr>
        <w:t>was</w:t>
      </w:r>
      <w:proofErr w:type="gramEnd"/>
      <w:r w:rsidR="00E577EA" w:rsidRPr="00DA007C">
        <w:rPr>
          <w:rFonts w:ascii="Times New Roman" w:hAnsi="Times New Roman" w:cs="Times New Roman"/>
        </w:rPr>
        <w:t xml:space="preserve"> conducted straight after tests of the ORR efficiency. The tests of the ORR efficiency were carried out in the oxygen atmosphere, and the ones of the OER efficiency were in the argon atmosphere. To further eliminate the currents from side-reactions and self-redox reactions, a control experiment was carried on using the same setting, only operated all the measurements in the argon atmosphere.</w:t>
      </w:r>
      <w:r w:rsidR="000D3305" w:rsidRPr="00DA007C">
        <w:rPr>
          <w:rFonts w:ascii="Times New Roman" w:hAnsi="Times New Roman" w:cs="Times New Roman"/>
        </w:rPr>
        <w:t xml:space="preserve"> The calculation of the efficiency could be corrected by the equation below:</w:t>
      </w:r>
    </w:p>
    <w:p w14:paraId="232EDFC6" w14:textId="77777777" w:rsidR="000D3305" w:rsidRPr="00DA007C" w:rsidRDefault="000D3305" w:rsidP="000D3305">
      <w:pPr>
        <w:spacing w:line="360" w:lineRule="auto"/>
        <w:jc w:val="both"/>
        <w:rPr>
          <w:rFonts w:ascii="Times New Roman" w:hAnsi="Times New Roman" w:cs="Times New Roman"/>
        </w:rPr>
      </w:pPr>
      <m:oMathPara>
        <m:oMath>
          <m:r>
            <w:rPr>
              <w:rFonts w:ascii="Cambria Math" w:hAnsi="Cambria Math" w:cs="Times New Roman"/>
            </w:rPr>
            <m:t>Efficiency=</m:t>
          </m:r>
          <m:f>
            <m:fPr>
              <m:type m:val="lin"/>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ring</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ring-correction</m:t>
                  </m:r>
                </m:sub>
              </m:sSub>
              <m:r>
                <w:rPr>
                  <w:rFonts w:ascii="Cambria Math" w:hAnsi="Cambria Math" w:cs="Times New Roman"/>
                </w:rPr>
                <m:t>)</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disk</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disk-correction</m:t>
                  </m:r>
                </m:sub>
              </m:sSub>
              <m:r>
                <w:rPr>
                  <w:rFonts w:ascii="Cambria Math" w:hAnsi="Cambria Math" w:cs="Times New Roman"/>
                </w:rPr>
                <m:t>)</m:t>
              </m:r>
            </m:den>
          </m:f>
        </m:oMath>
      </m:oMathPara>
    </w:p>
    <w:p w14:paraId="5CFF96D3" w14:textId="1177766F" w:rsidR="000D3305" w:rsidRPr="00DA007C" w:rsidRDefault="000D3305" w:rsidP="00D173FD">
      <w:pPr>
        <w:spacing w:line="360" w:lineRule="auto"/>
        <w:jc w:val="both"/>
        <w:rPr>
          <w:rFonts w:ascii="Times New Roman" w:hAnsi="Times New Roman" w:cs="Times New Roman"/>
        </w:rPr>
      </w:pPr>
      <w:r w:rsidRPr="00DA007C">
        <w:rPr>
          <w:rFonts w:ascii="Times New Roman" w:hAnsi="Times New Roman" w:cs="Times New Roman"/>
        </w:rPr>
        <w:t xml:space="preserve">The </w:t>
      </w:r>
      <w:proofErr w:type="spellStart"/>
      <w:r w:rsidRPr="00DA007C">
        <w:rPr>
          <w:rFonts w:ascii="Times New Roman" w:hAnsi="Times New Roman" w:cs="Times New Roman"/>
        </w:rPr>
        <w:t>I</w:t>
      </w:r>
      <w:r w:rsidRPr="00DA007C">
        <w:rPr>
          <w:rFonts w:ascii="Times New Roman" w:hAnsi="Times New Roman" w:cs="Times New Roman"/>
          <w:vertAlign w:val="subscript"/>
        </w:rPr>
        <w:t>ring</w:t>
      </w:r>
      <w:proofErr w:type="spellEnd"/>
      <w:r w:rsidRPr="00DA007C">
        <w:rPr>
          <w:rFonts w:ascii="Times New Roman" w:hAnsi="Times New Roman" w:cs="Times New Roman"/>
        </w:rPr>
        <w:t xml:space="preserve"> and </w:t>
      </w:r>
      <w:proofErr w:type="spellStart"/>
      <w:r w:rsidRPr="00DA007C">
        <w:rPr>
          <w:rFonts w:ascii="Times New Roman" w:hAnsi="Times New Roman" w:cs="Times New Roman"/>
        </w:rPr>
        <w:t>I</w:t>
      </w:r>
      <w:r w:rsidRPr="00DA007C">
        <w:rPr>
          <w:rFonts w:ascii="Times New Roman" w:hAnsi="Times New Roman" w:cs="Times New Roman"/>
          <w:vertAlign w:val="subscript"/>
        </w:rPr>
        <w:t>disk</w:t>
      </w:r>
      <w:proofErr w:type="spellEnd"/>
      <w:r w:rsidRPr="00DA007C">
        <w:rPr>
          <w:rFonts w:ascii="Times New Roman" w:hAnsi="Times New Roman" w:cs="Times New Roman"/>
        </w:rPr>
        <w:t xml:space="preserve"> are the currents obtained on the ring and disk electrode during the ORR and OER process. The </w:t>
      </w:r>
      <w:proofErr w:type="spellStart"/>
      <w:r w:rsidRPr="00DA007C">
        <w:rPr>
          <w:rFonts w:ascii="Times New Roman" w:hAnsi="Times New Roman" w:cs="Times New Roman"/>
        </w:rPr>
        <w:t>I</w:t>
      </w:r>
      <w:r w:rsidRPr="00DA007C">
        <w:rPr>
          <w:rFonts w:ascii="Times New Roman" w:hAnsi="Times New Roman" w:cs="Times New Roman"/>
          <w:vertAlign w:val="subscript"/>
        </w:rPr>
        <w:t>ring</w:t>
      </w:r>
      <w:proofErr w:type="spellEnd"/>
      <w:r w:rsidRPr="00DA007C">
        <w:rPr>
          <w:rFonts w:ascii="Times New Roman" w:hAnsi="Times New Roman" w:cs="Times New Roman"/>
          <w:vertAlign w:val="subscript"/>
        </w:rPr>
        <w:t>-correction</w:t>
      </w:r>
      <w:r w:rsidRPr="00DA007C">
        <w:rPr>
          <w:rFonts w:ascii="Times New Roman" w:hAnsi="Times New Roman" w:cs="Times New Roman"/>
        </w:rPr>
        <w:t xml:space="preserve"> and </w:t>
      </w:r>
      <w:proofErr w:type="spellStart"/>
      <w:r w:rsidRPr="00DA007C">
        <w:rPr>
          <w:rFonts w:ascii="Times New Roman" w:hAnsi="Times New Roman" w:cs="Times New Roman"/>
        </w:rPr>
        <w:t>I</w:t>
      </w:r>
      <w:r w:rsidRPr="00DA007C">
        <w:rPr>
          <w:rFonts w:ascii="Times New Roman" w:hAnsi="Times New Roman" w:cs="Times New Roman"/>
          <w:vertAlign w:val="subscript"/>
        </w:rPr>
        <w:t>disk</w:t>
      </w:r>
      <w:proofErr w:type="spellEnd"/>
      <w:r w:rsidRPr="00DA007C">
        <w:rPr>
          <w:rFonts w:ascii="Times New Roman" w:hAnsi="Times New Roman" w:cs="Times New Roman"/>
          <w:vertAlign w:val="subscript"/>
        </w:rPr>
        <w:t>-correction</w:t>
      </w:r>
      <w:r w:rsidRPr="00DA007C">
        <w:rPr>
          <w:rFonts w:ascii="Times New Roman" w:hAnsi="Times New Roman" w:cs="Times New Roman"/>
        </w:rPr>
        <w:t xml:space="preserve"> are the currents obtained on the ring and disk electrodes during the control experiment. More details will be found in the supplementary illustration in Figure S</w:t>
      </w:r>
      <w:r w:rsidR="00026FA2" w:rsidRPr="00DA007C">
        <w:rPr>
          <w:rFonts w:ascii="Times New Roman" w:hAnsi="Times New Roman" w:cs="Times New Roman"/>
        </w:rPr>
        <w:t>17-</w:t>
      </w:r>
      <w:r w:rsidR="00BA2CE0" w:rsidRPr="00DA007C">
        <w:rPr>
          <w:rFonts w:ascii="Times New Roman" w:hAnsi="Times New Roman" w:cs="Times New Roman"/>
        </w:rPr>
        <w:t>18</w:t>
      </w:r>
      <w:r w:rsidRPr="00DA007C">
        <w:rPr>
          <w:rFonts w:ascii="Times New Roman" w:hAnsi="Times New Roman" w:cs="Times New Roman"/>
        </w:rPr>
        <w:t>.</w:t>
      </w:r>
    </w:p>
    <w:p w14:paraId="4D96F5D3" w14:textId="094D585B" w:rsidR="00D173FD" w:rsidRPr="00DA007C" w:rsidRDefault="00D173FD" w:rsidP="00D173FD">
      <w:pPr>
        <w:spacing w:line="360" w:lineRule="auto"/>
        <w:jc w:val="both"/>
        <w:rPr>
          <w:rFonts w:ascii="Times New Roman" w:hAnsi="Times New Roman" w:cs="Times New Roman"/>
          <w:b/>
          <w:i/>
          <w:iCs/>
        </w:rPr>
      </w:pPr>
      <w:r w:rsidRPr="00DA007C">
        <w:rPr>
          <w:rFonts w:ascii="Times New Roman" w:hAnsi="Times New Roman" w:cs="Times New Roman"/>
          <w:b/>
          <w:i/>
          <w:iCs/>
        </w:rPr>
        <w:t xml:space="preserve">Theoretical calculations </w:t>
      </w:r>
    </w:p>
    <w:p w14:paraId="0A99E947" w14:textId="6FA81024" w:rsidR="00D173FD" w:rsidRPr="00DA007C" w:rsidRDefault="00D173FD" w:rsidP="003B7CC7">
      <w:pPr>
        <w:spacing w:line="360" w:lineRule="auto"/>
        <w:jc w:val="both"/>
        <w:rPr>
          <w:rFonts w:ascii="Times New Roman" w:hAnsi="Times New Roman" w:cs="Times New Roman"/>
          <w:lang w:val="en-US"/>
        </w:rPr>
      </w:pPr>
      <w:r w:rsidRPr="00DA007C">
        <w:rPr>
          <w:rFonts w:ascii="Times New Roman" w:hAnsi="Times New Roman" w:cs="Times New Roman"/>
          <w:lang w:val="en-US"/>
        </w:rPr>
        <w:t xml:space="preserve">The highest occupied molecular orbital (HOMO) and lowest unoccupied molecular orbital (LUMO) in this work were performed with the Gaussian 09 program, through the conventional </w:t>
      </w:r>
      <w:r w:rsidR="00E5300C" w:rsidRPr="00DA007C">
        <w:rPr>
          <w:rFonts w:ascii="Times New Roman" w:hAnsi="Times New Roman" w:cs="Times New Roman"/>
          <w:lang w:val="en-US"/>
        </w:rPr>
        <w:t>density functional theory (</w:t>
      </w:r>
      <w:r w:rsidRPr="00DA007C">
        <w:rPr>
          <w:rFonts w:ascii="Times New Roman" w:hAnsi="Times New Roman" w:cs="Times New Roman"/>
          <w:lang w:val="en-US"/>
        </w:rPr>
        <w:t>D</w:t>
      </w:r>
      <w:r w:rsidR="00BA2CE0" w:rsidRPr="00DA007C">
        <w:rPr>
          <w:rFonts w:ascii="Times New Roman" w:hAnsi="Times New Roman" w:cs="Times New Roman"/>
          <w:lang w:val="en-US"/>
        </w:rPr>
        <w:t>FT</w:t>
      </w:r>
      <w:r w:rsidR="00E5300C" w:rsidRPr="00DA007C">
        <w:rPr>
          <w:rFonts w:ascii="Times New Roman" w:hAnsi="Times New Roman" w:cs="Times New Roman"/>
          <w:lang w:val="en-US"/>
        </w:rPr>
        <w:t>)</w:t>
      </w:r>
      <w:r w:rsidRPr="00DA007C">
        <w:rPr>
          <w:rFonts w:ascii="Times New Roman" w:hAnsi="Times New Roman" w:cs="Times New Roman"/>
          <w:lang w:val="en-US"/>
        </w:rPr>
        <w:t xml:space="preserve"> calculations using the hybrid exchange-correlation functional B3LYP on the molecules. The Basis Set was TZVP.</w:t>
      </w:r>
      <w:r w:rsidR="001F787D" w:rsidRPr="00DA007C">
        <w:rPr>
          <w:rFonts w:ascii="Times New Roman" w:hAnsi="Times New Roman" w:cs="Times New Roman"/>
          <w:noProof/>
          <w:vertAlign w:val="superscript"/>
          <w:lang w:val="en-US"/>
        </w:rPr>
        <w:t>7</w:t>
      </w:r>
      <w:r w:rsidR="00535EA8" w:rsidRPr="00DA007C">
        <w:rPr>
          <w:rFonts w:ascii="Times New Roman" w:hAnsi="Times New Roman" w:cs="Times New Roman"/>
          <w:noProof/>
          <w:vertAlign w:val="superscript"/>
          <w:lang w:val="en-US"/>
        </w:rPr>
        <w:t>-</w:t>
      </w:r>
      <w:r w:rsidR="001F787D" w:rsidRPr="00DA007C">
        <w:rPr>
          <w:rFonts w:ascii="Times New Roman" w:hAnsi="Times New Roman" w:cs="Times New Roman"/>
          <w:noProof/>
          <w:vertAlign w:val="superscript"/>
          <w:lang w:val="en-US"/>
        </w:rPr>
        <w:t>9</w:t>
      </w:r>
      <w:r w:rsidRPr="00DA007C">
        <w:rPr>
          <w:rFonts w:ascii="Times New Roman" w:hAnsi="Times New Roman" w:cs="Times New Roman"/>
          <w:lang w:val="en-US"/>
        </w:rPr>
        <w:t xml:space="preserve"> </w:t>
      </w:r>
    </w:p>
    <w:p w14:paraId="508D7582" w14:textId="77777777" w:rsidR="004031B2" w:rsidRPr="00DA007C" w:rsidRDefault="004031B2" w:rsidP="004031B2">
      <w:pPr>
        <w:spacing w:line="360" w:lineRule="auto"/>
        <w:jc w:val="both"/>
        <w:rPr>
          <w:rFonts w:ascii="Times New Roman" w:hAnsi="Times New Roman" w:cs="Times New Roman"/>
          <w:b/>
          <w:i/>
          <w:iCs/>
        </w:rPr>
      </w:pPr>
      <w:r w:rsidRPr="00DA007C">
        <w:rPr>
          <w:rFonts w:ascii="Times New Roman" w:hAnsi="Times New Roman" w:cs="Times New Roman" w:hint="eastAsia"/>
          <w:b/>
          <w:i/>
          <w:iCs/>
        </w:rPr>
        <w:t>Demons</w:t>
      </w:r>
      <w:r w:rsidRPr="00DA007C">
        <w:rPr>
          <w:rFonts w:ascii="Times New Roman" w:hAnsi="Times New Roman" w:cs="Times New Roman"/>
          <w:b/>
          <w:i/>
          <w:iCs/>
        </w:rPr>
        <w:t>tration experiments</w:t>
      </w:r>
    </w:p>
    <w:p w14:paraId="5C38BC52" w14:textId="43C6BCAA" w:rsidR="00882D94" w:rsidRPr="00DA007C" w:rsidRDefault="00882D94" w:rsidP="004031B2">
      <w:pPr>
        <w:spacing w:line="360" w:lineRule="auto"/>
        <w:jc w:val="both"/>
        <w:rPr>
          <w:rFonts w:ascii="Times New Roman" w:hAnsi="Times New Roman" w:cs="Times New Roman"/>
        </w:rPr>
      </w:pPr>
      <w:r w:rsidRPr="00DA007C">
        <w:rPr>
          <w:rFonts w:ascii="Times New Roman" w:hAnsi="Times New Roman" w:cs="Times New Roman"/>
        </w:rPr>
        <w:t xml:space="preserve">The demonstration experiments of the </w:t>
      </w:r>
      <w:r w:rsidR="000B6D8E" w:rsidRPr="00DA007C">
        <w:rPr>
          <w:rFonts w:ascii="Times New Roman" w:hAnsi="Times New Roman" w:cs="Times New Roman"/>
        </w:rPr>
        <w:t>scattering of Li</w:t>
      </w:r>
      <w:r w:rsidR="000B6D8E" w:rsidRPr="00DA007C">
        <w:rPr>
          <w:rFonts w:ascii="Times New Roman" w:hAnsi="Times New Roman" w:cs="Times New Roman"/>
          <w:vertAlign w:val="subscript"/>
        </w:rPr>
        <w:t>2</w:t>
      </w:r>
      <w:r w:rsidR="000B6D8E" w:rsidRPr="00DA007C">
        <w:rPr>
          <w:rFonts w:ascii="Times New Roman" w:hAnsi="Times New Roman" w:cs="Times New Roman"/>
        </w:rPr>
        <w:t>O</w:t>
      </w:r>
      <w:r w:rsidR="000B6D8E" w:rsidRPr="00DA007C">
        <w:rPr>
          <w:rFonts w:ascii="Times New Roman" w:hAnsi="Times New Roman" w:cs="Times New Roman"/>
          <w:vertAlign w:val="subscript"/>
        </w:rPr>
        <w:t>2</w:t>
      </w:r>
      <w:r w:rsidR="000B6D8E" w:rsidRPr="00DA007C">
        <w:rPr>
          <w:rFonts w:ascii="Times New Roman" w:hAnsi="Times New Roman" w:cs="Times New Roman"/>
        </w:rPr>
        <w:t xml:space="preserve"> during the discharge process was performed by assembling the Li-O</w:t>
      </w:r>
      <w:r w:rsidR="000B6D8E" w:rsidRPr="00DA007C">
        <w:rPr>
          <w:rFonts w:ascii="Times New Roman" w:hAnsi="Times New Roman" w:cs="Times New Roman"/>
          <w:vertAlign w:val="subscript"/>
        </w:rPr>
        <w:t>2</w:t>
      </w:r>
      <w:r w:rsidR="000B6D8E" w:rsidRPr="00DA007C">
        <w:rPr>
          <w:rFonts w:ascii="Times New Roman" w:hAnsi="Times New Roman" w:cs="Times New Roman"/>
        </w:rPr>
        <w:t xml:space="preserve"> cell through a special configuration. </w:t>
      </w:r>
      <w:r w:rsidR="00DA3183" w:rsidRPr="00DA007C">
        <w:rPr>
          <w:rFonts w:ascii="Times New Roman" w:hAnsi="Times New Roman" w:cs="Times New Roman"/>
        </w:rPr>
        <w:t xml:space="preserve">A carbon paper </w:t>
      </w:r>
      <w:r w:rsidR="000B6D8E" w:rsidRPr="00DA007C">
        <w:rPr>
          <w:rFonts w:ascii="Times New Roman" w:hAnsi="Times New Roman" w:cs="Times New Roman"/>
        </w:rPr>
        <w:t xml:space="preserve">was added between the lithium anode and the </w:t>
      </w:r>
      <w:proofErr w:type="spellStart"/>
      <w:r w:rsidR="000B6D8E" w:rsidRPr="00DA007C">
        <w:rPr>
          <w:rFonts w:ascii="Times New Roman" w:hAnsi="Times New Roman" w:cs="Times New Roman"/>
        </w:rPr>
        <w:t>glassfibre</w:t>
      </w:r>
      <w:proofErr w:type="spellEnd"/>
      <w:r w:rsidR="000B6D8E" w:rsidRPr="00DA007C">
        <w:rPr>
          <w:rFonts w:ascii="Times New Roman" w:hAnsi="Times New Roman" w:cs="Times New Roman"/>
        </w:rPr>
        <w:t xml:space="preserve"> separator. CNT electrodes were used as cathodes in the cell. The cell was directly discharged to 2.0 V at a current density of 0.1 mA </w:t>
      </w:r>
      <w:proofErr w:type="gramStart"/>
      <w:r w:rsidR="000B6D8E" w:rsidRPr="00DA007C">
        <w:rPr>
          <w:rFonts w:ascii="Times New Roman" w:hAnsi="Times New Roman" w:cs="Times New Roman"/>
        </w:rPr>
        <w:t>cm</w:t>
      </w:r>
      <w:r w:rsidR="000B6D8E" w:rsidRPr="00DA007C">
        <w:rPr>
          <w:rFonts w:ascii="Times New Roman" w:hAnsi="Times New Roman" w:cs="Times New Roman"/>
          <w:vertAlign w:val="superscript"/>
        </w:rPr>
        <w:t>-2</w:t>
      </w:r>
      <w:proofErr w:type="gramEnd"/>
      <w:r w:rsidR="000B6D8E" w:rsidRPr="00DA007C">
        <w:rPr>
          <w:rFonts w:ascii="Times New Roman" w:hAnsi="Times New Roman" w:cs="Times New Roman"/>
        </w:rPr>
        <w:t>. The inserted carbon paper was taken out for SEM</w:t>
      </w:r>
      <w:r w:rsidR="003747FD" w:rsidRPr="00DA007C">
        <w:rPr>
          <w:rFonts w:ascii="Times New Roman" w:hAnsi="Times New Roman" w:cs="Times New Roman"/>
        </w:rPr>
        <w:t>,</w:t>
      </w:r>
      <w:r w:rsidR="000B6D8E" w:rsidRPr="00DA007C">
        <w:rPr>
          <w:rFonts w:ascii="Times New Roman" w:hAnsi="Times New Roman" w:cs="Times New Roman"/>
        </w:rPr>
        <w:t xml:space="preserve"> and the </w:t>
      </w:r>
      <w:proofErr w:type="spellStart"/>
      <w:r w:rsidR="000B6D8E" w:rsidRPr="00DA007C">
        <w:rPr>
          <w:rFonts w:ascii="Times New Roman" w:hAnsi="Times New Roman" w:cs="Times New Roman"/>
        </w:rPr>
        <w:t>glassfibre</w:t>
      </w:r>
      <w:proofErr w:type="spellEnd"/>
      <w:r w:rsidR="000B6D8E" w:rsidRPr="00DA007C">
        <w:rPr>
          <w:rFonts w:ascii="Times New Roman" w:hAnsi="Times New Roman" w:cs="Times New Roman"/>
        </w:rPr>
        <w:t xml:space="preserve"> was taken out for phenolphthalein tests. The phenolphthalein tests were performed by firstly soaking the </w:t>
      </w:r>
      <w:proofErr w:type="spellStart"/>
      <w:r w:rsidR="000B6D8E" w:rsidRPr="00DA007C">
        <w:rPr>
          <w:rFonts w:ascii="Times New Roman" w:hAnsi="Times New Roman" w:cs="Times New Roman"/>
        </w:rPr>
        <w:t>glassfibre</w:t>
      </w:r>
      <w:proofErr w:type="spellEnd"/>
      <w:r w:rsidR="000B6D8E" w:rsidRPr="00DA007C">
        <w:rPr>
          <w:rFonts w:ascii="Times New Roman" w:hAnsi="Times New Roman" w:cs="Times New Roman"/>
        </w:rPr>
        <w:t xml:space="preserve"> into 3 ml water. Then two drops of fresh-made phenolphthalein/ethanol solution </w:t>
      </w:r>
      <w:r w:rsidR="000B6D8E" w:rsidRPr="00DA007C">
        <w:rPr>
          <w:rFonts w:ascii="Times New Roman" w:hAnsi="Times New Roman" w:cs="Times New Roman"/>
        </w:rPr>
        <w:lastRenderedPageBreak/>
        <w:t>w</w:t>
      </w:r>
      <w:r w:rsidR="00DA3183" w:rsidRPr="00DA007C">
        <w:rPr>
          <w:rFonts w:ascii="Times New Roman" w:hAnsi="Times New Roman" w:cs="Times New Roman"/>
        </w:rPr>
        <w:t>ere</w:t>
      </w:r>
      <w:r w:rsidR="000B6D8E" w:rsidRPr="00DA007C">
        <w:rPr>
          <w:rFonts w:ascii="Times New Roman" w:hAnsi="Times New Roman" w:cs="Times New Roman"/>
        </w:rPr>
        <w:t xml:space="preserve"> added to the aqueous solution dropwise. The colour-changing process was recorded by video and photoshoots. </w:t>
      </w:r>
    </w:p>
    <w:p w14:paraId="42A71079" w14:textId="7578F9D4" w:rsidR="000B6D8E" w:rsidRPr="00DA007C" w:rsidRDefault="000B6D8E" w:rsidP="004031B2">
      <w:pPr>
        <w:spacing w:line="360" w:lineRule="auto"/>
        <w:jc w:val="both"/>
        <w:rPr>
          <w:rFonts w:ascii="Times New Roman" w:hAnsi="Times New Roman" w:cs="Times New Roman"/>
        </w:rPr>
      </w:pPr>
      <w:r w:rsidRPr="00DA007C">
        <w:rPr>
          <w:rFonts w:ascii="Times New Roman" w:hAnsi="Times New Roman" w:cs="Times New Roman"/>
        </w:rPr>
        <w:t>The demonstration of the capacity loss during the charge process was performed by changing the electrolyte/separator after the discharge process. The Li-O</w:t>
      </w:r>
      <w:r w:rsidRPr="00DA007C">
        <w:rPr>
          <w:rFonts w:ascii="Times New Roman" w:hAnsi="Times New Roman" w:cs="Times New Roman"/>
          <w:vertAlign w:val="subscript"/>
        </w:rPr>
        <w:t>2</w:t>
      </w:r>
      <w:r w:rsidRPr="00DA007C">
        <w:rPr>
          <w:rFonts w:ascii="Times New Roman" w:hAnsi="Times New Roman" w:cs="Times New Roman"/>
        </w:rPr>
        <w:t xml:space="preserve"> cells with different electrolyte configuration were firstly discharged to 0.25 </w:t>
      </w:r>
      <w:proofErr w:type="spellStart"/>
      <w:r w:rsidRPr="00DA007C">
        <w:rPr>
          <w:rFonts w:ascii="Times New Roman" w:hAnsi="Times New Roman" w:cs="Times New Roman"/>
        </w:rPr>
        <w:t>mAh</w:t>
      </w:r>
      <w:proofErr w:type="spellEnd"/>
      <w:r w:rsidRPr="00DA007C">
        <w:rPr>
          <w:rFonts w:ascii="Times New Roman" w:hAnsi="Times New Roman" w:cs="Times New Roman"/>
        </w:rPr>
        <w:t xml:space="preserve"> cm</w:t>
      </w:r>
      <w:r w:rsidRPr="00DA007C">
        <w:rPr>
          <w:rFonts w:ascii="Times New Roman" w:hAnsi="Times New Roman" w:cs="Times New Roman"/>
          <w:vertAlign w:val="superscript"/>
        </w:rPr>
        <w:t>-2</w:t>
      </w:r>
      <w:r w:rsidRPr="00DA007C">
        <w:rPr>
          <w:rFonts w:ascii="Times New Roman" w:hAnsi="Times New Roman" w:cs="Times New Roman"/>
        </w:rPr>
        <w:t xml:space="preserve"> at a current density of 0.1 mA cm</w:t>
      </w:r>
      <w:r w:rsidRPr="00DA007C">
        <w:rPr>
          <w:rFonts w:ascii="Times New Roman" w:hAnsi="Times New Roman" w:cs="Times New Roman"/>
          <w:vertAlign w:val="superscript"/>
        </w:rPr>
        <w:t>-2</w:t>
      </w:r>
      <w:r w:rsidRPr="00DA007C">
        <w:rPr>
          <w:rFonts w:ascii="Times New Roman" w:hAnsi="Times New Roman" w:cs="Times New Roman"/>
        </w:rPr>
        <w:t>.</w:t>
      </w:r>
      <w:r w:rsidR="0090153D" w:rsidRPr="00DA007C">
        <w:rPr>
          <w:rFonts w:ascii="Times New Roman" w:hAnsi="Times New Roman" w:cs="Times New Roman"/>
        </w:rPr>
        <w:t xml:space="preserve"> The cells were then taken to an argon-filled glovebox and dissembled. The cathodes were washed with clean DEGDME solvent three times and dried under vacuum. The dried cathodes were then assembled into Li-O</w:t>
      </w:r>
      <w:r w:rsidR="0090153D" w:rsidRPr="00DA007C">
        <w:rPr>
          <w:rFonts w:ascii="Times New Roman" w:hAnsi="Times New Roman" w:cs="Times New Roman"/>
          <w:vertAlign w:val="subscript"/>
        </w:rPr>
        <w:t>2</w:t>
      </w:r>
      <w:r w:rsidR="0090153D" w:rsidRPr="00DA007C">
        <w:rPr>
          <w:rFonts w:ascii="Times New Roman" w:hAnsi="Times New Roman" w:cs="Times New Roman"/>
        </w:rPr>
        <w:t xml:space="preserve"> cells with fresh lithium metal anodes, a </w:t>
      </w:r>
      <w:proofErr w:type="spellStart"/>
      <w:r w:rsidR="0090153D" w:rsidRPr="00DA007C">
        <w:rPr>
          <w:rFonts w:ascii="Times New Roman" w:hAnsi="Times New Roman" w:cs="Times New Roman"/>
        </w:rPr>
        <w:t>glassfibre</w:t>
      </w:r>
      <w:proofErr w:type="spellEnd"/>
      <w:r w:rsidR="0090153D" w:rsidRPr="00DA007C">
        <w:rPr>
          <w:rFonts w:ascii="Times New Roman" w:hAnsi="Times New Roman" w:cs="Times New Roman"/>
        </w:rPr>
        <w:t xml:space="preserve"> separator soaked with DEGDME electrolyte. The as-assembled cells were then directly charged to 4.6 V at a current density of 0.1 mA cm</w:t>
      </w:r>
      <w:r w:rsidR="0090153D" w:rsidRPr="00DA007C">
        <w:rPr>
          <w:rFonts w:ascii="Times New Roman" w:hAnsi="Times New Roman" w:cs="Times New Roman"/>
          <w:vertAlign w:val="superscript"/>
        </w:rPr>
        <w:t>-2</w:t>
      </w:r>
      <w:r w:rsidR="0090153D" w:rsidRPr="00DA007C">
        <w:rPr>
          <w:rFonts w:ascii="Times New Roman" w:hAnsi="Times New Roman" w:cs="Times New Roman"/>
        </w:rPr>
        <w:t>.</w:t>
      </w:r>
    </w:p>
    <w:p w14:paraId="3D152A8F" w14:textId="276A9F40" w:rsidR="000A1CF4" w:rsidRPr="00DA007C" w:rsidRDefault="000A1CF4" w:rsidP="004031B2">
      <w:pPr>
        <w:spacing w:line="360" w:lineRule="auto"/>
        <w:jc w:val="both"/>
        <w:rPr>
          <w:rFonts w:ascii="Times New Roman" w:hAnsi="Times New Roman" w:cs="Times New Roman"/>
        </w:rPr>
      </w:pPr>
      <w:r w:rsidRPr="00DA007C">
        <w:rPr>
          <w:rFonts w:ascii="Times New Roman" w:hAnsi="Times New Roman" w:cs="Times New Roman"/>
        </w:rPr>
        <w:t>The demonstration</w:t>
      </w:r>
      <w:r w:rsidR="007C3E7C" w:rsidRPr="00DA007C">
        <w:rPr>
          <w:rFonts w:ascii="Times New Roman" w:hAnsi="Times New Roman" w:cs="Times New Roman"/>
        </w:rPr>
        <w:t xml:space="preserve"> of the suppression of </w:t>
      </w:r>
      <w:r w:rsidR="007C3E7C" w:rsidRPr="00DA007C">
        <w:rPr>
          <w:rFonts w:ascii="Times New Roman" w:hAnsi="Times New Roman" w:cs="Times New Roman"/>
          <w:vertAlign w:val="superscript"/>
        </w:rPr>
        <w:t>1</w:t>
      </w:r>
      <w:r w:rsidR="007C3E7C" w:rsidRPr="00DA007C">
        <w:rPr>
          <w:rFonts w:ascii="Times New Roman" w:hAnsi="Times New Roman" w:cs="Times New Roman"/>
        </w:rPr>
        <w:t>O</w:t>
      </w:r>
      <w:r w:rsidR="007C3E7C" w:rsidRPr="00DA007C">
        <w:rPr>
          <w:rFonts w:ascii="Times New Roman" w:hAnsi="Times New Roman" w:cs="Times New Roman"/>
          <w:vertAlign w:val="subscript"/>
        </w:rPr>
        <w:t>2</w:t>
      </w:r>
      <w:r w:rsidR="007C3E7C" w:rsidRPr="00DA007C">
        <w:rPr>
          <w:rFonts w:ascii="Times New Roman" w:hAnsi="Times New Roman" w:cs="Times New Roman"/>
        </w:rPr>
        <w:t xml:space="preserve"> during cycling was performed by adding 20 mM 9,10-dimethylanthracene (DMA) in all the electrolytes. </w:t>
      </w:r>
      <w:proofErr w:type="gramStart"/>
      <w:r w:rsidR="007C3E7C" w:rsidRPr="00DA007C">
        <w:rPr>
          <w:rFonts w:ascii="Times New Roman" w:hAnsi="Times New Roman" w:cs="Times New Roman"/>
        </w:rPr>
        <w:t>In order to</w:t>
      </w:r>
      <w:proofErr w:type="gramEnd"/>
      <w:r w:rsidR="007C3E7C" w:rsidRPr="00DA007C">
        <w:rPr>
          <w:rFonts w:ascii="Times New Roman" w:hAnsi="Times New Roman" w:cs="Times New Roman"/>
        </w:rPr>
        <w:t xml:space="preserve"> avoid possible reactions between lithium metal and DMA, a LiFePO</w:t>
      </w:r>
      <w:r w:rsidR="007C3E7C" w:rsidRPr="00DA007C">
        <w:rPr>
          <w:rFonts w:ascii="Times New Roman" w:hAnsi="Times New Roman" w:cs="Times New Roman"/>
          <w:vertAlign w:val="subscript"/>
        </w:rPr>
        <w:t>4</w:t>
      </w:r>
      <w:r w:rsidR="007C3E7C" w:rsidRPr="00DA007C">
        <w:rPr>
          <w:rFonts w:ascii="Times New Roman" w:hAnsi="Times New Roman" w:cs="Times New Roman"/>
        </w:rPr>
        <w:t>/C electrode was used instead of the lithium metal foil as the anode. The Li-O</w:t>
      </w:r>
      <w:r w:rsidR="007C3E7C" w:rsidRPr="00DA007C">
        <w:rPr>
          <w:rFonts w:ascii="Times New Roman" w:hAnsi="Times New Roman" w:cs="Times New Roman"/>
          <w:vertAlign w:val="subscript"/>
        </w:rPr>
        <w:t>2</w:t>
      </w:r>
      <w:r w:rsidR="007C3E7C" w:rsidRPr="00DA007C">
        <w:rPr>
          <w:rFonts w:ascii="Times New Roman" w:hAnsi="Times New Roman" w:cs="Times New Roman"/>
        </w:rPr>
        <w:t xml:space="preserve"> cells were cycled with a capacity of 0.25 </w:t>
      </w:r>
      <w:proofErr w:type="spellStart"/>
      <w:r w:rsidR="007C3E7C" w:rsidRPr="00DA007C">
        <w:rPr>
          <w:rFonts w:ascii="Times New Roman" w:hAnsi="Times New Roman" w:cs="Times New Roman"/>
        </w:rPr>
        <w:t>mAh</w:t>
      </w:r>
      <w:proofErr w:type="spellEnd"/>
      <w:r w:rsidR="007C3E7C" w:rsidRPr="00DA007C">
        <w:rPr>
          <w:rFonts w:ascii="Times New Roman" w:hAnsi="Times New Roman" w:cs="Times New Roman"/>
        </w:rPr>
        <w:t xml:space="preserve"> cm</w:t>
      </w:r>
      <w:r w:rsidR="007C3E7C" w:rsidRPr="00DA007C">
        <w:rPr>
          <w:rFonts w:ascii="Times New Roman" w:hAnsi="Times New Roman" w:cs="Times New Roman"/>
          <w:vertAlign w:val="superscript"/>
        </w:rPr>
        <w:t>-2</w:t>
      </w:r>
      <w:r w:rsidR="007C3E7C" w:rsidRPr="00DA007C">
        <w:rPr>
          <w:rFonts w:ascii="Times New Roman" w:hAnsi="Times New Roman" w:cs="Times New Roman"/>
        </w:rPr>
        <w:t xml:space="preserve"> at a current density of 0.1 mA cm</w:t>
      </w:r>
      <w:r w:rsidR="007C3E7C" w:rsidRPr="00DA007C">
        <w:rPr>
          <w:rFonts w:ascii="Times New Roman" w:hAnsi="Times New Roman" w:cs="Times New Roman"/>
          <w:vertAlign w:val="superscript"/>
        </w:rPr>
        <w:t>-2</w:t>
      </w:r>
      <w:r w:rsidR="007C3E7C" w:rsidRPr="00DA007C">
        <w:rPr>
          <w:rFonts w:ascii="Times New Roman" w:hAnsi="Times New Roman" w:cs="Times New Roman"/>
        </w:rPr>
        <w:t xml:space="preserve">. The cells were then taken to an argon-filled glovebox and dissembled. All the battery components were soaked in 9 mL DEGDME solvent. UV spectra were performed on the extracted solution. </w:t>
      </w:r>
      <w:r w:rsidR="00AC0013" w:rsidRPr="00DA007C">
        <w:rPr>
          <w:rFonts w:ascii="Times New Roman" w:hAnsi="Times New Roman" w:cs="Times New Roman"/>
        </w:rPr>
        <w:t xml:space="preserve">A reference was prepared by resting the bare DEGDME electrolyte with 20 </w:t>
      </w:r>
      <w:r w:rsidR="00670D69" w:rsidRPr="00DA007C">
        <w:rPr>
          <w:rFonts w:ascii="Times New Roman" w:hAnsi="Times New Roman" w:cs="Times New Roman"/>
        </w:rPr>
        <w:t>m</w:t>
      </w:r>
      <w:r w:rsidR="00AC0013" w:rsidRPr="00DA007C">
        <w:rPr>
          <w:rFonts w:ascii="Times New Roman" w:hAnsi="Times New Roman" w:cs="Times New Roman"/>
        </w:rPr>
        <w:t>M DMA in oxygen for the same time of each cycl</w:t>
      </w:r>
      <w:r w:rsidR="00905834" w:rsidRPr="00DA007C">
        <w:rPr>
          <w:rFonts w:ascii="Times New Roman" w:hAnsi="Times New Roman" w:cs="Times New Roman"/>
        </w:rPr>
        <w:t>ing</w:t>
      </w:r>
      <w:r w:rsidR="00AC0013" w:rsidRPr="00DA007C">
        <w:rPr>
          <w:rFonts w:ascii="Times New Roman" w:hAnsi="Times New Roman" w:cs="Times New Roman"/>
        </w:rPr>
        <w:t xml:space="preserve"> period </w:t>
      </w:r>
      <w:r w:rsidR="007C3E7C" w:rsidRPr="00DA007C">
        <w:rPr>
          <w:rFonts w:ascii="Times New Roman" w:hAnsi="Times New Roman" w:cs="Times New Roman"/>
        </w:rPr>
        <w:t>to monitor the self-degradation of DMA in O</w:t>
      </w:r>
      <w:r w:rsidR="007C3E7C" w:rsidRPr="00DA007C">
        <w:rPr>
          <w:rFonts w:ascii="Times New Roman" w:hAnsi="Times New Roman" w:cs="Times New Roman"/>
          <w:vertAlign w:val="subscript"/>
        </w:rPr>
        <w:t>2</w:t>
      </w:r>
      <w:r w:rsidR="007C3E7C" w:rsidRPr="00DA007C">
        <w:rPr>
          <w:rFonts w:ascii="Times New Roman" w:hAnsi="Times New Roman" w:cs="Times New Roman"/>
        </w:rPr>
        <w:t xml:space="preserve">. </w:t>
      </w:r>
    </w:p>
    <w:p w14:paraId="08236270" w14:textId="77777777" w:rsidR="00081152" w:rsidRPr="00DA007C" w:rsidRDefault="00081152" w:rsidP="004031B2">
      <w:pPr>
        <w:spacing w:line="360" w:lineRule="auto"/>
        <w:jc w:val="both"/>
        <w:rPr>
          <w:rFonts w:ascii="Times New Roman" w:hAnsi="Times New Roman" w:cs="Times New Roman"/>
        </w:rPr>
      </w:pPr>
    </w:p>
    <w:p w14:paraId="5B4ACCD8" w14:textId="4DA3FA31" w:rsidR="00357A68" w:rsidRPr="00DA007C" w:rsidRDefault="00357A68">
      <w:pPr>
        <w:spacing w:after="160" w:line="259" w:lineRule="auto"/>
        <w:rPr>
          <w:rFonts w:ascii="Times New Roman" w:hAnsi="Times New Roman" w:cs="Times New Roman"/>
        </w:rPr>
      </w:pPr>
      <w:r w:rsidRPr="00DA007C">
        <w:rPr>
          <w:rFonts w:ascii="Times New Roman" w:hAnsi="Times New Roman" w:cs="Times New Roman"/>
        </w:rPr>
        <w:br w:type="page"/>
      </w:r>
    </w:p>
    <w:p w14:paraId="26C1FDA6" w14:textId="1E1BC3C0" w:rsidR="00F46CAC" w:rsidRPr="00DA007C" w:rsidRDefault="00357A68" w:rsidP="00590628">
      <w:pPr>
        <w:spacing w:line="360" w:lineRule="auto"/>
        <w:rPr>
          <w:rFonts w:ascii="Times New Roman" w:hAnsi="Times New Roman" w:cs="Times New Roman"/>
          <w:b/>
          <w:bCs/>
          <w:sz w:val="28"/>
          <w:szCs w:val="28"/>
        </w:rPr>
      </w:pPr>
      <w:r w:rsidRPr="00DA007C">
        <w:rPr>
          <w:rFonts w:ascii="Times New Roman" w:hAnsi="Times New Roman" w:cs="Times New Roman"/>
          <w:b/>
          <w:bCs/>
          <w:sz w:val="28"/>
          <w:szCs w:val="28"/>
        </w:rPr>
        <w:lastRenderedPageBreak/>
        <w:t>Supplementary Figures</w:t>
      </w:r>
    </w:p>
    <w:p w14:paraId="2A315FBD" w14:textId="59C6A002" w:rsidR="00357A68" w:rsidRPr="00DA007C" w:rsidRDefault="00AA2C11" w:rsidP="00590628">
      <w:pPr>
        <w:spacing w:line="360" w:lineRule="auto"/>
        <w:rPr>
          <w:rFonts w:ascii="Times New Roman" w:hAnsi="Times New Roman" w:cs="Times New Roman"/>
        </w:rPr>
      </w:pPr>
      <w:r w:rsidRPr="00DA007C">
        <w:rPr>
          <w:noProof/>
        </w:rPr>
        <w:drawing>
          <wp:inline distT="0" distB="0" distL="0" distR="0" wp14:anchorId="00170305" wp14:editId="18B592C2">
            <wp:extent cx="5695287" cy="31623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728" t="3322" r="2017" b="1286"/>
                    <a:stretch/>
                  </pic:blipFill>
                  <pic:spPr bwMode="auto">
                    <a:xfrm>
                      <a:off x="0" y="0"/>
                      <a:ext cx="5698566" cy="3164121"/>
                    </a:xfrm>
                    <a:prstGeom prst="rect">
                      <a:avLst/>
                    </a:prstGeom>
                    <a:noFill/>
                    <a:ln>
                      <a:noFill/>
                    </a:ln>
                    <a:extLst>
                      <a:ext uri="{53640926-AAD7-44D8-BBD7-CCE9431645EC}">
                        <a14:shadowObscured xmlns:a14="http://schemas.microsoft.com/office/drawing/2010/main"/>
                      </a:ext>
                    </a:extLst>
                  </pic:spPr>
                </pic:pic>
              </a:graphicData>
            </a:graphic>
          </wp:inline>
        </w:drawing>
      </w:r>
    </w:p>
    <w:p w14:paraId="0E204448" w14:textId="08CBDB32" w:rsidR="00010F44" w:rsidRPr="00DA007C" w:rsidRDefault="00010F44" w:rsidP="00010F44">
      <w:pPr>
        <w:spacing w:after="120" w:line="360" w:lineRule="auto"/>
        <w:jc w:val="both"/>
        <w:rPr>
          <w:rFonts w:ascii="Times New Roman" w:hAnsi="Times New Roman" w:cs="Times New Roman"/>
        </w:rPr>
      </w:pPr>
      <w:r w:rsidRPr="00DA007C">
        <w:rPr>
          <w:rFonts w:ascii="Times New Roman" w:hAnsi="Times New Roman" w:cs="Times New Roman"/>
          <w:b/>
          <w:bCs/>
        </w:rPr>
        <w:t xml:space="preserve">Figure </w:t>
      </w:r>
      <w:r w:rsidR="007A71BF" w:rsidRPr="00DA007C">
        <w:rPr>
          <w:rFonts w:ascii="Times New Roman" w:hAnsi="Times New Roman" w:cs="Times New Roman"/>
          <w:b/>
          <w:bCs/>
        </w:rPr>
        <w:t>S</w:t>
      </w:r>
      <w:r w:rsidRPr="00DA007C">
        <w:rPr>
          <w:rFonts w:ascii="Times New Roman" w:hAnsi="Times New Roman" w:cs="Times New Roman"/>
          <w:b/>
          <w:bCs/>
        </w:rPr>
        <w:t xml:space="preserve">1 | </w:t>
      </w:r>
      <w:r w:rsidR="007A71BF" w:rsidRPr="00DA007C">
        <w:rPr>
          <w:rFonts w:ascii="Times New Roman" w:hAnsi="Times New Roman" w:cs="Times New Roman"/>
          <w:b/>
          <w:bCs/>
        </w:rPr>
        <w:t>The synthesis of PDI-TEMPO</w:t>
      </w:r>
      <w:r w:rsidRPr="00DA007C">
        <w:rPr>
          <w:rFonts w:ascii="Times New Roman" w:hAnsi="Times New Roman" w:cs="Times New Roman"/>
          <w:b/>
          <w:bCs/>
        </w:rPr>
        <w:t>.</w:t>
      </w:r>
      <w:r w:rsidRPr="00DA007C">
        <w:rPr>
          <w:rFonts w:ascii="Times New Roman" w:hAnsi="Times New Roman" w:cs="Times New Roman"/>
        </w:rPr>
        <w:t xml:space="preserve"> </w:t>
      </w:r>
      <w:r w:rsidRPr="00DA007C">
        <w:rPr>
          <w:rFonts w:ascii="Times New Roman" w:hAnsi="Times New Roman" w:cs="Times New Roman"/>
          <w:b/>
          <w:bCs/>
        </w:rPr>
        <w:t>a.</w:t>
      </w:r>
      <w:r w:rsidRPr="00DA007C">
        <w:rPr>
          <w:rFonts w:ascii="Times New Roman" w:hAnsi="Times New Roman" w:cs="Times New Roman"/>
        </w:rPr>
        <w:t xml:space="preserve"> </w:t>
      </w:r>
      <w:r w:rsidR="007A71BF" w:rsidRPr="00DA007C">
        <w:rPr>
          <w:rFonts w:ascii="Times New Roman" w:hAnsi="Times New Roman" w:cs="Times New Roman"/>
        </w:rPr>
        <w:t>Schematic illustration of the synthesis approach of PDI-TEMPO</w:t>
      </w:r>
      <w:r w:rsidRPr="00DA007C">
        <w:rPr>
          <w:rFonts w:ascii="Times New Roman" w:hAnsi="Times New Roman" w:cs="Times New Roman"/>
        </w:rPr>
        <w:t xml:space="preserve">. </w:t>
      </w:r>
      <w:r w:rsidRPr="00DA007C">
        <w:rPr>
          <w:rFonts w:ascii="Times New Roman" w:hAnsi="Times New Roman" w:cs="Times New Roman"/>
          <w:b/>
          <w:bCs/>
        </w:rPr>
        <w:t>b.</w:t>
      </w:r>
      <w:r w:rsidRPr="00DA007C">
        <w:rPr>
          <w:rFonts w:ascii="Times New Roman" w:hAnsi="Times New Roman" w:cs="Times New Roman"/>
        </w:rPr>
        <w:t xml:space="preserve"> </w:t>
      </w:r>
      <w:r w:rsidR="007A71BF" w:rsidRPr="00DA007C">
        <w:rPr>
          <w:rFonts w:ascii="Times New Roman" w:hAnsi="Times New Roman" w:cs="Times New Roman"/>
        </w:rPr>
        <w:t>The physical appearance of the as-synthesized PDI-TEMPO powder (left), the PDI-TEMPO/DMSO solution (middle), and the PDI-TEMPO/DEGDME solution (right).</w:t>
      </w:r>
    </w:p>
    <w:p w14:paraId="0FA4C1EB" w14:textId="0ED16329" w:rsidR="007A71BF" w:rsidRPr="00DA007C" w:rsidRDefault="007A71BF" w:rsidP="00010F44">
      <w:pPr>
        <w:spacing w:after="120" w:line="360" w:lineRule="auto"/>
        <w:jc w:val="both"/>
        <w:rPr>
          <w:rFonts w:ascii="Times New Roman" w:hAnsi="Times New Roman" w:cs="Times New Roman"/>
        </w:rPr>
      </w:pPr>
      <w:r w:rsidRPr="00DA007C">
        <w:rPr>
          <w:rFonts w:ascii="Times New Roman" w:hAnsi="Times New Roman" w:cs="Times New Roman"/>
        </w:rPr>
        <w:t>The as-synthesis PDI-TEMPO has a purple-red colour. Interestingly, the colours of the PDI-TEMPO solutions are slightly different when using different organic solvents. The DMSO solution appears to be red, while the DEGDME solution has a colour close to purple.</w:t>
      </w:r>
      <w:r w:rsidR="003D730F" w:rsidRPr="00DA007C">
        <w:rPr>
          <w:rFonts w:ascii="Times New Roman" w:hAnsi="Times New Roman" w:cs="Times New Roman"/>
        </w:rPr>
        <w:t xml:space="preserve"> Furthermore, the colour of the solution gradually changes to pink when lowing the concentration.</w:t>
      </w:r>
    </w:p>
    <w:p w14:paraId="0A6F7415" w14:textId="43928C0B" w:rsidR="00357A68" w:rsidRPr="00DA007C" w:rsidRDefault="00357A68" w:rsidP="00590628">
      <w:pPr>
        <w:spacing w:line="360" w:lineRule="auto"/>
        <w:rPr>
          <w:rFonts w:ascii="Times New Roman" w:hAnsi="Times New Roman" w:cs="Times New Roman"/>
        </w:rPr>
      </w:pPr>
    </w:p>
    <w:p w14:paraId="6813675F" w14:textId="3B6C60B0" w:rsidR="00AA2C11" w:rsidRPr="00DA007C" w:rsidRDefault="00AA2C11">
      <w:pPr>
        <w:spacing w:after="160" w:line="259" w:lineRule="auto"/>
        <w:rPr>
          <w:rFonts w:ascii="Times New Roman" w:hAnsi="Times New Roman" w:cs="Times New Roman"/>
        </w:rPr>
      </w:pPr>
      <w:r w:rsidRPr="00DA007C">
        <w:rPr>
          <w:rFonts w:ascii="Times New Roman" w:hAnsi="Times New Roman" w:cs="Times New Roman"/>
        </w:rPr>
        <w:br w:type="page"/>
      </w:r>
    </w:p>
    <w:p w14:paraId="47C61F65" w14:textId="281BEDF5" w:rsidR="00AA2C11" w:rsidRPr="00DA007C" w:rsidRDefault="00AA2C11" w:rsidP="00B7508E">
      <w:pPr>
        <w:spacing w:line="360" w:lineRule="auto"/>
        <w:jc w:val="center"/>
        <w:rPr>
          <w:rFonts w:ascii="Times New Roman" w:hAnsi="Times New Roman" w:cs="Times New Roman"/>
        </w:rPr>
      </w:pPr>
      <w:r w:rsidRPr="00DA007C">
        <w:rPr>
          <w:noProof/>
        </w:rPr>
        <w:lastRenderedPageBreak/>
        <w:drawing>
          <wp:inline distT="0" distB="0" distL="0" distR="0" wp14:anchorId="22ED83D7" wp14:editId="1717B724">
            <wp:extent cx="5084618" cy="41941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124" t="4088" r="6129" b="1903"/>
                    <a:stretch/>
                  </pic:blipFill>
                  <pic:spPr bwMode="auto">
                    <a:xfrm>
                      <a:off x="0" y="0"/>
                      <a:ext cx="5091869" cy="4200131"/>
                    </a:xfrm>
                    <a:prstGeom prst="rect">
                      <a:avLst/>
                    </a:prstGeom>
                    <a:noFill/>
                    <a:ln>
                      <a:noFill/>
                    </a:ln>
                    <a:extLst>
                      <a:ext uri="{53640926-AAD7-44D8-BBD7-CCE9431645EC}">
                        <a14:shadowObscured xmlns:a14="http://schemas.microsoft.com/office/drawing/2010/main"/>
                      </a:ext>
                    </a:extLst>
                  </pic:spPr>
                </pic:pic>
              </a:graphicData>
            </a:graphic>
          </wp:inline>
        </w:drawing>
      </w:r>
    </w:p>
    <w:p w14:paraId="04A6D91E" w14:textId="00CC5E74" w:rsidR="00B7508E" w:rsidRPr="00DA007C" w:rsidRDefault="00B7508E" w:rsidP="00B7508E">
      <w:pPr>
        <w:spacing w:after="120" w:line="360" w:lineRule="auto"/>
        <w:jc w:val="both"/>
        <w:rPr>
          <w:rFonts w:ascii="Times New Roman" w:hAnsi="Times New Roman" w:cs="Times New Roman"/>
        </w:rPr>
      </w:pPr>
      <w:r w:rsidRPr="00DA007C">
        <w:rPr>
          <w:rFonts w:ascii="Times New Roman" w:hAnsi="Times New Roman" w:cs="Times New Roman"/>
          <w:b/>
          <w:bCs/>
        </w:rPr>
        <w:t>Figure S2 | Characterizations of PDI-TEMPH and PDI-TEMPO.</w:t>
      </w:r>
      <w:r w:rsidRPr="00DA007C">
        <w:rPr>
          <w:rFonts w:ascii="Times New Roman" w:hAnsi="Times New Roman" w:cs="Times New Roman"/>
        </w:rPr>
        <w:t xml:space="preserve"> </w:t>
      </w:r>
      <w:r w:rsidRPr="00DA007C">
        <w:rPr>
          <w:rFonts w:ascii="Times New Roman" w:hAnsi="Times New Roman" w:cs="Times New Roman"/>
          <w:b/>
          <w:bCs/>
        </w:rPr>
        <w:t>a.</w:t>
      </w:r>
      <w:r w:rsidRPr="00DA007C">
        <w:rPr>
          <w:rFonts w:ascii="Times New Roman" w:hAnsi="Times New Roman" w:cs="Times New Roman"/>
        </w:rPr>
        <w:t xml:space="preserve"> </w:t>
      </w:r>
      <w:r w:rsidR="00253FF5" w:rsidRPr="00DA007C">
        <w:rPr>
          <w:rFonts w:ascii="Times New Roman" w:hAnsi="Times New Roman" w:cs="Times New Roman"/>
        </w:rPr>
        <w:t>The mass spectrometry of the PDI-TEMPH</w:t>
      </w:r>
      <w:r w:rsidRPr="00DA007C">
        <w:rPr>
          <w:rFonts w:ascii="Times New Roman" w:hAnsi="Times New Roman" w:cs="Times New Roman"/>
        </w:rPr>
        <w:t>.</w:t>
      </w:r>
      <w:r w:rsidR="004A6874" w:rsidRPr="00DA007C">
        <w:rPr>
          <w:rFonts w:ascii="Times New Roman" w:hAnsi="Times New Roman" w:cs="Times New Roman"/>
          <w:b/>
          <w:bCs/>
        </w:rPr>
        <w:t xml:space="preserve"> b.</w:t>
      </w:r>
      <w:r w:rsidR="004A6874" w:rsidRPr="00DA007C">
        <w:rPr>
          <w:rFonts w:ascii="Times New Roman" w:hAnsi="Times New Roman" w:cs="Times New Roman"/>
        </w:rPr>
        <w:t xml:space="preserve"> The UV spectrum of the PDI-TEMPO in DMSO solvent. </w:t>
      </w:r>
      <w:r w:rsidRPr="00DA007C">
        <w:rPr>
          <w:rFonts w:ascii="Times New Roman" w:hAnsi="Times New Roman" w:cs="Times New Roman"/>
        </w:rPr>
        <w:t xml:space="preserve"> </w:t>
      </w:r>
      <w:r w:rsidR="004A6874" w:rsidRPr="00DA007C">
        <w:rPr>
          <w:rFonts w:ascii="Times New Roman" w:hAnsi="Times New Roman" w:cs="Times New Roman"/>
          <w:b/>
          <w:bCs/>
        </w:rPr>
        <w:t>c</w:t>
      </w:r>
      <w:r w:rsidRPr="00DA007C">
        <w:rPr>
          <w:rFonts w:ascii="Times New Roman" w:hAnsi="Times New Roman" w:cs="Times New Roman"/>
          <w:b/>
          <w:bCs/>
        </w:rPr>
        <w:t>.</w:t>
      </w:r>
      <w:r w:rsidRPr="00DA007C">
        <w:rPr>
          <w:rFonts w:ascii="Times New Roman" w:hAnsi="Times New Roman" w:cs="Times New Roman"/>
        </w:rPr>
        <w:t xml:space="preserve"> </w:t>
      </w:r>
      <w:r w:rsidR="00253FF5" w:rsidRPr="00DA007C">
        <w:rPr>
          <w:rFonts w:ascii="Times New Roman" w:hAnsi="Times New Roman" w:cs="Times New Roman"/>
        </w:rPr>
        <w:t>The FTIR spectra of the PDI-TEMPH and PDI-TEMPO</w:t>
      </w:r>
      <w:r w:rsidRPr="00DA007C">
        <w:rPr>
          <w:rFonts w:ascii="Times New Roman" w:hAnsi="Times New Roman" w:cs="Times New Roman"/>
        </w:rPr>
        <w:t>.</w:t>
      </w:r>
      <w:r w:rsidR="00253FF5" w:rsidRPr="00DA007C">
        <w:rPr>
          <w:rFonts w:ascii="Times New Roman" w:hAnsi="Times New Roman" w:cs="Times New Roman"/>
        </w:rPr>
        <w:t xml:space="preserve"> </w:t>
      </w:r>
      <w:r w:rsidR="00253FF5" w:rsidRPr="00DA007C">
        <w:rPr>
          <w:rFonts w:ascii="Times New Roman" w:hAnsi="Times New Roman" w:cs="Times New Roman"/>
          <w:b/>
          <w:bCs/>
        </w:rPr>
        <w:t>d.</w:t>
      </w:r>
      <w:r w:rsidR="00253FF5" w:rsidRPr="00DA007C">
        <w:rPr>
          <w:rFonts w:ascii="Times New Roman" w:hAnsi="Times New Roman" w:cs="Times New Roman"/>
        </w:rPr>
        <w:t xml:space="preserve"> The EPR spectra of the PDI-TEMPO in solid-state and DMSO solution (inset).</w:t>
      </w:r>
    </w:p>
    <w:p w14:paraId="52849011" w14:textId="4555248A" w:rsidR="00AA2C11" w:rsidRPr="00DA007C" w:rsidRDefault="00253FF5" w:rsidP="00B7508E">
      <w:pPr>
        <w:spacing w:after="120" w:line="360" w:lineRule="auto"/>
        <w:jc w:val="both"/>
        <w:rPr>
          <w:rFonts w:ascii="Times New Roman" w:hAnsi="Times New Roman" w:cs="Times New Roman"/>
        </w:rPr>
      </w:pPr>
      <w:r w:rsidRPr="00DA007C">
        <w:rPr>
          <w:rFonts w:ascii="Times New Roman" w:hAnsi="Times New Roman" w:cs="Times New Roman"/>
        </w:rPr>
        <w:t>The mass spectrometry was performed on PDI-TEMPH instead of the final radical product PDI-TEMPO, as the free radicals may affect the spectrometry result. As shown in Figure S2a, the strongest peak at 669.58 refers to the molecular mass of PDI-TEMPH (668+1), demonstrating the successful synthesis of the precursor PDI-TEMPH. The FTIR spectra of both PDI-TEMPH and PDI-TEMPO show high peak intensity around 1650 and 1680 cm</w:t>
      </w:r>
      <w:r w:rsidRPr="00DA007C">
        <w:rPr>
          <w:rFonts w:ascii="Times New Roman" w:hAnsi="Times New Roman" w:cs="Times New Roman"/>
          <w:vertAlign w:val="superscript"/>
        </w:rPr>
        <w:t>-1</w:t>
      </w:r>
      <w:r w:rsidRPr="00DA007C">
        <w:rPr>
          <w:rFonts w:ascii="Times New Roman" w:hAnsi="Times New Roman" w:cs="Times New Roman"/>
        </w:rPr>
        <w:t>, corresponding to the amide groups.</w:t>
      </w:r>
      <w:r w:rsidR="00680360" w:rsidRPr="00DA007C">
        <w:rPr>
          <w:rFonts w:ascii="Times New Roman" w:hAnsi="Times New Roman" w:cs="Times New Roman"/>
          <w:noProof/>
          <w:vertAlign w:val="superscript"/>
        </w:rPr>
        <w:t>10</w:t>
      </w:r>
      <w:r w:rsidRPr="00DA007C">
        <w:rPr>
          <w:rFonts w:ascii="Times New Roman" w:hAnsi="Times New Roman" w:cs="Times New Roman"/>
        </w:rPr>
        <w:t xml:space="preserve"> The peaks related to N-H groups disappears in the one of PDI-TEMPO, indicating that the N-H groups are oxidized into N-O radical groups. The UV spectrum in Figure S2</w:t>
      </w:r>
      <w:r w:rsidR="00026FA2" w:rsidRPr="00DA007C">
        <w:rPr>
          <w:rFonts w:ascii="Times New Roman" w:hAnsi="Times New Roman" w:cs="Times New Roman"/>
        </w:rPr>
        <w:t>b</w:t>
      </w:r>
      <w:r w:rsidRPr="00DA007C">
        <w:rPr>
          <w:rFonts w:ascii="Times New Roman" w:hAnsi="Times New Roman" w:cs="Times New Roman"/>
        </w:rPr>
        <w:t xml:space="preserve"> shows the characteristic peaks of perylene </w:t>
      </w:r>
      <w:proofErr w:type="spellStart"/>
      <w:r w:rsidRPr="00DA007C">
        <w:rPr>
          <w:rFonts w:ascii="Times New Roman" w:hAnsi="Times New Roman" w:cs="Times New Roman"/>
        </w:rPr>
        <w:t>diimide</w:t>
      </w:r>
      <w:proofErr w:type="spellEnd"/>
      <w:r w:rsidRPr="00DA007C">
        <w:rPr>
          <w:rFonts w:ascii="Times New Roman" w:hAnsi="Times New Roman" w:cs="Times New Roman"/>
        </w:rPr>
        <w:t>. Furthermore, the EPR spectra of PDI-TEMPO prove the existence of N-O free radicals. Therefore, it can be concluded that PDI-TEMPO is successfully synthesized.</w:t>
      </w:r>
    </w:p>
    <w:p w14:paraId="2E4DEA29" w14:textId="7E1CE934" w:rsidR="00AA2C11" w:rsidRPr="00DA007C" w:rsidRDefault="00AA2C11">
      <w:pPr>
        <w:spacing w:after="160" w:line="259" w:lineRule="auto"/>
        <w:rPr>
          <w:rFonts w:ascii="Times New Roman" w:hAnsi="Times New Roman" w:cs="Times New Roman"/>
        </w:rPr>
      </w:pPr>
      <w:r w:rsidRPr="00DA007C">
        <w:rPr>
          <w:rFonts w:ascii="Times New Roman" w:hAnsi="Times New Roman" w:cs="Times New Roman"/>
        </w:rPr>
        <w:br w:type="page"/>
      </w:r>
    </w:p>
    <w:p w14:paraId="362B6694" w14:textId="13A1E4FA" w:rsidR="00AA2C11" w:rsidRPr="00DA007C" w:rsidRDefault="00AA2C11" w:rsidP="003971A1">
      <w:pPr>
        <w:spacing w:line="360" w:lineRule="auto"/>
        <w:jc w:val="center"/>
        <w:rPr>
          <w:rFonts w:ascii="Times New Roman" w:hAnsi="Times New Roman" w:cs="Times New Roman"/>
        </w:rPr>
      </w:pPr>
      <w:r w:rsidRPr="00DA007C">
        <w:rPr>
          <w:noProof/>
        </w:rPr>
        <w:lastRenderedPageBreak/>
        <w:drawing>
          <wp:inline distT="0" distB="0" distL="0" distR="0" wp14:anchorId="5919A26E" wp14:editId="1675F8F2">
            <wp:extent cx="4178300" cy="188508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1773" t="6933" b="3601"/>
                    <a:stretch/>
                  </pic:blipFill>
                  <pic:spPr bwMode="auto">
                    <a:xfrm>
                      <a:off x="0" y="0"/>
                      <a:ext cx="4197358" cy="1893687"/>
                    </a:xfrm>
                    <a:prstGeom prst="rect">
                      <a:avLst/>
                    </a:prstGeom>
                    <a:noFill/>
                    <a:ln>
                      <a:noFill/>
                    </a:ln>
                    <a:extLst>
                      <a:ext uri="{53640926-AAD7-44D8-BBD7-CCE9431645EC}">
                        <a14:shadowObscured xmlns:a14="http://schemas.microsoft.com/office/drawing/2010/main"/>
                      </a:ext>
                    </a:extLst>
                  </pic:spPr>
                </pic:pic>
              </a:graphicData>
            </a:graphic>
          </wp:inline>
        </w:drawing>
      </w:r>
    </w:p>
    <w:p w14:paraId="46DC23B2" w14:textId="241AC603" w:rsidR="003971A1" w:rsidRPr="00DA007C" w:rsidRDefault="003971A1" w:rsidP="003971A1">
      <w:pPr>
        <w:spacing w:after="120" w:line="360" w:lineRule="auto"/>
        <w:jc w:val="both"/>
        <w:rPr>
          <w:rFonts w:ascii="Times New Roman" w:hAnsi="Times New Roman" w:cs="Times New Roman"/>
        </w:rPr>
      </w:pPr>
      <w:r w:rsidRPr="00DA007C">
        <w:rPr>
          <w:rFonts w:ascii="Times New Roman" w:hAnsi="Times New Roman" w:cs="Times New Roman"/>
          <w:b/>
          <w:bCs/>
        </w:rPr>
        <w:t xml:space="preserve">Figure S3 | The quenching of the fluorescence </w:t>
      </w:r>
      <w:r w:rsidR="009B7DE9" w:rsidRPr="00DA007C">
        <w:rPr>
          <w:rFonts w:ascii="Times New Roman" w:hAnsi="Times New Roman" w:cs="Times New Roman"/>
          <w:b/>
          <w:bCs/>
        </w:rPr>
        <w:t>capability</w:t>
      </w:r>
      <w:r w:rsidRPr="00DA007C">
        <w:rPr>
          <w:rFonts w:ascii="Times New Roman" w:hAnsi="Times New Roman" w:cs="Times New Roman"/>
          <w:b/>
          <w:bCs/>
        </w:rPr>
        <w:t xml:space="preserve"> of PDI</w:t>
      </w:r>
      <w:r w:rsidR="00026FA2" w:rsidRPr="00DA007C">
        <w:rPr>
          <w:rFonts w:ascii="Times New Roman" w:hAnsi="Times New Roman" w:cs="Times New Roman"/>
          <w:b/>
          <w:bCs/>
        </w:rPr>
        <w:t xml:space="preserve"> backbone</w:t>
      </w:r>
      <w:r w:rsidRPr="00DA007C">
        <w:rPr>
          <w:rFonts w:ascii="Times New Roman" w:hAnsi="Times New Roman" w:cs="Times New Roman"/>
          <w:b/>
          <w:bCs/>
        </w:rPr>
        <w:t>.</w:t>
      </w:r>
      <w:r w:rsidRPr="00DA007C">
        <w:rPr>
          <w:rFonts w:ascii="Times New Roman" w:hAnsi="Times New Roman" w:cs="Times New Roman"/>
        </w:rPr>
        <w:t xml:space="preserve"> </w:t>
      </w:r>
      <w:r w:rsidR="00833CC9" w:rsidRPr="00DA007C">
        <w:rPr>
          <w:rFonts w:ascii="Times New Roman" w:hAnsi="Times New Roman" w:cs="Times New Roman"/>
        </w:rPr>
        <w:t xml:space="preserve">The PTCDA/water solution and PDI-TEMPO/DMSO solution under </w:t>
      </w:r>
      <w:r w:rsidRPr="00DA007C">
        <w:rPr>
          <w:rFonts w:ascii="Times New Roman" w:hAnsi="Times New Roman" w:cs="Times New Roman"/>
          <w:b/>
          <w:bCs/>
        </w:rPr>
        <w:t>a.</w:t>
      </w:r>
      <w:r w:rsidRPr="00DA007C">
        <w:rPr>
          <w:rFonts w:ascii="Times New Roman" w:hAnsi="Times New Roman" w:cs="Times New Roman"/>
        </w:rPr>
        <w:t xml:space="preserve"> </w:t>
      </w:r>
      <w:r w:rsidR="00833CC9" w:rsidRPr="00DA007C">
        <w:rPr>
          <w:rFonts w:ascii="Times New Roman" w:hAnsi="Times New Roman" w:cs="Times New Roman"/>
        </w:rPr>
        <w:t xml:space="preserve">the normal light and </w:t>
      </w:r>
      <w:r w:rsidRPr="00DA007C">
        <w:rPr>
          <w:rFonts w:ascii="Times New Roman" w:hAnsi="Times New Roman" w:cs="Times New Roman"/>
          <w:b/>
          <w:bCs/>
        </w:rPr>
        <w:t>b.</w:t>
      </w:r>
      <w:r w:rsidRPr="00DA007C">
        <w:rPr>
          <w:rFonts w:ascii="Times New Roman" w:hAnsi="Times New Roman" w:cs="Times New Roman"/>
        </w:rPr>
        <w:t xml:space="preserve"> </w:t>
      </w:r>
      <w:r w:rsidR="00833CC9" w:rsidRPr="00DA007C">
        <w:rPr>
          <w:rFonts w:ascii="Times New Roman" w:hAnsi="Times New Roman" w:cs="Times New Roman"/>
        </w:rPr>
        <w:t>UV light</w:t>
      </w:r>
      <w:r w:rsidRPr="00DA007C">
        <w:rPr>
          <w:rFonts w:ascii="Times New Roman" w:hAnsi="Times New Roman" w:cs="Times New Roman"/>
        </w:rPr>
        <w:t xml:space="preserve">. </w:t>
      </w:r>
    </w:p>
    <w:p w14:paraId="60DA590F" w14:textId="19AEDBEC" w:rsidR="00AA2C11" w:rsidRPr="00DA007C" w:rsidRDefault="009B7DE9" w:rsidP="009B7DE9">
      <w:pPr>
        <w:spacing w:line="360" w:lineRule="auto"/>
        <w:jc w:val="both"/>
        <w:rPr>
          <w:rFonts w:ascii="Times New Roman" w:hAnsi="Times New Roman" w:cs="Times New Roman"/>
        </w:rPr>
      </w:pPr>
      <w:r w:rsidRPr="00DA007C">
        <w:rPr>
          <w:rFonts w:ascii="Times New Roman" w:hAnsi="Times New Roman" w:cs="Times New Roman"/>
        </w:rPr>
        <w:t>The precursor PTCDA was dissolved in KOH solution, due to its insolubility in most organic solvents. PDI-TEMPO was dissolved in DMSO as it could not be dissolved in the aqueous media. As shown in Figure S3</w:t>
      </w:r>
      <w:r w:rsidR="001E44C2" w:rsidRPr="00DA007C">
        <w:rPr>
          <w:rFonts w:ascii="Times New Roman" w:hAnsi="Times New Roman" w:cs="Times New Roman"/>
        </w:rPr>
        <w:t>b</w:t>
      </w:r>
      <w:r w:rsidRPr="00DA007C">
        <w:rPr>
          <w:rFonts w:ascii="Times New Roman" w:hAnsi="Times New Roman" w:cs="Times New Roman"/>
        </w:rPr>
        <w:t>, the precursor showed strong fluorescence emission, owing to the large conjugated PDI</w:t>
      </w:r>
      <w:r w:rsidR="00026FA2" w:rsidRPr="00DA007C">
        <w:rPr>
          <w:rFonts w:ascii="Times New Roman" w:hAnsi="Times New Roman" w:cs="Times New Roman"/>
        </w:rPr>
        <w:t xml:space="preserve"> backbone</w:t>
      </w:r>
      <w:r w:rsidRPr="00DA007C">
        <w:rPr>
          <w:rFonts w:ascii="Times New Roman" w:hAnsi="Times New Roman" w:cs="Times New Roman"/>
        </w:rPr>
        <w:t>. Interestingly, the existence of TEMPO free radicals in the molecular structure could efficiently quench the fluorescence capability of the PDI</w:t>
      </w:r>
      <w:r w:rsidR="00026FA2" w:rsidRPr="00DA007C">
        <w:rPr>
          <w:rFonts w:ascii="Times New Roman" w:hAnsi="Times New Roman" w:cs="Times New Roman"/>
        </w:rPr>
        <w:t xml:space="preserve"> backbone</w:t>
      </w:r>
      <w:r w:rsidRPr="00DA007C">
        <w:rPr>
          <w:rFonts w:ascii="Times New Roman" w:hAnsi="Times New Roman" w:cs="Times New Roman"/>
        </w:rPr>
        <w:t>.</w:t>
      </w:r>
      <w:r w:rsidR="009B5582" w:rsidRPr="00DA007C">
        <w:rPr>
          <w:rFonts w:ascii="Times New Roman" w:hAnsi="Times New Roman" w:cs="Times New Roman"/>
          <w:noProof/>
          <w:vertAlign w:val="superscript"/>
        </w:rPr>
        <w:t>1</w:t>
      </w:r>
      <w:r w:rsidR="00680360" w:rsidRPr="00DA007C">
        <w:rPr>
          <w:rFonts w:ascii="Times New Roman" w:hAnsi="Times New Roman" w:cs="Times New Roman"/>
          <w:noProof/>
          <w:vertAlign w:val="superscript"/>
        </w:rPr>
        <w:t>1</w:t>
      </w:r>
      <w:r w:rsidRPr="00DA007C">
        <w:rPr>
          <w:rFonts w:ascii="Times New Roman" w:hAnsi="Times New Roman" w:cs="Times New Roman"/>
        </w:rPr>
        <w:t xml:space="preserve"> It further confirms the successful grafting of TEMPO on PDI</w:t>
      </w:r>
      <w:r w:rsidR="00026FA2" w:rsidRPr="00DA007C">
        <w:rPr>
          <w:rFonts w:ascii="Times New Roman" w:hAnsi="Times New Roman" w:cs="Times New Roman"/>
        </w:rPr>
        <w:t xml:space="preserve"> backbone</w:t>
      </w:r>
      <w:r w:rsidRPr="00DA007C">
        <w:rPr>
          <w:rFonts w:ascii="Times New Roman" w:hAnsi="Times New Roman" w:cs="Times New Roman"/>
        </w:rPr>
        <w:t>.</w:t>
      </w:r>
    </w:p>
    <w:p w14:paraId="339F3B0E" w14:textId="77777777" w:rsidR="002F5531" w:rsidRPr="00DA007C" w:rsidRDefault="00AA2C11" w:rsidP="002F5531">
      <w:pPr>
        <w:spacing w:line="360" w:lineRule="auto"/>
        <w:jc w:val="center"/>
        <w:rPr>
          <w:rFonts w:ascii="Times New Roman" w:hAnsi="Times New Roman" w:cs="Times New Roman"/>
        </w:rPr>
      </w:pPr>
      <w:r w:rsidRPr="00DA007C">
        <w:rPr>
          <w:rFonts w:ascii="Times New Roman" w:hAnsi="Times New Roman" w:cs="Times New Roman"/>
        </w:rPr>
        <w:br w:type="page"/>
      </w:r>
      <w:r w:rsidR="002F5531" w:rsidRPr="00DA007C">
        <w:rPr>
          <w:noProof/>
        </w:rPr>
        <w:lastRenderedPageBreak/>
        <w:drawing>
          <wp:inline distT="0" distB="0" distL="0" distR="0" wp14:anchorId="441712DC" wp14:editId="16C76BA1">
            <wp:extent cx="5669486" cy="2791691"/>
            <wp:effectExtent l="0" t="0" r="762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12" t="1728" r="2755" b="2248"/>
                    <a:stretch/>
                  </pic:blipFill>
                  <pic:spPr bwMode="auto">
                    <a:xfrm>
                      <a:off x="0" y="0"/>
                      <a:ext cx="5677543" cy="2795658"/>
                    </a:xfrm>
                    <a:prstGeom prst="rect">
                      <a:avLst/>
                    </a:prstGeom>
                    <a:noFill/>
                    <a:ln>
                      <a:noFill/>
                    </a:ln>
                    <a:extLst>
                      <a:ext uri="{53640926-AAD7-44D8-BBD7-CCE9431645EC}">
                        <a14:shadowObscured xmlns:a14="http://schemas.microsoft.com/office/drawing/2010/main"/>
                      </a:ext>
                    </a:extLst>
                  </pic:spPr>
                </pic:pic>
              </a:graphicData>
            </a:graphic>
          </wp:inline>
        </w:drawing>
      </w:r>
    </w:p>
    <w:p w14:paraId="5496F13C" w14:textId="6FD10925" w:rsidR="00AA2C11" w:rsidRPr="00DA007C" w:rsidRDefault="002F5531" w:rsidP="00CB5756">
      <w:pPr>
        <w:spacing w:after="120" w:line="360" w:lineRule="auto"/>
        <w:jc w:val="center"/>
        <w:rPr>
          <w:rFonts w:ascii="Times New Roman" w:hAnsi="Times New Roman" w:cs="Times New Roman"/>
        </w:rPr>
      </w:pPr>
      <w:r w:rsidRPr="00DA007C">
        <w:rPr>
          <w:rFonts w:ascii="Times New Roman" w:hAnsi="Times New Roman" w:cs="Times New Roman"/>
          <w:b/>
          <w:bCs/>
        </w:rPr>
        <w:t xml:space="preserve">Figure S4 | The illustration of PDI-TEMPO to comprehensive suppress parasitic reactions. </w:t>
      </w:r>
      <w:r w:rsidRPr="00DA007C">
        <w:rPr>
          <w:rFonts w:ascii="Times New Roman" w:hAnsi="Times New Roman" w:cs="Times New Roman"/>
        </w:rPr>
        <w:t xml:space="preserve">The decomposition mechanisms of materials use yellow arrows and the origins of singlet oxygen use </w:t>
      </w:r>
      <w:proofErr w:type="spellStart"/>
      <w:r w:rsidRPr="00DA007C">
        <w:rPr>
          <w:rFonts w:ascii="Times New Roman" w:hAnsi="Times New Roman" w:cs="Times New Roman"/>
        </w:rPr>
        <w:t>gray</w:t>
      </w:r>
      <w:proofErr w:type="spellEnd"/>
      <w:r w:rsidRPr="00DA007C">
        <w:rPr>
          <w:rFonts w:ascii="Times New Roman" w:hAnsi="Times New Roman" w:cs="Times New Roman"/>
        </w:rPr>
        <w:t xml:space="preserve"> arrows.</w:t>
      </w:r>
      <w:r w:rsidRPr="00DA007C">
        <w:rPr>
          <w:rFonts w:ascii="Times New Roman" w:hAnsi="Times New Roman" w:cs="Times New Roman"/>
        </w:rPr>
        <w:br w:type="page"/>
      </w:r>
      <w:r w:rsidR="00CB5756" w:rsidRPr="00DA007C">
        <w:rPr>
          <w:noProof/>
        </w:rPr>
        <w:lastRenderedPageBreak/>
        <w:drawing>
          <wp:inline distT="0" distB="0" distL="0" distR="0" wp14:anchorId="24ABB8E2" wp14:editId="4B8060D7">
            <wp:extent cx="5684520" cy="228669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97" t="5822" r="5340" b="2318"/>
                    <a:stretch/>
                  </pic:blipFill>
                  <pic:spPr bwMode="auto">
                    <a:xfrm>
                      <a:off x="0" y="0"/>
                      <a:ext cx="5701479" cy="2293513"/>
                    </a:xfrm>
                    <a:prstGeom prst="rect">
                      <a:avLst/>
                    </a:prstGeom>
                    <a:noFill/>
                    <a:ln>
                      <a:noFill/>
                    </a:ln>
                    <a:extLst>
                      <a:ext uri="{53640926-AAD7-44D8-BBD7-CCE9431645EC}">
                        <a14:shadowObscured xmlns:a14="http://schemas.microsoft.com/office/drawing/2010/main"/>
                      </a:ext>
                    </a:extLst>
                  </pic:spPr>
                </pic:pic>
              </a:graphicData>
            </a:graphic>
          </wp:inline>
        </w:drawing>
      </w:r>
    </w:p>
    <w:p w14:paraId="4158D105" w14:textId="4BB76D42" w:rsidR="00CB5756" w:rsidRPr="00DA007C" w:rsidRDefault="00CB5756" w:rsidP="002F5531">
      <w:pPr>
        <w:spacing w:after="120" w:line="360" w:lineRule="auto"/>
        <w:jc w:val="both"/>
        <w:rPr>
          <w:rFonts w:ascii="Times New Roman" w:hAnsi="Times New Roman" w:cs="Times New Roman"/>
        </w:rPr>
      </w:pPr>
      <w:r w:rsidRPr="00DA007C">
        <w:rPr>
          <w:rFonts w:ascii="Times New Roman" w:hAnsi="Times New Roman" w:cs="Times New Roman"/>
          <w:b/>
          <w:bCs/>
        </w:rPr>
        <w:t xml:space="preserve">Figure S5 | CV curves of three-electrode cells with PDI-TEMPO in an argon atmosphere a. before and b. after 25 cycles scan in an oxygen atmosphere. </w:t>
      </w:r>
      <w:r w:rsidRPr="00DA007C">
        <w:rPr>
          <w:rFonts w:ascii="Times New Roman" w:hAnsi="Times New Roman" w:cs="Times New Roman"/>
        </w:rPr>
        <w:t>The inset image is the curve of current vs. time. The scan rate is 100 mV s</w:t>
      </w:r>
      <w:r w:rsidRPr="00DA007C">
        <w:rPr>
          <w:rFonts w:ascii="Times New Roman" w:hAnsi="Times New Roman" w:cs="Times New Roman"/>
          <w:vertAlign w:val="superscript"/>
        </w:rPr>
        <w:t>-1</w:t>
      </w:r>
      <w:r w:rsidRPr="00DA007C">
        <w:rPr>
          <w:rFonts w:ascii="Times New Roman" w:hAnsi="Times New Roman" w:cs="Times New Roman"/>
        </w:rPr>
        <w:t>.</w:t>
      </w:r>
    </w:p>
    <w:p w14:paraId="56E75E02" w14:textId="118AF380" w:rsidR="00DE78CE" w:rsidRPr="00DA007C" w:rsidRDefault="00DE78CE" w:rsidP="002F5531">
      <w:pPr>
        <w:spacing w:after="120" w:line="360" w:lineRule="auto"/>
        <w:jc w:val="both"/>
        <w:rPr>
          <w:rFonts w:ascii="Times New Roman" w:hAnsi="Times New Roman" w:cs="Times New Roman"/>
          <w:lang w:val="en-US"/>
        </w:rPr>
      </w:pPr>
      <w:r w:rsidRPr="00DA007C">
        <w:rPr>
          <w:rFonts w:ascii="Times New Roman" w:hAnsi="Times New Roman" w:cs="Times New Roman"/>
        </w:rPr>
        <w:t xml:space="preserve">As shown in Figure S5b, the redox </w:t>
      </w:r>
      <w:proofErr w:type="spellStart"/>
      <w:r w:rsidRPr="00DA007C">
        <w:rPr>
          <w:rFonts w:ascii="Times New Roman" w:hAnsi="Times New Roman" w:cs="Times New Roman"/>
        </w:rPr>
        <w:t>behaviors</w:t>
      </w:r>
      <w:proofErr w:type="spellEnd"/>
      <w:r w:rsidRPr="00DA007C">
        <w:rPr>
          <w:rFonts w:ascii="Times New Roman" w:hAnsi="Times New Roman" w:cs="Times New Roman"/>
        </w:rPr>
        <w:t xml:space="preserve"> are </w:t>
      </w:r>
      <w:proofErr w:type="gramStart"/>
      <w:r w:rsidRPr="00DA007C">
        <w:rPr>
          <w:rFonts w:ascii="Times New Roman" w:hAnsi="Times New Roman" w:cs="Times New Roman"/>
        </w:rPr>
        <w:t>similar to</w:t>
      </w:r>
      <w:proofErr w:type="gramEnd"/>
      <w:r w:rsidRPr="00DA007C">
        <w:rPr>
          <w:rFonts w:ascii="Times New Roman" w:hAnsi="Times New Roman" w:cs="Times New Roman"/>
        </w:rPr>
        <w:t xml:space="preserve"> those before cycling (Figure S5a). The slight difference between the first cycle and the following cycle is probably due to the remaining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in the electrode/electrolyte during the scanning in oxygen. But the curves of the second and third cycles are almost identical, verifying the redox reactions are still highly reversible after cycling. This verifies that the PDI-TEMPO molecule is highly stable during cycling.</w:t>
      </w:r>
    </w:p>
    <w:p w14:paraId="4797535C" w14:textId="29F8A908" w:rsidR="00AA2C11" w:rsidRPr="00DA007C" w:rsidRDefault="00AA2C11" w:rsidP="00CB4BB1">
      <w:pPr>
        <w:spacing w:line="360" w:lineRule="auto"/>
        <w:jc w:val="center"/>
        <w:rPr>
          <w:rFonts w:ascii="Times New Roman" w:hAnsi="Times New Roman" w:cs="Times New Roman"/>
        </w:rPr>
      </w:pPr>
      <w:r w:rsidRPr="00DA007C">
        <w:rPr>
          <w:noProof/>
        </w:rPr>
        <w:lastRenderedPageBreak/>
        <w:drawing>
          <wp:inline distT="0" distB="0" distL="0" distR="0" wp14:anchorId="2E4928E7" wp14:editId="70D84E5A">
            <wp:extent cx="4860370" cy="7658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16" t="2730" r="4611" b="1985"/>
                    <a:stretch/>
                  </pic:blipFill>
                  <pic:spPr bwMode="auto">
                    <a:xfrm>
                      <a:off x="0" y="0"/>
                      <a:ext cx="4867530" cy="7669382"/>
                    </a:xfrm>
                    <a:prstGeom prst="rect">
                      <a:avLst/>
                    </a:prstGeom>
                    <a:noFill/>
                    <a:ln>
                      <a:noFill/>
                    </a:ln>
                    <a:extLst>
                      <a:ext uri="{53640926-AAD7-44D8-BBD7-CCE9431645EC}">
                        <a14:shadowObscured xmlns:a14="http://schemas.microsoft.com/office/drawing/2010/main"/>
                      </a:ext>
                    </a:extLst>
                  </pic:spPr>
                </pic:pic>
              </a:graphicData>
            </a:graphic>
          </wp:inline>
        </w:drawing>
      </w:r>
    </w:p>
    <w:p w14:paraId="36FC52E0" w14:textId="72F1B27D" w:rsidR="00AA2C11" w:rsidRPr="00DA007C" w:rsidRDefault="00CB4BB1" w:rsidP="00AC759F">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73577F" w:rsidRPr="00DA007C">
        <w:rPr>
          <w:rFonts w:ascii="Times New Roman" w:hAnsi="Times New Roman" w:cs="Times New Roman"/>
          <w:b/>
          <w:bCs/>
        </w:rPr>
        <w:t>6</w:t>
      </w:r>
      <w:r w:rsidRPr="00DA007C">
        <w:rPr>
          <w:rFonts w:ascii="Times New Roman" w:hAnsi="Times New Roman" w:cs="Times New Roman"/>
          <w:b/>
          <w:bCs/>
        </w:rPr>
        <w:t xml:space="preserve"> | The UV spectra of the PDI-TEMPO/</w:t>
      </w:r>
      <w:r w:rsidR="002F7B78" w:rsidRPr="00DA007C">
        <w:rPr>
          <w:rFonts w:ascii="Times New Roman" w:hAnsi="Times New Roman" w:cs="Times New Roman"/>
          <w:b/>
          <w:bCs/>
        </w:rPr>
        <w:t>DEGDME</w:t>
      </w:r>
      <w:r w:rsidRPr="00DA007C">
        <w:rPr>
          <w:rFonts w:ascii="Times New Roman" w:hAnsi="Times New Roman" w:cs="Times New Roman"/>
          <w:b/>
          <w:bCs/>
        </w:rPr>
        <w:t xml:space="preserve"> electrolyte during the </w:t>
      </w:r>
      <w:r w:rsidRPr="00DA007C">
        <w:rPr>
          <w:rFonts w:ascii="Times New Roman" w:hAnsi="Times New Roman" w:cs="Times New Roman"/>
          <w:b/>
          <w:bCs/>
          <w:i/>
          <w:iCs/>
        </w:rPr>
        <w:t>in-situ</w:t>
      </w:r>
      <w:r w:rsidRPr="00DA007C">
        <w:rPr>
          <w:rFonts w:ascii="Times New Roman" w:hAnsi="Times New Roman" w:cs="Times New Roman"/>
          <w:b/>
          <w:bCs/>
        </w:rPr>
        <w:t xml:space="preserve"> tests.</w:t>
      </w:r>
      <w:r w:rsidRPr="00DA007C">
        <w:rPr>
          <w:rFonts w:ascii="Times New Roman" w:hAnsi="Times New Roman" w:cs="Times New Roman"/>
        </w:rPr>
        <w:t xml:space="preserve"> The voltage range was set to </w:t>
      </w:r>
      <w:r w:rsidRPr="00DA007C">
        <w:rPr>
          <w:rFonts w:ascii="Times New Roman" w:hAnsi="Times New Roman" w:cs="Times New Roman"/>
          <w:b/>
          <w:bCs/>
        </w:rPr>
        <w:t>a-b.</w:t>
      </w:r>
      <w:r w:rsidRPr="00DA007C">
        <w:rPr>
          <w:rFonts w:ascii="Times New Roman" w:hAnsi="Times New Roman" w:cs="Times New Roman"/>
        </w:rPr>
        <w:t xml:space="preserve"> 3.1-1.9 V, </w:t>
      </w:r>
      <w:r w:rsidRPr="00DA007C">
        <w:rPr>
          <w:rFonts w:ascii="Times New Roman" w:hAnsi="Times New Roman" w:cs="Times New Roman"/>
          <w:b/>
          <w:bCs/>
        </w:rPr>
        <w:t>c-d.</w:t>
      </w:r>
      <w:r w:rsidRPr="00DA007C">
        <w:rPr>
          <w:rFonts w:ascii="Times New Roman" w:hAnsi="Times New Roman" w:cs="Times New Roman"/>
        </w:rPr>
        <w:t xml:space="preserve"> 1.9-3.1 V, </w:t>
      </w:r>
      <w:r w:rsidRPr="00DA007C">
        <w:rPr>
          <w:rFonts w:ascii="Times New Roman" w:hAnsi="Times New Roman" w:cs="Times New Roman"/>
          <w:b/>
          <w:bCs/>
        </w:rPr>
        <w:t>e-f.</w:t>
      </w:r>
      <w:r w:rsidRPr="00DA007C">
        <w:rPr>
          <w:rFonts w:ascii="Times New Roman" w:hAnsi="Times New Roman" w:cs="Times New Roman"/>
        </w:rPr>
        <w:t xml:space="preserve"> 3.1-4.5 V, </w:t>
      </w:r>
      <w:r w:rsidRPr="00DA007C">
        <w:rPr>
          <w:rFonts w:ascii="Times New Roman" w:hAnsi="Times New Roman" w:cs="Times New Roman"/>
          <w:b/>
          <w:bCs/>
        </w:rPr>
        <w:t xml:space="preserve">g-h. </w:t>
      </w:r>
      <w:r w:rsidRPr="00DA007C">
        <w:rPr>
          <w:rFonts w:ascii="Times New Roman" w:hAnsi="Times New Roman" w:cs="Times New Roman"/>
        </w:rPr>
        <w:t xml:space="preserve">4.5-2.7 V. </w:t>
      </w:r>
      <w:r w:rsidR="00AA2C11" w:rsidRPr="00DA007C">
        <w:rPr>
          <w:rFonts w:ascii="Times New Roman" w:hAnsi="Times New Roman" w:cs="Times New Roman"/>
        </w:rPr>
        <w:br w:type="page"/>
      </w:r>
    </w:p>
    <w:p w14:paraId="221265D7" w14:textId="473EEDA7" w:rsidR="00AA2C11" w:rsidRPr="00DA007C" w:rsidRDefault="00AA2C11" w:rsidP="00C04C66">
      <w:pPr>
        <w:spacing w:line="360" w:lineRule="auto"/>
        <w:jc w:val="center"/>
        <w:rPr>
          <w:rFonts w:ascii="Times New Roman" w:hAnsi="Times New Roman" w:cs="Times New Roman"/>
        </w:rPr>
      </w:pPr>
      <w:r w:rsidRPr="00DA007C">
        <w:rPr>
          <w:noProof/>
        </w:rPr>
        <w:lastRenderedPageBreak/>
        <w:drawing>
          <wp:inline distT="0" distB="0" distL="0" distR="0" wp14:anchorId="20BA8BBB" wp14:editId="101C6279">
            <wp:extent cx="5585163" cy="16306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19" t="6061" r="4326" b="6054"/>
                    <a:stretch/>
                  </pic:blipFill>
                  <pic:spPr bwMode="auto">
                    <a:xfrm>
                      <a:off x="0" y="0"/>
                      <a:ext cx="5598674" cy="1634625"/>
                    </a:xfrm>
                    <a:prstGeom prst="rect">
                      <a:avLst/>
                    </a:prstGeom>
                    <a:noFill/>
                    <a:ln>
                      <a:noFill/>
                    </a:ln>
                    <a:extLst>
                      <a:ext uri="{53640926-AAD7-44D8-BBD7-CCE9431645EC}">
                        <a14:shadowObscured xmlns:a14="http://schemas.microsoft.com/office/drawing/2010/main"/>
                      </a:ext>
                    </a:extLst>
                  </pic:spPr>
                </pic:pic>
              </a:graphicData>
            </a:graphic>
          </wp:inline>
        </w:drawing>
      </w:r>
    </w:p>
    <w:p w14:paraId="2252BD98" w14:textId="2779E25B" w:rsidR="00C04C66" w:rsidRPr="00DA007C" w:rsidRDefault="00C04C66" w:rsidP="00C04C66">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73577F" w:rsidRPr="00DA007C">
        <w:rPr>
          <w:rFonts w:ascii="Times New Roman" w:hAnsi="Times New Roman" w:cs="Times New Roman"/>
          <w:b/>
          <w:bCs/>
        </w:rPr>
        <w:t>7</w:t>
      </w:r>
      <w:r w:rsidRPr="00DA007C">
        <w:rPr>
          <w:rFonts w:ascii="Times New Roman" w:hAnsi="Times New Roman" w:cs="Times New Roman"/>
          <w:b/>
          <w:bCs/>
        </w:rPr>
        <w:t xml:space="preserve"> | </w:t>
      </w:r>
      <w:r w:rsidR="000327C7" w:rsidRPr="00DA007C">
        <w:rPr>
          <w:rFonts w:ascii="Times New Roman" w:hAnsi="Times New Roman" w:cs="Times New Roman"/>
          <w:b/>
          <w:bCs/>
        </w:rPr>
        <w:t xml:space="preserve">a. </w:t>
      </w:r>
      <w:r w:rsidR="000327C7" w:rsidRPr="00DA007C">
        <w:rPr>
          <w:rFonts w:ascii="Times New Roman" w:hAnsi="Times New Roman" w:cs="Times New Roman"/>
        </w:rPr>
        <w:t xml:space="preserve">DFT calculation of the visualized LUMO and HOMO/SOMO of PDI-TEMPO at different oxidation states, and </w:t>
      </w:r>
      <w:r w:rsidR="000327C7" w:rsidRPr="00DA007C">
        <w:rPr>
          <w:rFonts w:ascii="Times New Roman" w:hAnsi="Times New Roman" w:cs="Times New Roman"/>
          <w:b/>
          <w:bCs/>
        </w:rPr>
        <w:t>b.</w:t>
      </w:r>
      <w:r w:rsidR="000327C7" w:rsidRPr="00DA007C">
        <w:rPr>
          <w:rFonts w:ascii="Times New Roman" w:hAnsi="Times New Roman" w:cs="Times New Roman"/>
        </w:rPr>
        <w:t xml:space="preserve"> their corresponding energy comparing to the O</w:t>
      </w:r>
      <w:r w:rsidR="000327C7" w:rsidRPr="00DA007C">
        <w:rPr>
          <w:rFonts w:ascii="Times New Roman" w:hAnsi="Times New Roman" w:cs="Times New Roman"/>
          <w:vertAlign w:val="subscript"/>
        </w:rPr>
        <w:t>2</w:t>
      </w:r>
      <w:r w:rsidR="000327C7" w:rsidRPr="00DA007C">
        <w:rPr>
          <w:rFonts w:ascii="Times New Roman" w:hAnsi="Times New Roman" w:cs="Times New Roman"/>
        </w:rPr>
        <w:t xml:space="preserve"> and Li</w:t>
      </w:r>
      <w:r w:rsidR="000327C7" w:rsidRPr="00DA007C">
        <w:rPr>
          <w:rFonts w:ascii="Times New Roman" w:hAnsi="Times New Roman" w:cs="Times New Roman"/>
          <w:vertAlign w:val="subscript"/>
        </w:rPr>
        <w:t>2</w:t>
      </w:r>
      <w:r w:rsidR="000327C7" w:rsidRPr="00DA007C">
        <w:rPr>
          <w:rFonts w:ascii="Times New Roman" w:hAnsi="Times New Roman" w:cs="Times New Roman"/>
        </w:rPr>
        <w:t>O</w:t>
      </w:r>
      <w:r w:rsidR="000327C7" w:rsidRPr="00DA007C">
        <w:rPr>
          <w:rFonts w:ascii="Times New Roman" w:hAnsi="Times New Roman" w:cs="Times New Roman"/>
          <w:vertAlign w:val="subscript"/>
        </w:rPr>
        <w:t>2</w:t>
      </w:r>
      <w:r w:rsidR="000327C7" w:rsidRPr="00DA007C">
        <w:rPr>
          <w:rFonts w:ascii="Times New Roman" w:hAnsi="Times New Roman" w:cs="Times New Roman"/>
        </w:rPr>
        <w:t>. The blue lines are the LUMO of the molecules, and the red lines are the HOMO/SOMO of the molecules. 0 refers to the neutral PDI-TEMPO, -1 refers to the reduced PDI-TEMPO (PDI-TEMPO</w:t>
      </w:r>
      <w:r w:rsidR="000327C7" w:rsidRPr="00DA007C">
        <w:rPr>
          <w:rFonts w:ascii="Times New Roman" w:hAnsi="Times New Roman" w:cs="Times New Roman"/>
          <w:vertAlign w:val="superscript"/>
        </w:rPr>
        <w:t>-</w:t>
      </w:r>
      <w:r w:rsidR="000327C7" w:rsidRPr="00DA007C">
        <w:rPr>
          <w:rFonts w:ascii="Times New Roman" w:hAnsi="Times New Roman" w:cs="Times New Roman"/>
        </w:rPr>
        <w:t>), and +1 refers to the oxidized PDI-TEMPO (PDI-TEMPO</w:t>
      </w:r>
      <w:r w:rsidR="000327C7" w:rsidRPr="00DA007C">
        <w:rPr>
          <w:rFonts w:ascii="Times New Roman" w:hAnsi="Times New Roman" w:cs="Times New Roman"/>
          <w:vertAlign w:val="superscript"/>
        </w:rPr>
        <w:t>+</w:t>
      </w:r>
      <w:r w:rsidR="000327C7" w:rsidRPr="00DA007C">
        <w:rPr>
          <w:rFonts w:ascii="Times New Roman" w:hAnsi="Times New Roman" w:cs="Times New Roman"/>
        </w:rPr>
        <w:t>). Arrows represent the electrons spinning in the orbitals.</w:t>
      </w:r>
    </w:p>
    <w:p w14:paraId="542FF77C" w14:textId="172B98F2" w:rsidR="00AA2C11" w:rsidRPr="00DA007C" w:rsidRDefault="00AA2C11" w:rsidP="00590628">
      <w:pPr>
        <w:spacing w:line="360" w:lineRule="auto"/>
        <w:rPr>
          <w:rFonts w:ascii="Times New Roman" w:hAnsi="Times New Roman" w:cs="Times New Roman"/>
        </w:rPr>
      </w:pPr>
    </w:p>
    <w:p w14:paraId="76BCF27D" w14:textId="77777777" w:rsidR="000327C7" w:rsidRPr="00DA007C" w:rsidRDefault="00AA2C11" w:rsidP="000327C7">
      <w:pPr>
        <w:spacing w:line="360" w:lineRule="auto"/>
        <w:jc w:val="center"/>
        <w:rPr>
          <w:rFonts w:ascii="Times New Roman" w:hAnsi="Times New Roman" w:cs="Times New Roman"/>
        </w:rPr>
      </w:pPr>
      <w:r w:rsidRPr="00DA007C">
        <w:rPr>
          <w:rFonts w:ascii="Times New Roman" w:hAnsi="Times New Roman" w:cs="Times New Roman"/>
        </w:rPr>
        <w:br w:type="page"/>
      </w:r>
      <w:r w:rsidR="000327C7" w:rsidRPr="00DA007C">
        <w:rPr>
          <w:noProof/>
        </w:rPr>
        <w:lastRenderedPageBreak/>
        <w:drawing>
          <wp:inline distT="0" distB="0" distL="0" distR="0" wp14:anchorId="581F8D36" wp14:editId="4D7926EF">
            <wp:extent cx="3536950" cy="2630319"/>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l="1260" t="723" r="1961" b="2822"/>
                    <a:stretch/>
                  </pic:blipFill>
                  <pic:spPr bwMode="auto">
                    <a:xfrm>
                      <a:off x="0" y="0"/>
                      <a:ext cx="3586440" cy="2667123"/>
                    </a:xfrm>
                    <a:prstGeom prst="rect">
                      <a:avLst/>
                    </a:prstGeom>
                    <a:noFill/>
                    <a:ln>
                      <a:noFill/>
                    </a:ln>
                    <a:extLst>
                      <a:ext uri="{53640926-AAD7-44D8-BBD7-CCE9431645EC}">
                        <a14:shadowObscured xmlns:a14="http://schemas.microsoft.com/office/drawing/2010/main"/>
                      </a:ext>
                    </a:extLst>
                  </pic:spPr>
                </pic:pic>
              </a:graphicData>
            </a:graphic>
          </wp:inline>
        </w:drawing>
      </w:r>
    </w:p>
    <w:p w14:paraId="49AFA3BD" w14:textId="7858C307" w:rsidR="000327C7" w:rsidRPr="00DA007C" w:rsidRDefault="000327C7" w:rsidP="000327C7">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73577F" w:rsidRPr="00DA007C">
        <w:rPr>
          <w:rFonts w:ascii="Times New Roman" w:hAnsi="Times New Roman" w:cs="Times New Roman"/>
          <w:b/>
          <w:bCs/>
        </w:rPr>
        <w:t>8</w:t>
      </w:r>
      <w:r w:rsidRPr="00DA007C">
        <w:rPr>
          <w:rFonts w:ascii="Times New Roman" w:hAnsi="Times New Roman" w:cs="Times New Roman"/>
          <w:b/>
          <w:bCs/>
        </w:rPr>
        <w:t xml:space="preserve"> | The digital photos of the PDI-TEMPO/DMSO solution at different reduction stage. </w:t>
      </w:r>
      <w:r w:rsidRPr="00DA007C">
        <w:rPr>
          <w:rFonts w:ascii="Times New Roman" w:hAnsi="Times New Roman" w:cs="Times New Roman"/>
        </w:rPr>
        <w:t xml:space="preserve"> </w:t>
      </w:r>
    </w:p>
    <w:p w14:paraId="72296D16" w14:textId="082F82A7" w:rsidR="000327C7" w:rsidRPr="00DA007C" w:rsidRDefault="000327C7" w:rsidP="000327C7">
      <w:pPr>
        <w:spacing w:line="360" w:lineRule="auto"/>
        <w:jc w:val="both"/>
        <w:rPr>
          <w:rFonts w:ascii="Times New Roman" w:hAnsi="Times New Roman" w:cs="Times New Roman"/>
        </w:rPr>
      </w:pPr>
      <w:r w:rsidRPr="00DA007C">
        <w:rPr>
          <w:rFonts w:ascii="Times New Roman" w:hAnsi="Times New Roman" w:cs="Times New Roman"/>
        </w:rPr>
        <w:t>The reduction of the PDI</w:t>
      </w:r>
      <w:r w:rsidR="007E046F" w:rsidRPr="00DA007C">
        <w:rPr>
          <w:rFonts w:ascii="Times New Roman" w:hAnsi="Times New Roman" w:cs="Times New Roman"/>
        </w:rPr>
        <w:t xml:space="preserve"> backbone</w:t>
      </w:r>
      <w:r w:rsidRPr="00DA007C">
        <w:rPr>
          <w:rFonts w:ascii="Times New Roman" w:hAnsi="Times New Roman" w:cs="Times New Roman"/>
        </w:rPr>
        <w:t xml:space="preserve"> was controlled by adding different amount of KO</w:t>
      </w:r>
      <w:r w:rsidRPr="00DA007C">
        <w:rPr>
          <w:rFonts w:ascii="Times New Roman" w:hAnsi="Times New Roman" w:cs="Times New Roman"/>
          <w:vertAlign w:val="subscript"/>
        </w:rPr>
        <w:t>2</w:t>
      </w:r>
      <w:r w:rsidRPr="00DA007C">
        <w:rPr>
          <w:rFonts w:ascii="Times New Roman" w:hAnsi="Times New Roman" w:cs="Times New Roman"/>
        </w:rPr>
        <w:t xml:space="preserve"> in the PDI-TEMPO/DMSO solution. As shown in </w:t>
      </w:r>
      <w:r w:rsidR="000D7342" w:rsidRPr="00DA007C">
        <w:rPr>
          <w:rFonts w:ascii="Times New Roman" w:hAnsi="Times New Roman" w:cs="Times New Roman"/>
        </w:rPr>
        <w:t>Figure S</w:t>
      </w:r>
      <w:r w:rsidR="0073577F" w:rsidRPr="00DA007C">
        <w:rPr>
          <w:rFonts w:ascii="Times New Roman" w:hAnsi="Times New Roman" w:cs="Times New Roman"/>
        </w:rPr>
        <w:t>8</w:t>
      </w:r>
      <w:r w:rsidRPr="00DA007C">
        <w:rPr>
          <w:rFonts w:ascii="Times New Roman" w:hAnsi="Times New Roman" w:cs="Times New Roman"/>
        </w:rPr>
        <w:t>, the original PDI-TEMPO displays a red colour. The solution changed to brown and light blue when the PDI</w:t>
      </w:r>
      <w:r w:rsidR="007E046F" w:rsidRPr="00DA007C">
        <w:rPr>
          <w:rFonts w:ascii="Times New Roman" w:hAnsi="Times New Roman" w:cs="Times New Roman"/>
        </w:rPr>
        <w:t xml:space="preserve"> backbone</w:t>
      </w:r>
      <w:r w:rsidRPr="00DA007C">
        <w:rPr>
          <w:rFonts w:ascii="Times New Roman" w:hAnsi="Times New Roman" w:cs="Times New Roman"/>
        </w:rPr>
        <w:t xml:space="preserve"> was reduced into -1 and -2, respectively.</w:t>
      </w:r>
      <w:r w:rsidR="001A714F" w:rsidRPr="00DA007C">
        <w:rPr>
          <w:rFonts w:ascii="Times New Roman" w:hAnsi="Times New Roman" w:cs="Times New Roman"/>
          <w:noProof/>
          <w:vertAlign w:val="superscript"/>
        </w:rPr>
        <w:t>1</w:t>
      </w:r>
      <w:r w:rsidRPr="00DA007C">
        <w:rPr>
          <w:rFonts w:ascii="Times New Roman" w:hAnsi="Times New Roman" w:cs="Times New Roman"/>
        </w:rPr>
        <w:t xml:space="preserve"> The result indicates that the PDI</w:t>
      </w:r>
      <w:r w:rsidR="007E046F" w:rsidRPr="00DA007C">
        <w:rPr>
          <w:rFonts w:ascii="Times New Roman" w:hAnsi="Times New Roman" w:cs="Times New Roman"/>
        </w:rPr>
        <w:t xml:space="preserve"> backbone</w:t>
      </w:r>
      <w:r w:rsidRPr="00DA007C">
        <w:rPr>
          <w:rFonts w:ascii="Times New Roman" w:hAnsi="Times New Roman" w:cs="Times New Roman"/>
        </w:rPr>
        <w:t xml:space="preserve"> could be reduced by superoxide radicals in the solution.</w:t>
      </w:r>
    </w:p>
    <w:p w14:paraId="3A4AE69E" w14:textId="77777777" w:rsidR="000327C7" w:rsidRPr="00DA007C" w:rsidRDefault="000327C7" w:rsidP="000327C7">
      <w:pPr>
        <w:spacing w:line="360" w:lineRule="auto"/>
        <w:rPr>
          <w:rFonts w:ascii="Times New Roman" w:hAnsi="Times New Roman" w:cs="Times New Roman"/>
        </w:rPr>
      </w:pPr>
    </w:p>
    <w:p w14:paraId="667E1E87" w14:textId="77777777" w:rsidR="000327C7" w:rsidRPr="00DA007C" w:rsidRDefault="000327C7" w:rsidP="000327C7">
      <w:pPr>
        <w:spacing w:after="160" w:line="259" w:lineRule="auto"/>
        <w:rPr>
          <w:rFonts w:ascii="Times New Roman" w:hAnsi="Times New Roman" w:cs="Times New Roman"/>
        </w:rPr>
      </w:pPr>
      <w:r w:rsidRPr="00DA007C">
        <w:rPr>
          <w:rFonts w:ascii="Times New Roman" w:hAnsi="Times New Roman" w:cs="Times New Roman"/>
        </w:rPr>
        <w:br w:type="page"/>
      </w:r>
    </w:p>
    <w:p w14:paraId="7E973BC0" w14:textId="0F6606CD" w:rsidR="00AA2C11" w:rsidRPr="00DA007C" w:rsidRDefault="00AA2C11">
      <w:pPr>
        <w:spacing w:after="160" w:line="259" w:lineRule="auto"/>
        <w:rPr>
          <w:rFonts w:ascii="Times New Roman" w:hAnsi="Times New Roman" w:cs="Times New Roman"/>
        </w:rPr>
      </w:pPr>
    </w:p>
    <w:p w14:paraId="3B83D66D" w14:textId="79A99CA0" w:rsidR="00AA2C11" w:rsidRPr="00DA007C" w:rsidRDefault="00AA2C11" w:rsidP="00AB3ACD">
      <w:pPr>
        <w:spacing w:line="360" w:lineRule="auto"/>
        <w:jc w:val="center"/>
        <w:rPr>
          <w:rFonts w:ascii="Times New Roman" w:hAnsi="Times New Roman" w:cs="Times New Roman"/>
        </w:rPr>
      </w:pPr>
      <w:r w:rsidRPr="00DA007C">
        <w:rPr>
          <w:noProof/>
        </w:rPr>
        <w:drawing>
          <wp:inline distT="0" distB="0" distL="0" distR="0" wp14:anchorId="090C99DF" wp14:editId="0F077966">
            <wp:extent cx="3809916" cy="2965450"/>
            <wp:effectExtent l="0" t="0" r="63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542" t="9121" r="9484" b="3431"/>
                    <a:stretch/>
                  </pic:blipFill>
                  <pic:spPr bwMode="auto">
                    <a:xfrm>
                      <a:off x="0" y="0"/>
                      <a:ext cx="3821330" cy="2974334"/>
                    </a:xfrm>
                    <a:prstGeom prst="rect">
                      <a:avLst/>
                    </a:prstGeom>
                    <a:noFill/>
                    <a:ln>
                      <a:noFill/>
                    </a:ln>
                    <a:extLst>
                      <a:ext uri="{53640926-AAD7-44D8-BBD7-CCE9431645EC}">
                        <a14:shadowObscured xmlns:a14="http://schemas.microsoft.com/office/drawing/2010/main"/>
                      </a:ext>
                    </a:extLst>
                  </pic:spPr>
                </pic:pic>
              </a:graphicData>
            </a:graphic>
          </wp:inline>
        </w:drawing>
      </w:r>
    </w:p>
    <w:p w14:paraId="6B4A4FC6" w14:textId="0E204136" w:rsidR="00AB3ACD" w:rsidRPr="00DA007C" w:rsidRDefault="00AB3ACD" w:rsidP="00AB3ACD">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73577F" w:rsidRPr="00DA007C">
        <w:rPr>
          <w:rFonts w:ascii="Times New Roman" w:hAnsi="Times New Roman" w:cs="Times New Roman"/>
          <w:b/>
          <w:bCs/>
        </w:rPr>
        <w:t>9</w:t>
      </w:r>
      <w:r w:rsidRPr="00DA007C">
        <w:rPr>
          <w:rFonts w:ascii="Times New Roman" w:hAnsi="Times New Roman" w:cs="Times New Roman"/>
          <w:b/>
          <w:bCs/>
        </w:rPr>
        <w:t xml:space="preserve"> | EPR spectra of the superoxide-saturated solution before and after adding PDI-TEMPO and </w:t>
      </w:r>
      <w:proofErr w:type="spellStart"/>
      <w:r w:rsidRPr="00DA007C">
        <w:rPr>
          <w:rFonts w:ascii="Times New Roman" w:hAnsi="Times New Roman" w:cs="Times New Roman"/>
          <w:b/>
          <w:bCs/>
        </w:rPr>
        <w:t>LiTFSI</w:t>
      </w:r>
      <w:proofErr w:type="spellEnd"/>
      <w:r w:rsidRPr="00DA007C">
        <w:rPr>
          <w:rFonts w:ascii="Times New Roman" w:hAnsi="Times New Roman" w:cs="Times New Roman"/>
          <w:b/>
          <w:bCs/>
        </w:rPr>
        <w:t xml:space="preserve">. </w:t>
      </w:r>
      <w:r w:rsidRPr="00DA007C">
        <w:rPr>
          <w:rFonts w:ascii="Times New Roman" w:hAnsi="Times New Roman" w:cs="Times New Roman"/>
        </w:rPr>
        <w:t xml:space="preserve"> </w:t>
      </w:r>
    </w:p>
    <w:p w14:paraId="1CE357F1" w14:textId="4731F075" w:rsidR="00AB3ACD" w:rsidRPr="00DA007C" w:rsidRDefault="00AB3ACD" w:rsidP="00AB3ACD">
      <w:pPr>
        <w:spacing w:line="360" w:lineRule="auto"/>
        <w:jc w:val="both"/>
        <w:rPr>
          <w:rFonts w:ascii="Times New Roman" w:hAnsi="Times New Roman" w:cs="Times New Roman"/>
        </w:rPr>
      </w:pPr>
      <w:r w:rsidRPr="00DA007C">
        <w:rPr>
          <w:rFonts w:ascii="Times New Roman" w:hAnsi="Times New Roman" w:cs="Times New Roman"/>
        </w:rPr>
        <w:t xml:space="preserve">The intensities of the peaks related to the existence of superoxide radicals trapped by </w:t>
      </w:r>
      <w:r w:rsidR="009822C2" w:rsidRPr="00DA007C">
        <w:rPr>
          <w:rFonts w:ascii="Times New Roman" w:hAnsi="Times New Roman" w:cs="Times New Roman"/>
        </w:rPr>
        <w:t>5,5-dimethyl-1-pyrroline N-oxide (DMPO)</w:t>
      </w:r>
      <w:r w:rsidRPr="00DA007C">
        <w:rPr>
          <w:rFonts w:ascii="Times New Roman" w:hAnsi="Times New Roman" w:cs="Times New Roman"/>
        </w:rPr>
        <w:t xml:space="preserve"> decreased when PDI-TEMPO was added to the solution.</w:t>
      </w:r>
      <w:r w:rsidR="00BC6F6B" w:rsidRPr="00DA007C">
        <w:rPr>
          <w:rFonts w:ascii="Times New Roman" w:hAnsi="Times New Roman" w:cs="Times New Roman"/>
          <w:noProof/>
          <w:vertAlign w:val="superscript"/>
        </w:rPr>
        <w:t>1</w:t>
      </w:r>
      <w:r w:rsidR="00680360" w:rsidRPr="00DA007C">
        <w:rPr>
          <w:rFonts w:ascii="Times New Roman" w:hAnsi="Times New Roman" w:cs="Times New Roman"/>
          <w:noProof/>
          <w:vertAlign w:val="superscript"/>
        </w:rPr>
        <w:t>2</w:t>
      </w:r>
      <w:r w:rsidRPr="00DA007C">
        <w:rPr>
          <w:rFonts w:ascii="Times New Roman" w:hAnsi="Times New Roman" w:cs="Times New Roman"/>
        </w:rPr>
        <w:t xml:space="preserve"> The peaks vanished when </w:t>
      </w:r>
      <w:proofErr w:type="spellStart"/>
      <w:r w:rsidRPr="00DA007C">
        <w:rPr>
          <w:rFonts w:ascii="Times New Roman" w:hAnsi="Times New Roman" w:cs="Times New Roman"/>
        </w:rPr>
        <w:t>LiTFSI</w:t>
      </w:r>
      <w:proofErr w:type="spellEnd"/>
      <w:r w:rsidRPr="00DA007C">
        <w:rPr>
          <w:rFonts w:ascii="Times New Roman" w:hAnsi="Times New Roman" w:cs="Times New Roman"/>
        </w:rPr>
        <w:t xml:space="preserve"> was also added. This indicates that the superoxide radicals could </w:t>
      </w:r>
      <w:r w:rsidR="006A15CE" w:rsidRPr="00DA007C">
        <w:rPr>
          <w:rFonts w:ascii="Times New Roman" w:hAnsi="Times New Roman" w:cs="Times New Roman"/>
        </w:rPr>
        <w:t xml:space="preserve">be </w:t>
      </w:r>
      <w:r w:rsidRPr="00DA007C">
        <w:rPr>
          <w:rFonts w:ascii="Times New Roman" w:hAnsi="Times New Roman" w:cs="Times New Roman"/>
        </w:rPr>
        <w:t>efficiently quenched by PDI-TEMPO with the aid of lithium salt.</w:t>
      </w:r>
    </w:p>
    <w:p w14:paraId="7AEAA700" w14:textId="613FE17C" w:rsidR="00AA2C11" w:rsidRPr="00DA007C" w:rsidRDefault="00AA2C11" w:rsidP="00590628">
      <w:pPr>
        <w:spacing w:line="360" w:lineRule="auto"/>
        <w:rPr>
          <w:rFonts w:ascii="Times New Roman" w:hAnsi="Times New Roman" w:cs="Times New Roman"/>
        </w:rPr>
      </w:pPr>
    </w:p>
    <w:p w14:paraId="6ABA4B21" w14:textId="07E11F36" w:rsidR="00AA2C11" w:rsidRPr="00DA007C" w:rsidRDefault="00AA2C11">
      <w:pPr>
        <w:spacing w:after="160" w:line="259" w:lineRule="auto"/>
        <w:rPr>
          <w:rFonts w:ascii="Times New Roman" w:hAnsi="Times New Roman" w:cs="Times New Roman"/>
        </w:rPr>
      </w:pPr>
      <w:r w:rsidRPr="00DA007C">
        <w:rPr>
          <w:rFonts w:ascii="Times New Roman" w:hAnsi="Times New Roman" w:cs="Times New Roman"/>
        </w:rPr>
        <w:br w:type="page"/>
      </w:r>
    </w:p>
    <w:p w14:paraId="62771582" w14:textId="0A3EB2D5" w:rsidR="00AA2C11" w:rsidRPr="00DA007C" w:rsidRDefault="00AA2C11" w:rsidP="00AB3ACD">
      <w:pPr>
        <w:spacing w:line="360" w:lineRule="auto"/>
        <w:jc w:val="center"/>
        <w:rPr>
          <w:rFonts w:ascii="Times New Roman" w:hAnsi="Times New Roman" w:cs="Times New Roman"/>
        </w:rPr>
      </w:pPr>
      <w:r w:rsidRPr="00DA007C">
        <w:rPr>
          <w:noProof/>
        </w:rPr>
        <w:lastRenderedPageBreak/>
        <w:drawing>
          <wp:inline distT="0" distB="0" distL="0" distR="0" wp14:anchorId="0965C1D3" wp14:editId="6C8F4E2E">
            <wp:extent cx="3889069" cy="33223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l="9885" t="9818" r="11426" b="2325"/>
                    <a:stretch/>
                  </pic:blipFill>
                  <pic:spPr bwMode="auto">
                    <a:xfrm>
                      <a:off x="0" y="0"/>
                      <a:ext cx="3893943" cy="3326484"/>
                    </a:xfrm>
                    <a:prstGeom prst="rect">
                      <a:avLst/>
                    </a:prstGeom>
                    <a:noFill/>
                    <a:ln>
                      <a:noFill/>
                    </a:ln>
                    <a:extLst>
                      <a:ext uri="{53640926-AAD7-44D8-BBD7-CCE9431645EC}">
                        <a14:shadowObscured xmlns:a14="http://schemas.microsoft.com/office/drawing/2010/main"/>
                      </a:ext>
                    </a:extLst>
                  </pic:spPr>
                </pic:pic>
              </a:graphicData>
            </a:graphic>
          </wp:inline>
        </w:drawing>
      </w:r>
    </w:p>
    <w:p w14:paraId="225F420A" w14:textId="4521AC7F" w:rsidR="00AA2C11" w:rsidRPr="00DA007C" w:rsidRDefault="00AB3ACD" w:rsidP="006602F4">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73577F" w:rsidRPr="00DA007C">
        <w:rPr>
          <w:rFonts w:ascii="Times New Roman" w:hAnsi="Times New Roman" w:cs="Times New Roman"/>
          <w:b/>
          <w:bCs/>
        </w:rPr>
        <w:t>10</w:t>
      </w:r>
      <w:r w:rsidRPr="00DA007C">
        <w:rPr>
          <w:rFonts w:ascii="Times New Roman" w:hAnsi="Times New Roman" w:cs="Times New Roman"/>
          <w:b/>
          <w:bCs/>
        </w:rPr>
        <w:t xml:space="preserve"> | </w:t>
      </w:r>
      <w:r w:rsidR="006602F4" w:rsidRPr="00DA007C">
        <w:rPr>
          <w:rFonts w:ascii="Times New Roman" w:hAnsi="Times New Roman" w:cs="Times New Roman"/>
          <w:b/>
          <w:bCs/>
        </w:rPr>
        <w:t>FTIR spectra of the KO</w:t>
      </w:r>
      <w:r w:rsidR="006602F4" w:rsidRPr="00DA007C">
        <w:rPr>
          <w:rFonts w:ascii="Times New Roman" w:hAnsi="Times New Roman" w:cs="Times New Roman"/>
          <w:b/>
          <w:bCs/>
          <w:vertAlign w:val="subscript"/>
        </w:rPr>
        <w:t>2</w:t>
      </w:r>
      <w:r w:rsidR="006602F4" w:rsidRPr="00DA007C">
        <w:rPr>
          <w:rFonts w:ascii="Times New Roman" w:hAnsi="Times New Roman" w:cs="Times New Roman"/>
          <w:b/>
          <w:bCs/>
        </w:rPr>
        <w:t xml:space="preserve">-soaked DEGDME solutions with and without PDI-TEMPO after one week. </w:t>
      </w:r>
      <w:r w:rsidR="006602F4" w:rsidRPr="00DA007C">
        <w:rPr>
          <w:rFonts w:ascii="Times New Roman" w:hAnsi="Times New Roman" w:cs="Times New Roman"/>
        </w:rPr>
        <w:t xml:space="preserve">The inset figure is the enlarged image of the stacked spectra in the range of 1500-1700 </w:t>
      </w:r>
      <w:proofErr w:type="gramStart"/>
      <w:r w:rsidR="006602F4" w:rsidRPr="00DA007C">
        <w:rPr>
          <w:rFonts w:ascii="Times New Roman" w:hAnsi="Times New Roman" w:cs="Times New Roman"/>
        </w:rPr>
        <w:t>cm</w:t>
      </w:r>
      <w:r w:rsidR="006602F4" w:rsidRPr="00DA007C">
        <w:rPr>
          <w:rFonts w:ascii="Times New Roman" w:hAnsi="Times New Roman" w:cs="Times New Roman"/>
          <w:vertAlign w:val="superscript"/>
        </w:rPr>
        <w:t>-1</w:t>
      </w:r>
      <w:proofErr w:type="gramEnd"/>
      <w:r w:rsidR="005B6515" w:rsidRPr="00DA007C">
        <w:rPr>
          <w:rFonts w:ascii="Times New Roman" w:hAnsi="Times New Roman" w:cs="Times New Roman"/>
        </w:rPr>
        <w:t>.</w:t>
      </w:r>
    </w:p>
    <w:p w14:paraId="20C2A064" w14:textId="77777777" w:rsidR="006602F4" w:rsidRPr="00DA007C" w:rsidRDefault="00AA2C11" w:rsidP="006602F4">
      <w:pPr>
        <w:spacing w:line="360" w:lineRule="auto"/>
        <w:jc w:val="center"/>
        <w:rPr>
          <w:rFonts w:ascii="Times New Roman" w:hAnsi="Times New Roman" w:cs="Times New Roman"/>
        </w:rPr>
      </w:pPr>
      <w:r w:rsidRPr="00DA007C">
        <w:rPr>
          <w:rFonts w:ascii="Times New Roman" w:hAnsi="Times New Roman" w:cs="Times New Roman"/>
        </w:rPr>
        <w:br w:type="page"/>
      </w:r>
      <w:r w:rsidR="006602F4" w:rsidRPr="00DA007C">
        <w:rPr>
          <w:noProof/>
        </w:rPr>
        <w:lastRenderedPageBreak/>
        <w:drawing>
          <wp:inline distT="0" distB="0" distL="0" distR="0" wp14:anchorId="48C02986" wp14:editId="1427F2DD">
            <wp:extent cx="5620871" cy="23164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93" t="5738" r="6685" b="2444"/>
                    <a:stretch/>
                  </pic:blipFill>
                  <pic:spPr bwMode="auto">
                    <a:xfrm>
                      <a:off x="0" y="0"/>
                      <a:ext cx="5627571" cy="2319241"/>
                    </a:xfrm>
                    <a:prstGeom prst="rect">
                      <a:avLst/>
                    </a:prstGeom>
                    <a:noFill/>
                    <a:ln>
                      <a:noFill/>
                    </a:ln>
                    <a:extLst>
                      <a:ext uri="{53640926-AAD7-44D8-BBD7-CCE9431645EC}">
                        <a14:shadowObscured xmlns:a14="http://schemas.microsoft.com/office/drawing/2010/main"/>
                      </a:ext>
                    </a:extLst>
                  </pic:spPr>
                </pic:pic>
              </a:graphicData>
            </a:graphic>
          </wp:inline>
        </w:drawing>
      </w:r>
    </w:p>
    <w:p w14:paraId="658FE72E" w14:textId="265FEB1A" w:rsidR="006602F4" w:rsidRPr="00DA007C" w:rsidRDefault="006602F4" w:rsidP="006602F4">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A7370F" w:rsidRPr="00DA007C">
        <w:rPr>
          <w:rFonts w:ascii="Times New Roman" w:hAnsi="Times New Roman" w:cs="Times New Roman"/>
          <w:b/>
          <w:bCs/>
        </w:rPr>
        <w:t>1</w:t>
      </w:r>
      <w:r w:rsidR="0073577F" w:rsidRPr="00DA007C">
        <w:rPr>
          <w:rFonts w:ascii="Times New Roman" w:hAnsi="Times New Roman" w:cs="Times New Roman"/>
          <w:b/>
          <w:bCs/>
        </w:rPr>
        <w:t>1</w:t>
      </w:r>
      <w:r w:rsidRPr="00DA007C">
        <w:rPr>
          <w:rFonts w:ascii="Times New Roman" w:hAnsi="Times New Roman" w:cs="Times New Roman"/>
          <w:b/>
          <w:bCs/>
        </w:rPr>
        <w:t xml:space="preserve"> | The CV curves of the three-electrode cells operated in the argon and oxygen atmosphere with different electrolyte: a. </w:t>
      </w:r>
      <w:r w:rsidRPr="00DA007C">
        <w:rPr>
          <w:rFonts w:ascii="Times New Roman" w:hAnsi="Times New Roman" w:cs="Times New Roman"/>
        </w:rPr>
        <w:t>PDI-TEMPO electrolyte and</w:t>
      </w:r>
      <w:r w:rsidRPr="00DA007C">
        <w:rPr>
          <w:rFonts w:ascii="Times New Roman" w:hAnsi="Times New Roman" w:cs="Times New Roman"/>
          <w:b/>
          <w:bCs/>
        </w:rPr>
        <w:t xml:space="preserve"> b. </w:t>
      </w:r>
      <w:r w:rsidR="00BF23B9" w:rsidRPr="00DA007C">
        <w:rPr>
          <w:rFonts w:ascii="Times New Roman" w:hAnsi="Times New Roman" w:cs="Times New Roman"/>
        </w:rPr>
        <w:t xml:space="preserve">bare </w:t>
      </w:r>
      <w:r w:rsidRPr="00DA007C">
        <w:rPr>
          <w:rFonts w:ascii="Times New Roman" w:hAnsi="Times New Roman" w:cs="Times New Roman"/>
        </w:rPr>
        <w:t>DEGDME electrolyte.</w:t>
      </w:r>
      <w:r w:rsidRPr="00DA007C">
        <w:rPr>
          <w:rFonts w:ascii="Times New Roman" w:hAnsi="Times New Roman" w:cs="Times New Roman"/>
          <w:b/>
          <w:bCs/>
        </w:rPr>
        <w:t xml:space="preserve"> </w:t>
      </w:r>
      <w:r w:rsidRPr="00DA007C">
        <w:rPr>
          <w:rFonts w:ascii="Times New Roman" w:hAnsi="Times New Roman" w:cs="Times New Roman"/>
        </w:rPr>
        <w:t xml:space="preserve">The scan rate </w:t>
      </w:r>
      <w:r w:rsidR="00BF23B9" w:rsidRPr="00DA007C">
        <w:rPr>
          <w:rFonts w:ascii="Times New Roman" w:hAnsi="Times New Roman" w:cs="Times New Roman"/>
        </w:rPr>
        <w:t>is</w:t>
      </w:r>
      <w:r w:rsidRPr="00DA007C">
        <w:rPr>
          <w:rFonts w:ascii="Times New Roman" w:hAnsi="Times New Roman" w:cs="Times New Roman"/>
        </w:rPr>
        <w:t xml:space="preserve"> 100 mV s</w:t>
      </w:r>
      <w:r w:rsidRPr="00DA007C">
        <w:rPr>
          <w:rFonts w:ascii="Times New Roman" w:hAnsi="Times New Roman" w:cs="Times New Roman"/>
          <w:vertAlign w:val="superscript"/>
        </w:rPr>
        <w:t>-1</w:t>
      </w:r>
      <w:r w:rsidRPr="00DA007C">
        <w:rPr>
          <w:rFonts w:ascii="Times New Roman" w:hAnsi="Times New Roman" w:cs="Times New Roman"/>
        </w:rPr>
        <w:t>.</w:t>
      </w:r>
    </w:p>
    <w:p w14:paraId="5CA4BB28" w14:textId="77777777" w:rsidR="006602F4" w:rsidRPr="00DA007C" w:rsidRDefault="006602F4" w:rsidP="006602F4">
      <w:pPr>
        <w:spacing w:line="360" w:lineRule="auto"/>
        <w:jc w:val="both"/>
        <w:rPr>
          <w:rFonts w:ascii="Times New Roman" w:hAnsi="Times New Roman" w:cs="Times New Roman"/>
        </w:rPr>
      </w:pPr>
      <w:r w:rsidRPr="00DA007C">
        <w:rPr>
          <w:rFonts w:ascii="Times New Roman" w:hAnsi="Times New Roman" w:cs="Times New Roman"/>
        </w:rPr>
        <w:t>The currents related to ORR and OER when operated in PDI-TEMPO electrolyte are significantly higher than those obtained in DEGDME electrolyte, indicates that the existence of PDI-TEMPO could efficiently enhance the ORR and OER process simultaneously.</w:t>
      </w:r>
    </w:p>
    <w:p w14:paraId="36ACD981" w14:textId="77777777" w:rsidR="006602F4" w:rsidRPr="00DA007C" w:rsidRDefault="006602F4" w:rsidP="006602F4">
      <w:pPr>
        <w:spacing w:line="360" w:lineRule="auto"/>
        <w:rPr>
          <w:rFonts w:ascii="Times New Roman" w:hAnsi="Times New Roman" w:cs="Times New Roman"/>
        </w:rPr>
      </w:pPr>
    </w:p>
    <w:p w14:paraId="2020F9E4" w14:textId="77777777" w:rsidR="006602F4" w:rsidRPr="00DA007C" w:rsidRDefault="006602F4" w:rsidP="006602F4">
      <w:pPr>
        <w:spacing w:after="160" w:line="259" w:lineRule="auto"/>
        <w:rPr>
          <w:rFonts w:ascii="Times New Roman" w:hAnsi="Times New Roman" w:cs="Times New Roman"/>
        </w:rPr>
      </w:pPr>
      <w:r w:rsidRPr="00DA007C">
        <w:rPr>
          <w:rFonts w:ascii="Times New Roman" w:hAnsi="Times New Roman" w:cs="Times New Roman"/>
        </w:rPr>
        <w:br w:type="page"/>
      </w:r>
    </w:p>
    <w:p w14:paraId="0C937345" w14:textId="2C1F5301" w:rsidR="00AA2C11" w:rsidRPr="00DA007C" w:rsidRDefault="00AA2C11">
      <w:pPr>
        <w:spacing w:after="160" w:line="259" w:lineRule="auto"/>
        <w:rPr>
          <w:rFonts w:ascii="Times New Roman" w:hAnsi="Times New Roman" w:cs="Times New Roman"/>
        </w:rPr>
      </w:pPr>
    </w:p>
    <w:p w14:paraId="652A445E" w14:textId="757B9302" w:rsidR="00AA2C11" w:rsidRPr="00DA007C" w:rsidRDefault="00AA2C11" w:rsidP="00C15E64">
      <w:pPr>
        <w:spacing w:line="360" w:lineRule="auto"/>
        <w:jc w:val="center"/>
        <w:rPr>
          <w:rFonts w:ascii="Times New Roman" w:hAnsi="Times New Roman" w:cs="Times New Roman"/>
        </w:rPr>
      </w:pPr>
      <w:r w:rsidRPr="00DA007C">
        <w:rPr>
          <w:noProof/>
        </w:rPr>
        <w:drawing>
          <wp:inline distT="0" distB="0" distL="0" distR="0" wp14:anchorId="7C9E4421" wp14:editId="1958FBF1">
            <wp:extent cx="3954695" cy="26924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60687" cy="2696479"/>
                    </a:xfrm>
                    <a:prstGeom prst="rect">
                      <a:avLst/>
                    </a:prstGeom>
                    <a:noFill/>
                    <a:ln>
                      <a:noFill/>
                    </a:ln>
                  </pic:spPr>
                </pic:pic>
              </a:graphicData>
            </a:graphic>
          </wp:inline>
        </w:drawing>
      </w:r>
    </w:p>
    <w:p w14:paraId="72251093" w14:textId="2F115956" w:rsidR="00C15E64" w:rsidRPr="00DA007C" w:rsidRDefault="00C15E64" w:rsidP="00C15E64">
      <w:pPr>
        <w:spacing w:after="120" w:line="360" w:lineRule="auto"/>
        <w:jc w:val="center"/>
        <w:rPr>
          <w:rFonts w:ascii="Times New Roman" w:hAnsi="Times New Roman" w:cs="Times New Roman"/>
        </w:rPr>
      </w:pPr>
      <w:r w:rsidRPr="00DA007C">
        <w:rPr>
          <w:rFonts w:ascii="Times New Roman" w:hAnsi="Times New Roman" w:cs="Times New Roman"/>
          <w:b/>
          <w:bCs/>
        </w:rPr>
        <w:t>Figure S</w:t>
      </w:r>
      <w:r w:rsidR="004F3965" w:rsidRPr="00DA007C">
        <w:rPr>
          <w:rFonts w:ascii="Times New Roman" w:hAnsi="Times New Roman" w:cs="Times New Roman"/>
          <w:b/>
          <w:bCs/>
        </w:rPr>
        <w:t>1</w:t>
      </w:r>
      <w:r w:rsidR="0073577F" w:rsidRPr="00DA007C">
        <w:rPr>
          <w:rFonts w:ascii="Times New Roman" w:hAnsi="Times New Roman" w:cs="Times New Roman"/>
          <w:b/>
          <w:bCs/>
        </w:rPr>
        <w:t>2</w:t>
      </w:r>
      <w:r w:rsidRPr="00DA007C">
        <w:rPr>
          <w:rFonts w:ascii="Times New Roman" w:hAnsi="Times New Roman" w:cs="Times New Roman"/>
          <w:b/>
          <w:bCs/>
        </w:rPr>
        <w:t xml:space="preserve"> | SEM image of the carbon paper electrode.</w:t>
      </w:r>
    </w:p>
    <w:p w14:paraId="20C3AFF6" w14:textId="098AFFDB" w:rsidR="00AA2C11" w:rsidRPr="00DA007C" w:rsidRDefault="00AA2C11" w:rsidP="00590628">
      <w:pPr>
        <w:spacing w:line="360" w:lineRule="auto"/>
        <w:rPr>
          <w:rFonts w:ascii="Times New Roman" w:hAnsi="Times New Roman" w:cs="Times New Roman"/>
        </w:rPr>
      </w:pPr>
    </w:p>
    <w:p w14:paraId="3486250A" w14:textId="1947C39E" w:rsidR="00AA2C11" w:rsidRPr="00DA007C" w:rsidRDefault="00AA2C11">
      <w:pPr>
        <w:spacing w:after="160" w:line="259" w:lineRule="auto"/>
        <w:rPr>
          <w:rFonts w:ascii="Times New Roman" w:hAnsi="Times New Roman" w:cs="Times New Roman"/>
        </w:rPr>
      </w:pPr>
      <w:r w:rsidRPr="00DA007C">
        <w:rPr>
          <w:rFonts w:ascii="Times New Roman" w:hAnsi="Times New Roman" w:cs="Times New Roman"/>
        </w:rPr>
        <w:br w:type="page"/>
      </w:r>
    </w:p>
    <w:p w14:paraId="71285176" w14:textId="0C394C3C" w:rsidR="00AA2C11" w:rsidRPr="00DA007C" w:rsidRDefault="00AA2C11" w:rsidP="00C15E64">
      <w:pPr>
        <w:spacing w:line="360" w:lineRule="auto"/>
        <w:jc w:val="center"/>
        <w:rPr>
          <w:rFonts w:ascii="Times New Roman" w:hAnsi="Times New Roman" w:cs="Times New Roman"/>
        </w:rPr>
      </w:pPr>
      <w:r w:rsidRPr="00DA007C">
        <w:rPr>
          <w:noProof/>
        </w:rPr>
        <w:lastRenderedPageBreak/>
        <w:drawing>
          <wp:inline distT="0" distB="0" distL="0" distR="0" wp14:anchorId="2B578E08" wp14:editId="3D473DBE">
            <wp:extent cx="5283200" cy="22034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05" t="4537" r="5717" b="2881"/>
                    <a:stretch/>
                  </pic:blipFill>
                  <pic:spPr bwMode="auto">
                    <a:xfrm>
                      <a:off x="0" y="0"/>
                      <a:ext cx="5283200" cy="2203450"/>
                    </a:xfrm>
                    <a:prstGeom prst="rect">
                      <a:avLst/>
                    </a:prstGeom>
                    <a:noFill/>
                    <a:ln>
                      <a:noFill/>
                    </a:ln>
                    <a:extLst>
                      <a:ext uri="{53640926-AAD7-44D8-BBD7-CCE9431645EC}">
                        <a14:shadowObscured xmlns:a14="http://schemas.microsoft.com/office/drawing/2010/main"/>
                      </a:ext>
                    </a:extLst>
                  </pic:spPr>
                </pic:pic>
              </a:graphicData>
            </a:graphic>
          </wp:inline>
        </w:drawing>
      </w:r>
    </w:p>
    <w:p w14:paraId="71187F62" w14:textId="6EB1CDF9" w:rsidR="00C15E64" w:rsidRPr="00DA007C" w:rsidRDefault="00C15E64" w:rsidP="00C15E64">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4F3965" w:rsidRPr="00DA007C">
        <w:rPr>
          <w:rFonts w:ascii="Times New Roman" w:hAnsi="Times New Roman" w:cs="Times New Roman"/>
          <w:b/>
          <w:bCs/>
        </w:rPr>
        <w:t>1</w:t>
      </w:r>
      <w:r w:rsidR="0073577F" w:rsidRPr="00DA007C">
        <w:rPr>
          <w:rFonts w:ascii="Times New Roman" w:hAnsi="Times New Roman" w:cs="Times New Roman"/>
          <w:b/>
          <w:bCs/>
        </w:rPr>
        <w:t>3</w:t>
      </w:r>
      <w:r w:rsidRPr="00DA007C">
        <w:rPr>
          <w:rFonts w:ascii="Times New Roman" w:hAnsi="Times New Roman" w:cs="Times New Roman"/>
          <w:b/>
          <w:bCs/>
        </w:rPr>
        <w:t xml:space="preserve"> | The CV curves of the two-electrode cells with PDI-TEMPO electrolyte operated in a. the argon atmosphere and b. the oxygen atmosphere. </w:t>
      </w:r>
      <w:r w:rsidRPr="00DA007C">
        <w:rPr>
          <w:rFonts w:ascii="Times New Roman" w:hAnsi="Times New Roman" w:cs="Times New Roman"/>
        </w:rPr>
        <w:t xml:space="preserve"> </w:t>
      </w:r>
      <w:r w:rsidR="001251C6" w:rsidRPr="00DA007C">
        <w:rPr>
          <w:rFonts w:ascii="Times New Roman" w:hAnsi="Times New Roman" w:cs="Times New Roman"/>
        </w:rPr>
        <w:t xml:space="preserve">The </w:t>
      </w:r>
      <w:r w:rsidR="00187280" w:rsidRPr="00DA007C">
        <w:rPr>
          <w:rFonts w:ascii="Times New Roman" w:hAnsi="Times New Roman" w:cs="Times New Roman"/>
        </w:rPr>
        <w:t>scan rate</w:t>
      </w:r>
      <w:r w:rsidR="001251C6" w:rsidRPr="00DA007C">
        <w:rPr>
          <w:rFonts w:ascii="Times New Roman" w:hAnsi="Times New Roman" w:cs="Times New Roman"/>
        </w:rPr>
        <w:t xml:space="preserve"> </w:t>
      </w:r>
      <w:r w:rsidR="00483AC7" w:rsidRPr="00DA007C">
        <w:rPr>
          <w:rFonts w:ascii="Times New Roman" w:hAnsi="Times New Roman" w:cs="Times New Roman"/>
        </w:rPr>
        <w:t>is</w:t>
      </w:r>
      <w:r w:rsidR="001251C6" w:rsidRPr="00DA007C">
        <w:rPr>
          <w:rFonts w:ascii="Times New Roman" w:hAnsi="Times New Roman" w:cs="Times New Roman"/>
        </w:rPr>
        <w:t xml:space="preserve"> 0.5 mV s</w:t>
      </w:r>
      <w:r w:rsidR="001251C6" w:rsidRPr="00DA007C">
        <w:rPr>
          <w:rFonts w:ascii="Times New Roman" w:hAnsi="Times New Roman" w:cs="Times New Roman"/>
          <w:vertAlign w:val="superscript"/>
        </w:rPr>
        <w:t>-1</w:t>
      </w:r>
      <w:r w:rsidR="001251C6" w:rsidRPr="00DA007C">
        <w:rPr>
          <w:rFonts w:ascii="Times New Roman" w:hAnsi="Times New Roman" w:cs="Times New Roman"/>
        </w:rPr>
        <w:t>.</w:t>
      </w:r>
    </w:p>
    <w:p w14:paraId="0D2E579E" w14:textId="72ACA7C4" w:rsidR="00AA2C11" w:rsidRPr="00DA007C" w:rsidRDefault="00AA2C11" w:rsidP="00590628">
      <w:pPr>
        <w:spacing w:line="360" w:lineRule="auto"/>
        <w:rPr>
          <w:rFonts w:ascii="Times New Roman" w:hAnsi="Times New Roman" w:cs="Times New Roman"/>
        </w:rPr>
      </w:pPr>
    </w:p>
    <w:p w14:paraId="64ACF7E5" w14:textId="5AAF0965" w:rsidR="00AA2C11" w:rsidRPr="00DA007C" w:rsidRDefault="00AA2C11">
      <w:pPr>
        <w:spacing w:after="160" w:line="259" w:lineRule="auto"/>
        <w:rPr>
          <w:rFonts w:ascii="Times New Roman" w:hAnsi="Times New Roman" w:cs="Times New Roman"/>
        </w:rPr>
      </w:pPr>
      <w:r w:rsidRPr="00DA007C">
        <w:rPr>
          <w:rFonts w:ascii="Times New Roman" w:hAnsi="Times New Roman" w:cs="Times New Roman"/>
        </w:rPr>
        <w:br w:type="page"/>
      </w:r>
    </w:p>
    <w:p w14:paraId="0808558A" w14:textId="01ACCB50" w:rsidR="00AA2C11" w:rsidRPr="00DA007C" w:rsidRDefault="00AA2C11" w:rsidP="00187280">
      <w:pPr>
        <w:spacing w:line="360" w:lineRule="auto"/>
        <w:jc w:val="center"/>
        <w:rPr>
          <w:rFonts w:ascii="Times New Roman" w:hAnsi="Times New Roman" w:cs="Times New Roman"/>
        </w:rPr>
      </w:pPr>
      <w:r w:rsidRPr="00DA007C">
        <w:rPr>
          <w:noProof/>
        </w:rPr>
        <w:lastRenderedPageBreak/>
        <w:drawing>
          <wp:inline distT="0" distB="0" distL="0" distR="0" wp14:anchorId="20302641" wp14:editId="614BD574">
            <wp:extent cx="3329940" cy="2643509"/>
            <wp:effectExtent l="0" t="0" r="381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304" t="7433" r="9980" b="4040"/>
                    <a:stretch/>
                  </pic:blipFill>
                  <pic:spPr bwMode="auto">
                    <a:xfrm>
                      <a:off x="0" y="0"/>
                      <a:ext cx="3343058" cy="2653923"/>
                    </a:xfrm>
                    <a:prstGeom prst="rect">
                      <a:avLst/>
                    </a:prstGeom>
                    <a:noFill/>
                    <a:ln>
                      <a:noFill/>
                    </a:ln>
                    <a:extLst>
                      <a:ext uri="{53640926-AAD7-44D8-BBD7-CCE9431645EC}">
                        <a14:shadowObscured xmlns:a14="http://schemas.microsoft.com/office/drawing/2010/main"/>
                      </a:ext>
                    </a:extLst>
                  </pic:spPr>
                </pic:pic>
              </a:graphicData>
            </a:graphic>
          </wp:inline>
        </w:drawing>
      </w:r>
    </w:p>
    <w:p w14:paraId="07DB0251" w14:textId="12774A38" w:rsidR="00187280" w:rsidRPr="00DA007C" w:rsidRDefault="00187280" w:rsidP="00187280">
      <w:pPr>
        <w:spacing w:after="120" w:line="360" w:lineRule="auto"/>
        <w:jc w:val="both"/>
        <w:rPr>
          <w:rFonts w:ascii="Times New Roman" w:hAnsi="Times New Roman" w:cs="Times New Roman"/>
        </w:rPr>
      </w:pPr>
      <w:r w:rsidRPr="00DA007C">
        <w:rPr>
          <w:rFonts w:ascii="Times New Roman" w:hAnsi="Times New Roman" w:cs="Times New Roman"/>
          <w:b/>
          <w:bCs/>
        </w:rPr>
        <w:t>Figure S1</w:t>
      </w:r>
      <w:r w:rsidR="0073577F" w:rsidRPr="00DA007C">
        <w:rPr>
          <w:rFonts w:ascii="Times New Roman" w:hAnsi="Times New Roman" w:cs="Times New Roman"/>
          <w:b/>
          <w:bCs/>
        </w:rPr>
        <w:t>4</w:t>
      </w:r>
      <w:r w:rsidRPr="00DA007C">
        <w:rPr>
          <w:rFonts w:ascii="Times New Roman" w:hAnsi="Times New Roman" w:cs="Times New Roman"/>
          <w:b/>
          <w:bCs/>
        </w:rPr>
        <w:t xml:space="preserve"> | The discharge-charge profiles of the cell with </w:t>
      </w:r>
      <w:r w:rsidR="002A42F9" w:rsidRPr="00DA007C">
        <w:rPr>
          <w:rFonts w:ascii="Times New Roman" w:hAnsi="Times New Roman" w:cs="Times New Roman"/>
          <w:b/>
          <w:bCs/>
        </w:rPr>
        <w:t>bare DEGDME</w:t>
      </w:r>
      <w:r w:rsidRPr="00DA007C">
        <w:rPr>
          <w:rFonts w:ascii="Times New Roman" w:hAnsi="Times New Roman" w:cs="Times New Roman"/>
          <w:b/>
          <w:bCs/>
        </w:rPr>
        <w:t xml:space="preserve"> electrolyte in the </w:t>
      </w:r>
      <w:r w:rsidR="002A42F9" w:rsidRPr="00DA007C">
        <w:rPr>
          <w:rFonts w:ascii="Times New Roman" w:hAnsi="Times New Roman" w:cs="Times New Roman"/>
          <w:b/>
          <w:bCs/>
        </w:rPr>
        <w:t>oxygen</w:t>
      </w:r>
      <w:r w:rsidRPr="00DA007C">
        <w:rPr>
          <w:rFonts w:ascii="Times New Roman" w:hAnsi="Times New Roman" w:cs="Times New Roman"/>
          <w:b/>
          <w:bCs/>
        </w:rPr>
        <w:t xml:space="preserve"> atmosphere. </w:t>
      </w:r>
      <w:r w:rsidRPr="00DA007C">
        <w:rPr>
          <w:rFonts w:ascii="Times New Roman" w:hAnsi="Times New Roman" w:cs="Times New Roman"/>
        </w:rPr>
        <w:t xml:space="preserve"> </w:t>
      </w:r>
      <w:r w:rsidR="00796DC8" w:rsidRPr="00DA007C">
        <w:rPr>
          <w:rFonts w:ascii="Times New Roman" w:hAnsi="Times New Roman" w:cs="Times New Roman"/>
        </w:rPr>
        <w:t xml:space="preserve">It is the enlarged image from Figure </w:t>
      </w:r>
      <w:r w:rsidR="00910CE6" w:rsidRPr="00DA007C">
        <w:rPr>
          <w:rFonts w:ascii="Times New Roman" w:hAnsi="Times New Roman" w:cs="Times New Roman"/>
        </w:rPr>
        <w:t>2</w:t>
      </w:r>
      <w:r w:rsidR="00796DC8" w:rsidRPr="00DA007C">
        <w:rPr>
          <w:rFonts w:ascii="Times New Roman" w:hAnsi="Times New Roman" w:cs="Times New Roman"/>
        </w:rPr>
        <w:t xml:space="preserve">a. </w:t>
      </w:r>
      <w:r w:rsidRPr="00DA007C">
        <w:rPr>
          <w:rFonts w:ascii="Times New Roman" w:hAnsi="Times New Roman" w:cs="Times New Roman"/>
        </w:rPr>
        <w:t xml:space="preserve">The current density </w:t>
      </w:r>
      <w:r w:rsidR="00910CE6" w:rsidRPr="00DA007C">
        <w:rPr>
          <w:rFonts w:ascii="Times New Roman" w:hAnsi="Times New Roman" w:cs="Times New Roman"/>
        </w:rPr>
        <w:t>i</w:t>
      </w:r>
      <w:r w:rsidRPr="00DA007C">
        <w:rPr>
          <w:rFonts w:ascii="Times New Roman" w:hAnsi="Times New Roman" w:cs="Times New Roman"/>
        </w:rPr>
        <w:t xml:space="preserve">s 0.1 mA </w:t>
      </w:r>
      <w:proofErr w:type="gramStart"/>
      <w:r w:rsidRPr="00DA007C">
        <w:rPr>
          <w:rFonts w:ascii="Times New Roman" w:hAnsi="Times New Roman" w:cs="Times New Roman"/>
        </w:rPr>
        <w:t>cm</w:t>
      </w:r>
      <w:r w:rsidRPr="00DA007C">
        <w:rPr>
          <w:rFonts w:ascii="Times New Roman" w:hAnsi="Times New Roman" w:cs="Times New Roman"/>
          <w:vertAlign w:val="superscript"/>
        </w:rPr>
        <w:t>-2</w:t>
      </w:r>
      <w:proofErr w:type="gramEnd"/>
      <w:r w:rsidRPr="00DA007C">
        <w:rPr>
          <w:rFonts w:ascii="Times New Roman" w:hAnsi="Times New Roman" w:cs="Times New Roman"/>
        </w:rPr>
        <w:t xml:space="preserve">, and the cut-off voltage </w:t>
      </w:r>
      <w:r w:rsidR="00910CE6" w:rsidRPr="00DA007C">
        <w:rPr>
          <w:rFonts w:ascii="Times New Roman" w:hAnsi="Times New Roman" w:cs="Times New Roman"/>
        </w:rPr>
        <w:t>i</w:t>
      </w:r>
      <w:r w:rsidRPr="00DA007C">
        <w:rPr>
          <w:rFonts w:ascii="Times New Roman" w:hAnsi="Times New Roman" w:cs="Times New Roman"/>
        </w:rPr>
        <w:t>s set to 2.0/4.</w:t>
      </w:r>
      <w:r w:rsidR="0037317C" w:rsidRPr="00DA007C">
        <w:rPr>
          <w:rFonts w:ascii="Times New Roman" w:hAnsi="Times New Roman" w:cs="Times New Roman"/>
        </w:rPr>
        <w:t>6</w:t>
      </w:r>
      <w:r w:rsidRPr="00DA007C">
        <w:rPr>
          <w:rFonts w:ascii="Times New Roman" w:hAnsi="Times New Roman" w:cs="Times New Roman"/>
        </w:rPr>
        <w:t xml:space="preserve"> V.</w:t>
      </w:r>
    </w:p>
    <w:p w14:paraId="77F49B63" w14:textId="2C6CEEAB" w:rsidR="00187280" w:rsidRPr="00DA007C" w:rsidRDefault="00187280" w:rsidP="00187280">
      <w:pPr>
        <w:spacing w:line="360" w:lineRule="auto"/>
        <w:jc w:val="both"/>
        <w:rPr>
          <w:rFonts w:ascii="Times New Roman" w:hAnsi="Times New Roman" w:cs="Times New Roman"/>
        </w:rPr>
      </w:pPr>
    </w:p>
    <w:p w14:paraId="5D0073BC" w14:textId="126FFD76" w:rsidR="00AA2C11" w:rsidRPr="00DA007C" w:rsidRDefault="00AA2C11" w:rsidP="00590628">
      <w:pPr>
        <w:spacing w:line="360" w:lineRule="auto"/>
        <w:rPr>
          <w:rFonts w:ascii="Times New Roman" w:hAnsi="Times New Roman" w:cs="Times New Roman"/>
        </w:rPr>
      </w:pPr>
    </w:p>
    <w:p w14:paraId="3E20D5F5" w14:textId="77777777" w:rsidR="002A42F9" w:rsidRPr="00DA007C" w:rsidRDefault="00AA2C11" w:rsidP="002A42F9">
      <w:pPr>
        <w:spacing w:line="360" w:lineRule="auto"/>
        <w:jc w:val="center"/>
        <w:rPr>
          <w:rFonts w:ascii="Times New Roman" w:hAnsi="Times New Roman" w:cs="Times New Roman"/>
        </w:rPr>
      </w:pPr>
      <w:r w:rsidRPr="00DA007C">
        <w:rPr>
          <w:rFonts w:ascii="Times New Roman" w:hAnsi="Times New Roman" w:cs="Times New Roman"/>
        </w:rPr>
        <w:br w:type="page"/>
      </w:r>
      <w:r w:rsidR="002A42F9" w:rsidRPr="00DA007C">
        <w:rPr>
          <w:noProof/>
        </w:rPr>
        <w:lastRenderedPageBreak/>
        <w:drawing>
          <wp:inline distT="0" distB="0" distL="0" distR="0" wp14:anchorId="0738BA7A" wp14:editId="26568FD2">
            <wp:extent cx="5143500" cy="2152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820" t="5684" r="5799" b="2570"/>
                    <a:stretch/>
                  </pic:blipFill>
                  <pic:spPr bwMode="auto">
                    <a:xfrm>
                      <a:off x="0" y="0"/>
                      <a:ext cx="5144346" cy="2153004"/>
                    </a:xfrm>
                    <a:prstGeom prst="rect">
                      <a:avLst/>
                    </a:prstGeom>
                    <a:noFill/>
                    <a:ln>
                      <a:noFill/>
                    </a:ln>
                    <a:extLst>
                      <a:ext uri="{53640926-AAD7-44D8-BBD7-CCE9431645EC}">
                        <a14:shadowObscured xmlns:a14="http://schemas.microsoft.com/office/drawing/2010/main"/>
                      </a:ext>
                    </a:extLst>
                  </pic:spPr>
                </pic:pic>
              </a:graphicData>
            </a:graphic>
          </wp:inline>
        </w:drawing>
      </w:r>
    </w:p>
    <w:p w14:paraId="0CBCE230" w14:textId="5973EB81" w:rsidR="002A42F9" w:rsidRPr="00DA007C" w:rsidRDefault="002A42F9" w:rsidP="002A42F9">
      <w:pPr>
        <w:spacing w:after="120" w:line="360" w:lineRule="auto"/>
        <w:jc w:val="both"/>
        <w:rPr>
          <w:rFonts w:ascii="Times New Roman" w:hAnsi="Times New Roman" w:cs="Times New Roman"/>
        </w:rPr>
      </w:pPr>
      <w:r w:rsidRPr="00DA007C">
        <w:rPr>
          <w:rFonts w:ascii="Times New Roman" w:hAnsi="Times New Roman" w:cs="Times New Roman"/>
          <w:b/>
          <w:bCs/>
        </w:rPr>
        <w:t>Figure S1</w:t>
      </w:r>
      <w:r w:rsidR="0073577F" w:rsidRPr="00DA007C">
        <w:rPr>
          <w:rFonts w:ascii="Times New Roman" w:hAnsi="Times New Roman" w:cs="Times New Roman"/>
          <w:b/>
          <w:bCs/>
        </w:rPr>
        <w:t>5</w:t>
      </w:r>
      <w:r w:rsidRPr="00DA007C">
        <w:rPr>
          <w:rFonts w:ascii="Times New Roman" w:hAnsi="Times New Roman" w:cs="Times New Roman"/>
          <w:b/>
          <w:bCs/>
        </w:rPr>
        <w:t xml:space="preserve"> | The discharge-charge profiles of the cell with PDI-TEMPO electrolyte in the argon atmosphere. </w:t>
      </w:r>
      <w:r w:rsidRPr="00DA007C">
        <w:rPr>
          <w:rFonts w:ascii="Times New Roman" w:hAnsi="Times New Roman" w:cs="Times New Roman"/>
        </w:rPr>
        <w:t xml:space="preserve"> The current density </w:t>
      </w:r>
      <w:r w:rsidR="00A62BAA" w:rsidRPr="00DA007C">
        <w:rPr>
          <w:rFonts w:ascii="Times New Roman" w:hAnsi="Times New Roman" w:cs="Times New Roman"/>
        </w:rPr>
        <w:t>i</w:t>
      </w:r>
      <w:r w:rsidRPr="00DA007C">
        <w:rPr>
          <w:rFonts w:ascii="Times New Roman" w:hAnsi="Times New Roman" w:cs="Times New Roman"/>
        </w:rPr>
        <w:t xml:space="preserve">s 0.1 mA </w:t>
      </w:r>
      <w:proofErr w:type="gramStart"/>
      <w:r w:rsidRPr="00DA007C">
        <w:rPr>
          <w:rFonts w:ascii="Times New Roman" w:hAnsi="Times New Roman" w:cs="Times New Roman"/>
        </w:rPr>
        <w:t>cm</w:t>
      </w:r>
      <w:r w:rsidRPr="00DA007C">
        <w:rPr>
          <w:rFonts w:ascii="Times New Roman" w:hAnsi="Times New Roman" w:cs="Times New Roman"/>
          <w:vertAlign w:val="superscript"/>
        </w:rPr>
        <w:t>-2</w:t>
      </w:r>
      <w:proofErr w:type="gramEnd"/>
      <w:r w:rsidRPr="00DA007C">
        <w:rPr>
          <w:rFonts w:ascii="Times New Roman" w:hAnsi="Times New Roman" w:cs="Times New Roman"/>
        </w:rPr>
        <w:t xml:space="preserve">, and the cut-off voltage </w:t>
      </w:r>
      <w:r w:rsidR="00A62BAA" w:rsidRPr="00DA007C">
        <w:rPr>
          <w:rFonts w:ascii="Times New Roman" w:hAnsi="Times New Roman" w:cs="Times New Roman"/>
        </w:rPr>
        <w:t>i</w:t>
      </w:r>
      <w:r w:rsidRPr="00DA007C">
        <w:rPr>
          <w:rFonts w:ascii="Times New Roman" w:hAnsi="Times New Roman" w:cs="Times New Roman"/>
        </w:rPr>
        <w:t>s set to 2.0/4.2 V.</w:t>
      </w:r>
    </w:p>
    <w:p w14:paraId="453DF82B" w14:textId="04E6A053" w:rsidR="002A42F9" w:rsidRPr="00DA007C" w:rsidRDefault="002A42F9" w:rsidP="002A42F9">
      <w:pPr>
        <w:spacing w:line="360" w:lineRule="auto"/>
        <w:jc w:val="both"/>
        <w:rPr>
          <w:rFonts w:ascii="Times New Roman" w:hAnsi="Times New Roman" w:cs="Times New Roman"/>
        </w:rPr>
      </w:pPr>
      <w:r w:rsidRPr="00DA007C">
        <w:rPr>
          <w:rFonts w:ascii="Times New Roman" w:hAnsi="Times New Roman" w:cs="Times New Roman"/>
        </w:rPr>
        <w:t>The cell with PDI-TEMPO electrolyte operated in the argon atmosphere could provide capacity</w:t>
      </w:r>
      <w:r w:rsidR="006A15CE" w:rsidRPr="00DA007C">
        <w:rPr>
          <w:rFonts w:ascii="Times New Roman" w:hAnsi="Times New Roman" w:cs="Times New Roman"/>
        </w:rPr>
        <w:t xml:space="preserve"> of</w:t>
      </w:r>
      <w:r w:rsidRPr="00DA007C">
        <w:rPr>
          <w:rFonts w:ascii="Times New Roman" w:hAnsi="Times New Roman" w:cs="Times New Roman"/>
        </w:rPr>
        <w:t xml:space="preserve"> less than 0.04 mA cm</w:t>
      </w:r>
      <w:r w:rsidRPr="00DA007C">
        <w:rPr>
          <w:rFonts w:ascii="Times New Roman" w:hAnsi="Times New Roman" w:cs="Times New Roman"/>
          <w:vertAlign w:val="superscript"/>
        </w:rPr>
        <w:t>-2</w:t>
      </w:r>
      <w:r w:rsidRPr="00DA007C">
        <w:rPr>
          <w:rFonts w:ascii="Times New Roman" w:hAnsi="Times New Roman" w:cs="Times New Roman"/>
        </w:rPr>
        <w:t xml:space="preserve">. Furthermore, the calculated </w:t>
      </w:r>
      <w:proofErr w:type="spellStart"/>
      <w:r w:rsidRPr="00DA007C">
        <w:rPr>
          <w:rFonts w:ascii="Times New Roman" w:hAnsi="Times New Roman" w:cs="Times New Roman"/>
        </w:rPr>
        <w:t>dQ</w:t>
      </w:r>
      <w:proofErr w:type="spellEnd"/>
      <w:r w:rsidRPr="00DA007C">
        <w:rPr>
          <w:rFonts w:ascii="Times New Roman" w:hAnsi="Times New Roman" w:cs="Times New Roman"/>
        </w:rPr>
        <w:t>/</w:t>
      </w:r>
      <w:proofErr w:type="spellStart"/>
      <w:r w:rsidRPr="00DA007C">
        <w:rPr>
          <w:rFonts w:ascii="Times New Roman" w:hAnsi="Times New Roman" w:cs="Times New Roman"/>
        </w:rPr>
        <w:t>dV</w:t>
      </w:r>
      <w:proofErr w:type="spellEnd"/>
      <w:r w:rsidRPr="00DA007C">
        <w:rPr>
          <w:rFonts w:ascii="Times New Roman" w:hAnsi="Times New Roman" w:cs="Times New Roman"/>
        </w:rPr>
        <w:t xml:space="preserve"> </w:t>
      </w:r>
      <w:r w:rsidRPr="00DA007C">
        <w:rPr>
          <w:rFonts w:ascii="Times New Roman" w:hAnsi="Times New Roman" w:cs="Times New Roman"/>
          <w:i/>
          <w:iCs/>
        </w:rPr>
        <w:t>vs.</w:t>
      </w:r>
      <w:r w:rsidRPr="00DA007C">
        <w:rPr>
          <w:rFonts w:ascii="Times New Roman" w:hAnsi="Times New Roman" w:cs="Times New Roman"/>
        </w:rPr>
        <w:t xml:space="preserve"> V shows similar curves to the CV results in Figure 1c, referring to the reversible chemical reactions of PDI-TEMPO.</w:t>
      </w:r>
    </w:p>
    <w:p w14:paraId="75667451" w14:textId="77777777" w:rsidR="002A42F9" w:rsidRPr="00DA007C" w:rsidRDefault="002A42F9" w:rsidP="002A42F9">
      <w:pPr>
        <w:spacing w:line="360" w:lineRule="auto"/>
        <w:rPr>
          <w:rFonts w:ascii="Times New Roman" w:hAnsi="Times New Roman" w:cs="Times New Roman"/>
        </w:rPr>
      </w:pPr>
    </w:p>
    <w:p w14:paraId="76893A70" w14:textId="77777777" w:rsidR="002A42F9" w:rsidRPr="00DA007C" w:rsidRDefault="002A42F9" w:rsidP="002A42F9">
      <w:pPr>
        <w:spacing w:after="160" w:line="259" w:lineRule="auto"/>
        <w:rPr>
          <w:rFonts w:ascii="Times New Roman" w:hAnsi="Times New Roman" w:cs="Times New Roman"/>
        </w:rPr>
      </w:pPr>
      <w:r w:rsidRPr="00DA007C">
        <w:rPr>
          <w:rFonts w:ascii="Times New Roman" w:hAnsi="Times New Roman" w:cs="Times New Roman"/>
        </w:rPr>
        <w:br w:type="page"/>
      </w:r>
    </w:p>
    <w:p w14:paraId="6D5B60C5" w14:textId="0993D400" w:rsidR="00AA2C11" w:rsidRPr="00DA007C" w:rsidRDefault="00AA2C11">
      <w:pPr>
        <w:spacing w:after="160" w:line="259" w:lineRule="auto"/>
        <w:rPr>
          <w:rFonts w:ascii="Times New Roman" w:hAnsi="Times New Roman" w:cs="Times New Roman"/>
        </w:rPr>
      </w:pPr>
    </w:p>
    <w:p w14:paraId="3A74F9B3" w14:textId="28EC28CF" w:rsidR="00AA2C11" w:rsidRPr="00DA007C" w:rsidRDefault="00AA2C11" w:rsidP="00014BBE">
      <w:pPr>
        <w:spacing w:line="360" w:lineRule="auto"/>
        <w:jc w:val="center"/>
        <w:rPr>
          <w:rFonts w:ascii="Times New Roman" w:hAnsi="Times New Roman" w:cs="Times New Roman"/>
        </w:rPr>
      </w:pPr>
      <w:r w:rsidRPr="00DA007C">
        <w:rPr>
          <w:noProof/>
        </w:rPr>
        <w:drawing>
          <wp:inline distT="0" distB="0" distL="0" distR="0" wp14:anchorId="4CDB9003" wp14:editId="4DC6F368">
            <wp:extent cx="3755601" cy="31750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750" t="8836" r="10703" b="3244"/>
                    <a:stretch/>
                  </pic:blipFill>
                  <pic:spPr bwMode="auto">
                    <a:xfrm>
                      <a:off x="0" y="0"/>
                      <a:ext cx="3759417" cy="3178226"/>
                    </a:xfrm>
                    <a:prstGeom prst="rect">
                      <a:avLst/>
                    </a:prstGeom>
                    <a:noFill/>
                    <a:ln>
                      <a:noFill/>
                    </a:ln>
                    <a:extLst>
                      <a:ext uri="{53640926-AAD7-44D8-BBD7-CCE9431645EC}">
                        <a14:shadowObscured xmlns:a14="http://schemas.microsoft.com/office/drawing/2010/main"/>
                      </a:ext>
                    </a:extLst>
                  </pic:spPr>
                </pic:pic>
              </a:graphicData>
            </a:graphic>
          </wp:inline>
        </w:drawing>
      </w:r>
    </w:p>
    <w:p w14:paraId="58BAD307" w14:textId="142135B9" w:rsidR="00014BBE" w:rsidRPr="00DA007C" w:rsidRDefault="00014BBE" w:rsidP="00014BBE">
      <w:pPr>
        <w:spacing w:after="120" w:line="360" w:lineRule="auto"/>
        <w:jc w:val="both"/>
        <w:rPr>
          <w:rFonts w:ascii="Times New Roman" w:hAnsi="Times New Roman" w:cs="Times New Roman"/>
        </w:rPr>
      </w:pPr>
      <w:r w:rsidRPr="00DA007C">
        <w:rPr>
          <w:rFonts w:ascii="Times New Roman" w:hAnsi="Times New Roman" w:cs="Times New Roman"/>
          <w:b/>
          <w:bCs/>
        </w:rPr>
        <w:t>Figure S1</w:t>
      </w:r>
      <w:r w:rsidR="00E75A09" w:rsidRPr="00DA007C">
        <w:rPr>
          <w:rFonts w:ascii="Times New Roman" w:hAnsi="Times New Roman" w:cs="Times New Roman"/>
          <w:b/>
          <w:bCs/>
        </w:rPr>
        <w:t>6</w:t>
      </w:r>
      <w:r w:rsidRPr="00DA007C">
        <w:rPr>
          <w:rFonts w:ascii="Times New Roman" w:hAnsi="Times New Roman" w:cs="Times New Roman"/>
          <w:b/>
          <w:bCs/>
        </w:rPr>
        <w:t xml:space="preserve"> | The XRD patterns of the carbon paper electrodes before and after the first cycle. </w:t>
      </w:r>
      <w:r w:rsidRPr="00DA007C">
        <w:rPr>
          <w:rFonts w:ascii="Times New Roman" w:hAnsi="Times New Roman" w:cs="Times New Roman"/>
        </w:rPr>
        <w:t xml:space="preserve"> </w:t>
      </w:r>
    </w:p>
    <w:p w14:paraId="123EABE2" w14:textId="5156BD7D" w:rsidR="00014BBE" w:rsidRPr="00DA007C" w:rsidRDefault="00014BBE" w:rsidP="00014BBE">
      <w:pPr>
        <w:spacing w:line="360" w:lineRule="auto"/>
        <w:jc w:val="both"/>
        <w:rPr>
          <w:rFonts w:ascii="Times New Roman" w:hAnsi="Times New Roman" w:cs="Times New Roman"/>
        </w:rPr>
      </w:pPr>
      <w:r w:rsidRPr="00DA007C">
        <w:rPr>
          <w:rFonts w:ascii="Times New Roman" w:hAnsi="Times New Roman" w:cs="Times New Roman"/>
        </w:rPr>
        <w:t>The XRD pattern of the discharged electrode indicates that the discharge product was dominated by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The peaks disappeared after the charge process, demonstrating high</w:t>
      </w:r>
      <w:r w:rsidR="005241DB" w:rsidRPr="00DA007C">
        <w:rPr>
          <w:rFonts w:ascii="Times New Roman" w:hAnsi="Times New Roman" w:cs="Times New Roman"/>
        </w:rPr>
        <w:t>ly reversible</w:t>
      </w:r>
      <w:r w:rsidRPr="00DA007C">
        <w:rPr>
          <w:rFonts w:ascii="Times New Roman" w:hAnsi="Times New Roman" w:cs="Times New Roman"/>
        </w:rPr>
        <w:t xml:space="preserve"> formation and decomposition of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during the operation of Li-O</w:t>
      </w:r>
      <w:r w:rsidRPr="00DA007C">
        <w:rPr>
          <w:rFonts w:ascii="Times New Roman" w:hAnsi="Times New Roman" w:cs="Times New Roman"/>
          <w:vertAlign w:val="subscript"/>
        </w:rPr>
        <w:t>2</w:t>
      </w:r>
      <w:r w:rsidRPr="00DA007C">
        <w:rPr>
          <w:rFonts w:ascii="Times New Roman" w:hAnsi="Times New Roman" w:cs="Times New Roman"/>
        </w:rPr>
        <w:t xml:space="preserve"> batteries.</w:t>
      </w:r>
    </w:p>
    <w:p w14:paraId="06E65536" w14:textId="229B3A0B" w:rsidR="00AA2C11" w:rsidRPr="00DA007C" w:rsidRDefault="00AA2C11" w:rsidP="00590628">
      <w:pPr>
        <w:spacing w:line="360" w:lineRule="auto"/>
        <w:rPr>
          <w:rFonts w:ascii="Times New Roman" w:hAnsi="Times New Roman" w:cs="Times New Roman"/>
        </w:rPr>
      </w:pPr>
    </w:p>
    <w:p w14:paraId="380E7D88" w14:textId="18CF2122" w:rsidR="00AA2C11" w:rsidRPr="00DA007C" w:rsidRDefault="00AA2C11">
      <w:pPr>
        <w:spacing w:after="160" w:line="259" w:lineRule="auto"/>
        <w:rPr>
          <w:rFonts w:ascii="Times New Roman" w:hAnsi="Times New Roman" w:cs="Times New Roman"/>
        </w:rPr>
      </w:pPr>
      <w:r w:rsidRPr="00DA007C">
        <w:rPr>
          <w:rFonts w:ascii="Times New Roman" w:hAnsi="Times New Roman" w:cs="Times New Roman"/>
        </w:rPr>
        <w:br w:type="page"/>
      </w:r>
    </w:p>
    <w:p w14:paraId="5D36DB8F" w14:textId="4052F1BC" w:rsidR="00AA2C11" w:rsidRPr="00DA007C" w:rsidRDefault="00AA2C11" w:rsidP="00CD57C0">
      <w:pPr>
        <w:spacing w:line="360" w:lineRule="auto"/>
        <w:jc w:val="center"/>
        <w:rPr>
          <w:rFonts w:ascii="Times New Roman" w:hAnsi="Times New Roman" w:cs="Times New Roman"/>
        </w:rPr>
      </w:pPr>
      <w:r w:rsidRPr="00DA007C">
        <w:rPr>
          <w:noProof/>
        </w:rPr>
        <w:lastRenderedPageBreak/>
        <w:drawing>
          <wp:inline distT="0" distB="0" distL="0" distR="0" wp14:anchorId="226DE207" wp14:editId="3C7C2DC3">
            <wp:extent cx="5661660" cy="211201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219" t="3482"/>
                    <a:stretch/>
                  </pic:blipFill>
                  <pic:spPr bwMode="auto">
                    <a:xfrm>
                      <a:off x="0" y="0"/>
                      <a:ext cx="5661660" cy="2112010"/>
                    </a:xfrm>
                    <a:prstGeom prst="rect">
                      <a:avLst/>
                    </a:prstGeom>
                    <a:noFill/>
                    <a:ln>
                      <a:noFill/>
                    </a:ln>
                    <a:extLst>
                      <a:ext uri="{53640926-AAD7-44D8-BBD7-CCE9431645EC}">
                        <a14:shadowObscured xmlns:a14="http://schemas.microsoft.com/office/drawing/2010/main"/>
                      </a:ext>
                    </a:extLst>
                  </pic:spPr>
                </pic:pic>
              </a:graphicData>
            </a:graphic>
          </wp:inline>
        </w:drawing>
      </w:r>
    </w:p>
    <w:p w14:paraId="23F5C252" w14:textId="595C1E5A" w:rsidR="00196490" w:rsidRPr="00DA007C" w:rsidRDefault="00196490" w:rsidP="00196490">
      <w:pPr>
        <w:spacing w:after="120" w:line="360" w:lineRule="auto"/>
        <w:jc w:val="both"/>
        <w:rPr>
          <w:rFonts w:ascii="Times New Roman" w:hAnsi="Times New Roman" w:cs="Times New Roman"/>
        </w:rPr>
      </w:pPr>
      <w:r w:rsidRPr="00DA007C">
        <w:rPr>
          <w:rFonts w:ascii="Times New Roman" w:hAnsi="Times New Roman" w:cs="Times New Roman"/>
          <w:b/>
          <w:bCs/>
        </w:rPr>
        <w:t>Figure S1</w:t>
      </w:r>
      <w:r w:rsidR="00E75A09" w:rsidRPr="00DA007C">
        <w:rPr>
          <w:rFonts w:ascii="Times New Roman" w:hAnsi="Times New Roman" w:cs="Times New Roman"/>
          <w:b/>
          <w:bCs/>
        </w:rPr>
        <w:t>7</w:t>
      </w:r>
      <w:r w:rsidRPr="00DA007C">
        <w:rPr>
          <w:rFonts w:ascii="Times New Roman" w:hAnsi="Times New Roman" w:cs="Times New Roman"/>
          <w:b/>
          <w:bCs/>
        </w:rPr>
        <w:t xml:space="preserve"> | The SEM images of the charged carbon paper electrode with a. PDI-TEMPO electrolyte and b. DEGDME electrolyte. </w:t>
      </w:r>
      <w:r w:rsidRPr="00DA007C">
        <w:rPr>
          <w:rFonts w:ascii="Times New Roman" w:hAnsi="Times New Roman" w:cs="Times New Roman"/>
        </w:rPr>
        <w:t xml:space="preserve"> </w:t>
      </w:r>
    </w:p>
    <w:p w14:paraId="262C990F" w14:textId="7C552127" w:rsidR="00196490" w:rsidRPr="00DA007C" w:rsidRDefault="00CD57C0" w:rsidP="00196490">
      <w:pPr>
        <w:spacing w:line="360" w:lineRule="auto"/>
        <w:jc w:val="both"/>
        <w:rPr>
          <w:rFonts w:ascii="Times New Roman" w:hAnsi="Times New Roman" w:cs="Times New Roman"/>
        </w:rPr>
      </w:pPr>
      <w:r w:rsidRPr="00DA007C">
        <w:rPr>
          <w:rFonts w:ascii="Times New Roman" w:hAnsi="Times New Roman" w:cs="Times New Roman"/>
        </w:rPr>
        <w:t>The SEM images show that no residue discharge products left on the charged carbon paper, indicating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has been completely decomposed during the charge process.</w:t>
      </w:r>
    </w:p>
    <w:p w14:paraId="4910819A" w14:textId="20EAA6EE" w:rsidR="00AA2C11" w:rsidRPr="00DA007C" w:rsidRDefault="00AA2C11" w:rsidP="00590628">
      <w:pPr>
        <w:spacing w:line="360" w:lineRule="auto"/>
        <w:rPr>
          <w:rFonts w:ascii="Times New Roman" w:hAnsi="Times New Roman" w:cs="Times New Roman"/>
        </w:rPr>
      </w:pPr>
    </w:p>
    <w:p w14:paraId="61B52A13" w14:textId="77777777" w:rsidR="00921F98" w:rsidRPr="00DA007C" w:rsidRDefault="00AA2C11" w:rsidP="00921F98">
      <w:pPr>
        <w:spacing w:line="360" w:lineRule="auto"/>
        <w:jc w:val="center"/>
        <w:rPr>
          <w:rFonts w:ascii="Times New Roman" w:hAnsi="Times New Roman" w:cs="Times New Roman"/>
        </w:rPr>
      </w:pPr>
      <w:r w:rsidRPr="00DA007C">
        <w:rPr>
          <w:rFonts w:ascii="Times New Roman" w:hAnsi="Times New Roman" w:cs="Times New Roman"/>
        </w:rPr>
        <w:br w:type="page"/>
      </w:r>
      <w:r w:rsidR="00921F98" w:rsidRPr="00DA007C">
        <w:rPr>
          <w:noProof/>
        </w:rPr>
        <w:lastRenderedPageBreak/>
        <w:drawing>
          <wp:inline distT="0" distB="0" distL="0" distR="0" wp14:anchorId="7F839A0E" wp14:editId="2447604F">
            <wp:extent cx="5657565" cy="215646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988" t="5051"/>
                    <a:stretch/>
                  </pic:blipFill>
                  <pic:spPr bwMode="auto">
                    <a:xfrm>
                      <a:off x="0" y="0"/>
                      <a:ext cx="5662790" cy="2158452"/>
                    </a:xfrm>
                    <a:prstGeom prst="rect">
                      <a:avLst/>
                    </a:prstGeom>
                    <a:noFill/>
                    <a:ln>
                      <a:noFill/>
                    </a:ln>
                    <a:extLst>
                      <a:ext uri="{53640926-AAD7-44D8-BBD7-CCE9431645EC}">
                        <a14:shadowObscured xmlns:a14="http://schemas.microsoft.com/office/drawing/2010/main"/>
                      </a:ext>
                    </a:extLst>
                  </pic:spPr>
                </pic:pic>
              </a:graphicData>
            </a:graphic>
          </wp:inline>
        </w:drawing>
      </w:r>
    </w:p>
    <w:p w14:paraId="7E1BF423" w14:textId="6CE4236D" w:rsidR="00921F98" w:rsidRPr="00DA007C" w:rsidRDefault="00921F98" w:rsidP="00921F98">
      <w:pPr>
        <w:spacing w:after="120" w:line="360" w:lineRule="auto"/>
        <w:jc w:val="both"/>
        <w:rPr>
          <w:rFonts w:ascii="Times New Roman" w:hAnsi="Times New Roman" w:cs="Times New Roman"/>
        </w:rPr>
      </w:pPr>
      <w:r w:rsidRPr="00DA007C">
        <w:rPr>
          <w:rFonts w:ascii="Times New Roman" w:hAnsi="Times New Roman" w:cs="Times New Roman"/>
          <w:b/>
          <w:bCs/>
        </w:rPr>
        <w:t>Figure S1</w:t>
      </w:r>
      <w:r w:rsidR="00E75A09" w:rsidRPr="00DA007C">
        <w:rPr>
          <w:rFonts w:ascii="Times New Roman" w:hAnsi="Times New Roman" w:cs="Times New Roman"/>
          <w:b/>
          <w:bCs/>
        </w:rPr>
        <w:t>8</w:t>
      </w:r>
      <w:r w:rsidRPr="00DA007C">
        <w:rPr>
          <w:rFonts w:ascii="Times New Roman" w:hAnsi="Times New Roman" w:cs="Times New Roman"/>
          <w:b/>
          <w:bCs/>
        </w:rPr>
        <w:t xml:space="preserve"> | The SEM images of the discharge carbon paper electrode with a DEGDME electrolyte containing 2000 ppm water. </w:t>
      </w:r>
      <w:r w:rsidRPr="00DA007C">
        <w:rPr>
          <w:rFonts w:ascii="Times New Roman" w:hAnsi="Times New Roman" w:cs="Times New Roman"/>
        </w:rPr>
        <w:t xml:space="preserve"> </w:t>
      </w:r>
    </w:p>
    <w:p w14:paraId="1171EFBC" w14:textId="57E3D79A" w:rsidR="00921F98" w:rsidRPr="00DA007C" w:rsidRDefault="00921F98" w:rsidP="00921F98">
      <w:pPr>
        <w:spacing w:line="360" w:lineRule="auto"/>
        <w:jc w:val="both"/>
        <w:rPr>
          <w:rFonts w:ascii="Times New Roman" w:hAnsi="Times New Roman" w:cs="Times New Roman"/>
        </w:rPr>
      </w:pPr>
      <w:r w:rsidRPr="00DA007C">
        <w:rPr>
          <w:rFonts w:ascii="Times New Roman" w:hAnsi="Times New Roman" w:cs="Times New Roman"/>
        </w:rPr>
        <w:t xml:space="preserve">The electrolyte was prepared by adding 2000 ppm water to enable </w:t>
      </w:r>
      <w:r w:rsidR="00F6137C" w:rsidRPr="00DA007C">
        <w:rPr>
          <w:rFonts w:ascii="Times New Roman" w:hAnsi="Times New Roman" w:cs="Times New Roman"/>
        </w:rPr>
        <w:t>solution-mediated discharge process. As shown in Figure S1</w:t>
      </w:r>
      <w:r w:rsidR="00E75A09" w:rsidRPr="00DA007C">
        <w:rPr>
          <w:rFonts w:ascii="Times New Roman" w:hAnsi="Times New Roman" w:cs="Times New Roman"/>
        </w:rPr>
        <w:t>8</w:t>
      </w:r>
      <w:r w:rsidR="00F6137C" w:rsidRPr="00DA007C">
        <w:rPr>
          <w:rFonts w:ascii="Times New Roman" w:hAnsi="Times New Roman" w:cs="Times New Roman"/>
        </w:rPr>
        <w:t>, the carbon fibres are covered with large Li</w:t>
      </w:r>
      <w:r w:rsidR="00F6137C" w:rsidRPr="00DA007C">
        <w:rPr>
          <w:rFonts w:ascii="Times New Roman" w:hAnsi="Times New Roman" w:cs="Times New Roman"/>
          <w:vertAlign w:val="subscript"/>
        </w:rPr>
        <w:t>2</w:t>
      </w:r>
      <w:r w:rsidR="00F6137C" w:rsidRPr="00DA007C">
        <w:rPr>
          <w:rFonts w:ascii="Times New Roman" w:hAnsi="Times New Roman" w:cs="Times New Roman"/>
        </w:rPr>
        <w:t>O</w:t>
      </w:r>
      <w:r w:rsidR="00F6137C" w:rsidRPr="00DA007C">
        <w:rPr>
          <w:rFonts w:ascii="Times New Roman" w:hAnsi="Times New Roman" w:cs="Times New Roman"/>
          <w:vertAlign w:val="subscript"/>
        </w:rPr>
        <w:t>2</w:t>
      </w:r>
      <w:r w:rsidR="00F6137C" w:rsidRPr="00DA007C">
        <w:rPr>
          <w:rFonts w:ascii="Times New Roman" w:hAnsi="Times New Roman" w:cs="Times New Roman"/>
        </w:rPr>
        <w:t xml:space="preserve"> particles in toroidal shapes</w:t>
      </w:r>
      <w:r w:rsidR="00760C92" w:rsidRPr="00DA007C">
        <w:rPr>
          <w:rFonts w:ascii="Times New Roman" w:hAnsi="Times New Roman" w:cs="Times New Roman"/>
        </w:rPr>
        <w:t xml:space="preserve"> with a diameter</w:t>
      </w:r>
      <w:r w:rsidR="006A15CE" w:rsidRPr="00DA007C">
        <w:rPr>
          <w:rFonts w:ascii="Times New Roman" w:hAnsi="Times New Roman" w:cs="Times New Roman"/>
        </w:rPr>
        <w:t xml:space="preserve"> of</w:t>
      </w:r>
      <w:r w:rsidR="00760C92" w:rsidRPr="00DA007C">
        <w:rPr>
          <w:rFonts w:ascii="Times New Roman" w:hAnsi="Times New Roman" w:cs="Times New Roman"/>
        </w:rPr>
        <w:t xml:space="preserve"> around 400-500 nm, which is consistent with most publications.</w:t>
      </w:r>
      <w:r w:rsidR="005B6515" w:rsidRPr="00DA007C">
        <w:rPr>
          <w:rFonts w:ascii="Times New Roman" w:hAnsi="Times New Roman" w:cs="Times New Roman"/>
          <w:noProof/>
          <w:vertAlign w:val="superscript"/>
        </w:rPr>
        <w:t>1</w:t>
      </w:r>
      <w:r w:rsidR="003616E1" w:rsidRPr="00DA007C">
        <w:rPr>
          <w:rFonts w:ascii="Times New Roman" w:hAnsi="Times New Roman" w:cs="Times New Roman"/>
          <w:noProof/>
          <w:vertAlign w:val="superscript"/>
        </w:rPr>
        <w:t>3</w:t>
      </w:r>
      <w:r w:rsidR="00760C92" w:rsidRPr="00DA007C">
        <w:rPr>
          <w:rFonts w:ascii="Times New Roman" w:hAnsi="Times New Roman" w:cs="Times New Roman"/>
        </w:rPr>
        <w:t xml:space="preserve"> There is also no particles found amongst the toroidal-shaped Li</w:t>
      </w:r>
      <w:r w:rsidR="00760C92" w:rsidRPr="00DA007C">
        <w:rPr>
          <w:rFonts w:ascii="Times New Roman" w:hAnsi="Times New Roman" w:cs="Times New Roman"/>
          <w:vertAlign w:val="subscript"/>
        </w:rPr>
        <w:t>2</w:t>
      </w:r>
      <w:r w:rsidR="00760C92" w:rsidRPr="00DA007C">
        <w:rPr>
          <w:rFonts w:ascii="Times New Roman" w:hAnsi="Times New Roman" w:cs="Times New Roman"/>
        </w:rPr>
        <w:t>O</w:t>
      </w:r>
      <w:r w:rsidR="00760C92" w:rsidRPr="00DA007C">
        <w:rPr>
          <w:rFonts w:ascii="Times New Roman" w:hAnsi="Times New Roman" w:cs="Times New Roman"/>
          <w:vertAlign w:val="subscript"/>
        </w:rPr>
        <w:t>2</w:t>
      </w:r>
      <w:r w:rsidR="00760C92" w:rsidRPr="00DA007C">
        <w:rPr>
          <w:rFonts w:ascii="Times New Roman" w:hAnsi="Times New Roman" w:cs="Times New Roman"/>
        </w:rPr>
        <w:t>.</w:t>
      </w:r>
    </w:p>
    <w:p w14:paraId="5B06AD14" w14:textId="77777777" w:rsidR="00921F98" w:rsidRPr="00DA007C" w:rsidRDefault="00921F98" w:rsidP="00921F98">
      <w:pPr>
        <w:spacing w:line="360" w:lineRule="auto"/>
        <w:rPr>
          <w:rFonts w:ascii="Times New Roman" w:hAnsi="Times New Roman" w:cs="Times New Roman"/>
        </w:rPr>
      </w:pPr>
    </w:p>
    <w:p w14:paraId="2A2AB16F" w14:textId="77777777" w:rsidR="00921F98" w:rsidRPr="00DA007C" w:rsidRDefault="00921F98" w:rsidP="00921F98">
      <w:pPr>
        <w:spacing w:after="160" w:line="259" w:lineRule="auto"/>
        <w:rPr>
          <w:rFonts w:ascii="Times New Roman" w:hAnsi="Times New Roman" w:cs="Times New Roman"/>
        </w:rPr>
      </w:pPr>
      <w:r w:rsidRPr="00DA007C">
        <w:rPr>
          <w:rFonts w:ascii="Times New Roman" w:hAnsi="Times New Roman" w:cs="Times New Roman"/>
        </w:rPr>
        <w:br w:type="page"/>
      </w:r>
    </w:p>
    <w:p w14:paraId="05DFFC46" w14:textId="5C6B010F" w:rsidR="00AA2C11" w:rsidRPr="00DA007C" w:rsidRDefault="00024FF8" w:rsidP="00CD57C0">
      <w:pPr>
        <w:spacing w:line="360" w:lineRule="auto"/>
        <w:jc w:val="center"/>
        <w:rPr>
          <w:rFonts w:ascii="Times New Roman" w:hAnsi="Times New Roman" w:cs="Times New Roman"/>
        </w:rPr>
      </w:pPr>
      <w:r w:rsidRPr="00DA007C">
        <w:rPr>
          <w:noProof/>
        </w:rPr>
        <w:lastRenderedPageBreak/>
        <w:drawing>
          <wp:inline distT="0" distB="0" distL="0" distR="0" wp14:anchorId="362B5C1A" wp14:editId="5E71E19C">
            <wp:extent cx="5158740" cy="3467100"/>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121" t="2097" r="5872" b="2448"/>
                    <a:stretch/>
                  </pic:blipFill>
                  <pic:spPr bwMode="auto">
                    <a:xfrm>
                      <a:off x="0" y="0"/>
                      <a:ext cx="5158740"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68E5CA21" w14:textId="6FD6583A" w:rsidR="00CD57C0" w:rsidRPr="00DA007C" w:rsidRDefault="00CD57C0" w:rsidP="00E54B3B">
      <w:pPr>
        <w:spacing w:after="120" w:line="360" w:lineRule="auto"/>
        <w:jc w:val="both"/>
        <w:rPr>
          <w:rFonts w:ascii="Times New Roman" w:hAnsi="Times New Roman" w:cs="Times New Roman"/>
        </w:rPr>
      </w:pPr>
      <w:r w:rsidRPr="00DA007C">
        <w:rPr>
          <w:rFonts w:ascii="Times New Roman" w:hAnsi="Times New Roman" w:cs="Times New Roman"/>
          <w:b/>
          <w:bCs/>
        </w:rPr>
        <w:t>Figure S1</w:t>
      </w:r>
      <w:r w:rsidR="00E75A09" w:rsidRPr="00DA007C">
        <w:rPr>
          <w:rFonts w:ascii="Times New Roman" w:hAnsi="Times New Roman" w:cs="Times New Roman"/>
          <w:b/>
          <w:bCs/>
        </w:rPr>
        <w:t>9</w:t>
      </w:r>
      <w:r w:rsidRPr="00DA007C">
        <w:rPr>
          <w:rFonts w:ascii="Times New Roman" w:hAnsi="Times New Roman" w:cs="Times New Roman"/>
          <w:b/>
          <w:bCs/>
        </w:rPr>
        <w:t xml:space="preserve"> | </w:t>
      </w:r>
      <w:r w:rsidR="00E54B3B" w:rsidRPr="00DA007C">
        <w:rPr>
          <w:rFonts w:ascii="Times New Roman" w:hAnsi="Times New Roman" w:cs="Times New Roman"/>
        </w:rPr>
        <w:t xml:space="preserve">The RRDE curves of the three-electrode cells simulated for </w:t>
      </w:r>
      <w:r w:rsidR="00024FF8" w:rsidRPr="00DA007C">
        <w:rPr>
          <w:rFonts w:ascii="Times New Roman" w:hAnsi="Times New Roman" w:cs="Times New Roman"/>
          <w:b/>
          <w:bCs/>
        </w:rPr>
        <w:t>b</w:t>
      </w:r>
      <w:r w:rsidR="00E54B3B" w:rsidRPr="00DA007C">
        <w:rPr>
          <w:rFonts w:ascii="Times New Roman" w:hAnsi="Times New Roman" w:cs="Times New Roman"/>
          <w:b/>
          <w:bCs/>
        </w:rPr>
        <w:t>.</w:t>
      </w:r>
      <w:r w:rsidR="00E54B3B" w:rsidRPr="00DA007C">
        <w:rPr>
          <w:rFonts w:ascii="Times New Roman" w:hAnsi="Times New Roman" w:cs="Times New Roman"/>
        </w:rPr>
        <w:t xml:space="preserve"> discharge (in O</w:t>
      </w:r>
      <w:r w:rsidR="00E54B3B" w:rsidRPr="00DA007C">
        <w:rPr>
          <w:rFonts w:ascii="Times New Roman" w:hAnsi="Times New Roman" w:cs="Times New Roman"/>
          <w:vertAlign w:val="subscript"/>
        </w:rPr>
        <w:t>2</w:t>
      </w:r>
      <w:r w:rsidR="00E54B3B" w:rsidRPr="00DA007C">
        <w:rPr>
          <w:rFonts w:ascii="Times New Roman" w:hAnsi="Times New Roman" w:cs="Times New Roman"/>
        </w:rPr>
        <w:t xml:space="preserve">) and </w:t>
      </w:r>
      <w:r w:rsidR="00024FF8" w:rsidRPr="00DA007C">
        <w:rPr>
          <w:rFonts w:ascii="Times New Roman" w:hAnsi="Times New Roman" w:cs="Times New Roman"/>
          <w:b/>
          <w:bCs/>
        </w:rPr>
        <w:t>c</w:t>
      </w:r>
      <w:r w:rsidR="00E54B3B" w:rsidRPr="00DA007C">
        <w:rPr>
          <w:rFonts w:ascii="Times New Roman" w:hAnsi="Times New Roman" w:cs="Times New Roman"/>
          <w:b/>
          <w:bCs/>
        </w:rPr>
        <w:t>.</w:t>
      </w:r>
      <w:r w:rsidR="00E54B3B" w:rsidRPr="00DA007C">
        <w:rPr>
          <w:rFonts w:ascii="Times New Roman" w:hAnsi="Times New Roman" w:cs="Times New Roman"/>
        </w:rPr>
        <w:t xml:space="preserve"> charge (in </w:t>
      </w:r>
      <w:proofErr w:type="spellStart"/>
      <w:r w:rsidR="00E54B3B" w:rsidRPr="00DA007C">
        <w:rPr>
          <w:rFonts w:ascii="Times New Roman" w:hAnsi="Times New Roman" w:cs="Times New Roman"/>
        </w:rPr>
        <w:t>Ar</w:t>
      </w:r>
      <w:proofErr w:type="spellEnd"/>
      <w:r w:rsidR="00E54B3B" w:rsidRPr="00DA007C">
        <w:rPr>
          <w:rFonts w:ascii="Times New Roman" w:hAnsi="Times New Roman" w:cs="Times New Roman"/>
        </w:rPr>
        <w:t xml:space="preserve">) processes, and </w:t>
      </w:r>
      <w:r w:rsidR="00024FF8" w:rsidRPr="00DA007C">
        <w:rPr>
          <w:rFonts w:ascii="Times New Roman" w:hAnsi="Times New Roman" w:cs="Times New Roman"/>
          <w:b/>
          <w:bCs/>
        </w:rPr>
        <w:t>a</w:t>
      </w:r>
      <w:r w:rsidR="00E54B3B" w:rsidRPr="00DA007C">
        <w:rPr>
          <w:rFonts w:ascii="Times New Roman" w:hAnsi="Times New Roman" w:cs="Times New Roman"/>
          <w:b/>
          <w:bCs/>
        </w:rPr>
        <w:t>.</w:t>
      </w:r>
      <w:r w:rsidR="00E54B3B" w:rsidRPr="00DA007C">
        <w:rPr>
          <w:rFonts w:ascii="Times New Roman" w:hAnsi="Times New Roman" w:cs="Times New Roman"/>
        </w:rPr>
        <w:t xml:space="preserve"> the schematic illustration of the reaction mechanisms</w:t>
      </w:r>
      <w:r w:rsidR="00E54B3B" w:rsidRPr="00DA007C">
        <w:rPr>
          <w:rFonts w:ascii="Times New Roman" w:hAnsi="Times New Roman" w:cs="Times New Roman"/>
          <w:b/>
          <w:bCs/>
        </w:rPr>
        <w:t xml:space="preserve">. </w:t>
      </w:r>
      <w:r w:rsidR="00E54B3B" w:rsidRPr="00DA007C">
        <w:rPr>
          <w:rFonts w:ascii="Times New Roman" w:hAnsi="Times New Roman" w:cs="Times New Roman"/>
        </w:rPr>
        <w:t xml:space="preserve">The reduction voltage was set to 2.3 V </w:t>
      </w:r>
      <w:r w:rsidR="00E54B3B" w:rsidRPr="00DA007C">
        <w:rPr>
          <w:rFonts w:ascii="Times New Roman" w:hAnsi="Times New Roman" w:cs="Times New Roman"/>
          <w:i/>
          <w:iCs/>
        </w:rPr>
        <w:t>vs.</w:t>
      </w:r>
      <w:r w:rsidR="00E54B3B" w:rsidRPr="00DA007C">
        <w:rPr>
          <w:rFonts w:ascii="Times New Roman" w:hAnsi="Times New Roman" w:cs="Times New Roman"/>
        </w:rPr>
        <w:t xml:space="preserve"> Li/Li</w:t>
      </w:r>
      <w:r w:rsidR="00E54B3B" w:rsidRPr="00DA007C">
        <w:rPr>
          <w:rFonts w:ascii="Times New Roman" w:hAnsi="Times New Roman" w:cs="Times New Roman"/>
          <w:vertAlign w:val="superscript"/>
        </w:rPr>
        <w:t>+</w:t>
      </w:r>
      <w:r w:rsidR="00E54B3B" w:rsidRPr="00DA007C">
        <w:rPr>
          <w:rFonts w:ascii="Times New Roman" w:hAnsi="Times New Roman" w:cs="Times New Roman"/>
        </w:rPr>
        <w:t>, and the oxidation voltage was set to 4.1 V</w:t>
      </w:r>
      <w:r w:rsidR="00E54B3B" w:rsidRPr="00DA007C">
        <w:rPr>
          <w:rFonts w:ascii="Times New Roman" w:hAnsi="Times New Roman" w:cs="Times New Roman"/>
          <w:i/>
          <w:iCs/>
        </w:rPr>
        <w:t xml:space="preserve"> vs.</w:t>
      </w:r>
      <w:r w:rsidR="00E54B3B" w:rsidRPr="00DA007C">
        <w:rPr>
          <w:rFonts w:ascii="Times New Roman" w:hAnsi="Times New Roman" w:cs="Times New Roman"/>
        </w:rPr>
        <w:t xml:space="preserve"> Li/Li</w:t>
      </w:r>
      <w:r w:rsidR="00E54B3B" w:rsidRPr="00DA007C">
        <w:rPr>
          <w:rFonts w:ascii="Times New Roman" w:hAnsi="Times New Roman" w:cs="Times New Roman"/>
          <w:vertAlign w:val="superscript"/>
        </w:rPr>
        <w:t>+</w:t>
      </w:r>
      <w:r w:rsidR="00E54B3B" w:rsidRPr="00DA007C">
        <w:rPr>
          <w:rFonts w:ascii="Times New Roman" w:hAnsi="Times New Roman" w:cs="Times New Roman"/>
        </w:rPr>
        <w:t xml:space="preserve">. The electrolyte was prepared by dissolving 0.5 mM PDI-TEMPO in DEGDME electrolyte containing 0.5 M </w:t>
      </w:r>
      <w:proofErr w:type="spellStart"/>
      <w:r w:rsidR="00E54B3B" w:rsidRPr="00DA007C">
        <w:rPr>
          <w:rFonts w:ascii="Times New Roman" w:hAnsi="Times New Roman" w:cs="Times New Roman"/>
        </w:rPr>
        <w:t>LiTFSI</w:t>
      </w:r>
      <w:proofErr w:type="spellEnd"/>
      <w:r w:rsidR="00E54B3B" w:rsidRPr="00DA007C">
        <w:rPr>
          <w:rFonts w:ascii="Times New Roman" w:hAnsi="Times New Roman" w:cs="Times New Roman"/>
        </w:rPr>
        <w:t xml:space="preserve">. The inset images are the efficiencies calculated by the corrected equations </w:t>
      </w:r>
      <w:r w:rsidR="00024FF8" w:rsidRPr="00DA007C">
        <w:rPr>
          <w:rFonts w:ascii="Times New Roman" w:hAnsi="Times New Roman" w:cs="Times New Roman"/>
        </w:rPr>
        <w:t>in Experimental session and Figure S1</w:t>
      </w:r>
      <w:r w:rsidR="00F9428C" w:rsidRPr="00DA007C">
        <w:rPr>
          <w:rFonts w:ascii="Times New Roman" w:hAnsi="Times New Roman" w:cs="Times New Roman"/>
        </w:rPr>
        <w:t>8</w:t>
      </w:r>
      <w:r w:rsidR="00024FF8" w:rsidRPr="00DA007C">
        <w:rPr>
          <w:rFonts w:ascii="Times New Roman" w:hAnsi="Times New Roman" w:cs="Times New Roman"/>
        </w:rPr>
        <w:t>.</w:t>
      </w:r>
    </w:p>
    <w:p w14:paraId="1AE0CF35" w14:textId="288AB4BE" w:rsidR="00024FF8" w:rsidRPr="00DA007C" w:rsidRDefault="00024FF8" w:rsidP="00024FF8">
      <w:pPr>
        <w:spacing w:line="360" w:lineRule="auto"/>
        <w:ind w:firstLine="284"/>
        <w:jc w:val="both"/>
        <w:rPr>
          <w:rFonts w:ascii="Times New Roman" w:hAnsi="Times New Roman" w:cs="Times New Roman"/>
        </w:rPr>
      </w:pPr>
      <w:r w:rsidRPr="00DA007C">
        <w:rPr>
          <w:rFonts w:ascii="Times New Roman" w:hAnsi="Times New Roman" w:cs="Times New Roman"/>
        </w:rPr>
        <w:t xml:space="preserve">A demonstration rotating ring-disk electrode (RRDE) measurement was further conducted to reveal the nature of reactions. A home-made three-electrode cell was applied with a Pt wire as the counter electrode and </w:t>
      </w:r>
      <w:proofErr w:type="gramStart"/>
      <w:r w:rsidRPr="00DA007C">
        <w:rPr>
          <w:rFonts w:ascii="Times New Roman" w:hAnsi="Times New Roman" w:cs="Times New Roman"/>
        </w:rPr>
        <w:t>a</w:t>
      </w:r>
      <w:proofErr w:type="gramEnd"/>
      <w:r w:rsidRPr="00DA007C">
        <w:rPr>
          <w:rFonts w:ascii="Times New Roman" w:hAnsi="Times New Roman" w:cs="Times New Roman"/>
        </w:rPr>
        <w:t xml:space="preserve"> Ag wire as the reference electrode. The discharge process was simulated by applying a reduction potential to the disk electrode and an oxidation potential to the ring electrode in the oxygen atmosphere. The charge process was simulated by applying an oxidation potential to the disk electrode and a reduction potential to the ring electrode in the argon atmosphere, directly after the simulated discharge process. During the simulated discharge process, the current generated on the glassy carbon disk electrode originates from the ORR process, and the current on the Pt ring electrode is from the reduction of the </w:t>
      </w:r>
      <w:proofErr w:type="gramStart"/>
      <w:r w:rsidRPr="00DA007C">
        <w:rPr>
          <w:rFonts w:ascii="Times New Roman" w:hAnsi="Times New Roman" w:cs="Times New Roman"/>
        </w:rPr>
        <w:t>solution-based</w:t>
      </w:r>
      <w:proofErr w:type="gramEnd"/>
      <w:r w:rsidRPr="00DA007C">
        <w:rPr>
          <w:rFonts w:ascii="Times New Roman" w:hAnsi="Times New Roman" w:cs="Times New Roman"/>
        </w:rPr>
        <w:t xml:space="preserve"> reduced O</w:t>
      </w:r>
      <w:r w:rsidRPr="00DA007C">
        <w:rPr>
          <w:rFonts w:ascii="Times New Roman" w:hAnsi="Times New Roman" w:cs="Times New Roman"/>
          <w:vertAlign w:val="subscript"/>
        </w:rPr>
        <w:t>2</w:t>
      </w:r>
      <w:r w:rsidRPr="00DA007C">
        <w:rPr>
          <w:rFonts w:ascii="Times New Roman" w:hAnsi="Times New Roman" w:cs="Times New Roman"/>
        </w:rPr>
        <w:t xml:space="preserve"> species (Figure S1</w:t>
      </w:r>
      <w:r w:rsidR="00E75A09" w:rsidRPr="00DA007C">
        <w:rPr>
          <w:rFonts w:ascii="Times New Roman" w:hAnsi="Times New Roman" w:cs="Times New Roman"/>
        </w:rPr>
        <w:t>9</w:t>
      </w:r>
      <w:r w:rsidRPr="00DA007C">
        <w:rPr>
          <w:rFonts w:ascii="Times New Roman" w:hAnsi="Times New Roman" w:cs="Times New Roman"/>
        </w:rPr>
        <w:t>a). During the simulated charge process, the current generated on the glassy carbon disk electrode comes from the OER process by decomposing the pre-generated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and the current on the Pt ring electrode refers to the reduction of the released O</w:t>
      </w:r>
      <w:r w:rsidRPr="00DA007C">
        <w:rPr>
          <w:rFonts w:ascii="Times New Roman" w:hAnsi="Times New Roman" w:cs="Times New Roman"/>
          <w:vertAlign w:val="subscript"/>
        </w:rPr>
        <w:t>2</w:t>
      </w:r>
      <w:r w:rsidRPr="00DA007C">
        <w:rPr>
          <w:rFonts w:ascii="Times New Roman" w:hAnsi="Times New Roman" w:cs="Times New Roman"/>
        </w:rPr>
        <w:t xml:space="preserve"> from OER on disk electrode (Figure S1</w:t>
      </w:r>
      <w:r w:rsidR="00E75A09" w:rsidRPr="00DA007C">
        <w:rPr>
          <w:rFonts w:ascii="Times New Roman" w:hAnsi="Times New Roman" w:cs="Times New Roman"/>
        </w:rPr>
        <w:t>9</w:t>
      </w:r>
      <w:r w:rsidRPr="00DA007C">
        <w:rPr>
          <w:rFonts w:ascii="Times New Roman" w:hAnsi="Times New Roman" w:cs="Times New Roman"/>
        </w:rPr>
        <w:t>a). As shown in Figure S1</w:t>
      </w:r>
      <w:r w:rsidR="00E75A09" w:rsidRPr="00DA007C">
        <w:rPr>
          <w:rFonts w:ascii="Times New Roman" w:hAnsi="Times New Roman" w:cs="Times New Roman"/>
        </w:rPr>
        <w:t>9</w:t>
      </w:r>
      <w:r w:rsidRPr="00DA007C">
        <w:rPr>
          <w:rFonts w:ascii="Times New Roman" w:hAnsi="Times New Roman" w:cs="Times New Roman"/>
        </w:rPr>
        <w:t xml:space="preserve">b, the current </w:t>
      </w:r>
      <w:r w:rsidRPr="00DA007C">
        <w:rPr>
          <w:rFonts w:ascii="Times New Roman" w:hAnsi="Times New Roman" w:cs="Times New Roman"/>
        </w:rPr>
        <w:lastRenderedPageBreak/>
        <w:t>generated on disk electrode in PDI-TEMPO electrolyte was significantly higher than that in DEGDME electrolyte, revealing that the addition of PDI-TEMPO could dramatically facilitate the discharge process. As the discharge product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is insoluble in the electrolytes, the currents gradually decreased with time due to the continuous coverage of the active surface of the disk electrode. </w:t>
      </w:r>
      <w:proofErr w:type="gramStart"/>
      <w:r w:rsidRPr="00DA007C">
        <w:rPr>
          <w:rFonts w:ascii="Times New Roman" w:hAnsi="Times New Roman" w:cs="Times New Roman"/>
        </w:rPr>
        <w:t>Similarly</w:t>
      </w:r>
      <w:proofErr w:type="gramEnd"/>
      <w:r w:rsidRPr="00DA007C">
        <w:rPr>
          <w:rFonts w:ascii="Times New Roman" w:hAnsi="Times New Roman" w:cs="Times New Roman"/>
        </w:rPr>
        <w:t xml:space="preserve"> during the simulated charge process (Figure S1</w:t>
      </w:r>
      <w:r w:rsidR="00E75A09" w:rsidRPr="00DA007C">
        <w:rPr>
          <w:rFonts w:ascii="Times New Roman" w:hAnsi="Times New Roman" w:cs="Times New Roman"/>
        </w:rPr>
        <w:t>9</w:t>
      </w:r>
      <w:r w:rsidRPr="00DA007C">
        <w:rPr>
          <w:rFonts w:ascii="Times New Roman" w:hAnsi="Times New Roman" w:cs="Times New Roman"/>
        </w:rPr>
        <w:t>c), the currents generated in the PDI-TEMPO electrolyte were higher than that in DEGDME electrolyte. The currents decreased with time due to the exhaustion of the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accumulated during the simulated discharge process. The discharge and charge mechanisms could be estimated by calculating the Faradaic efficiency (calculation details in the Experimental section and Figure S</w:t>
      </w:r>
      <w:r w:rsidR="00D75318" w:rsidRPr="00DA007C">
        <w:rPr>
          <w:rFonts w:ascii="Times New Roman" w:hAnsi="Times New Roman" w:cs="Times New Roman"/>
        </w:rPr>
        <w:t>20</w:t>
      </w:r>
      <w:r w:rsidRPr="00DA007C">
        <w:rPr>
          <w:rFonts w:ascii="Times New Roman" w:hAnsi="Times New Roman" w:cs="Times New Roman"/>
        </w:rPr>
        <w:t>). As shown in the inset images in Figure S1</w:t>
      </w:r>
      <w:r w:rsidR="00E75A09" w:rsidRPr="00DA007C">
        <w:rPr>
          <w:rFonts w:ascii="Times New Roman" w:hAnsi="Times New Roman" w:cs="Times New Roman"/>
        </w:rPr>
        <w:t>9</w:t>
      </w:r>
      <w:r w:rsidRPr="00DA007C">
        <w:rPr>
          <w:rFonts w:ascii="Times New Roman" w:hAnsi="Times New Roman" w:cs="Times New Roman"/>
        </w:rPr>
        <w:t>, the calculated Faradaic efficiency in PDI-TEMPO electrolyte increase rapidly from the initial 35 % to almost 100 % during the continuous scans, while the calculated Faradaic efficiency in DEGDME electrolyte reaches 30 % initially but dropped quickly to 25 % with time. It provides direct evidence that the discharge process in PDI-TEMPO electrolyte was dominated by the solution-based mechanism, since more solution-based intermediates were generated. Furthermore, the higher Faradaic efficiency in PDI-TEMPO electrolyte during the simulated charge process is much higher and persistent than DEGDME electrolyte, indicating a high charge efficiency when PDI-TEMPO was present in the electrolyte (inset images in Figure S1</w:t>
      </w:r>
      <w:r w:rsidR="00E75A09" w:rsidRPr="00DA007C">
        <w:rPr>
          <w:rFonts w:ascii="Times New Roman" w:hAnsi="Times New Roman" w:cs="Times New Roman"/>
        </w:rPr>
        <w:t>9</w:t>
      </w:r>
      <w:r w:rsidRPr="00DA007C">
        <w:rPr>
          <w:rFonts w:ascii="Times New Roman" w:hAnsi="Times New Roman" w:cs="Times New Roman"/>
        </w:rPr>
        <w:t>c).</w:t>
      </w:r>
    </w:p>
    <w:p w14:paraId="15424AEC" w14:textId="523FC267" w:rsidR="00AA2C11" w:rsidRPr="00DA007C" w:rsidRDefault="00AA2C11" w:rsidP="00590628">
      <w:pPr>
        <w:spacing w:line="360" w:lineRule="auto"/>
        <w:rPr>
          <w:rFonts w:ascii="Times New Roman" w:hAnsi="Times New Roman" w:cs="Times New Roman"/>
        </w:rPr>
      </w:pPr>
    </w:p>
    <w:p w14:paraId="59CD27A4" w14:textId="77777777" w:rsidR="00571952" w:rsidRPr="00DA007C" w:rsidRDefault="00AA2C11" w:rsidP="00571952">
      <w:pPr>
        <w:spacing w:line="360" w:lineRule="auto"/>
        <w:jc w:val="center"/>
        <w:rPr>
          <w:rFonts w:ascii="Times New Roman" w:hAnsi="Times New Roman" w:cs="Times New Roman"/>
        </w:rPr>
      </w:pPr>
      <w:r w:rsidRPr="00DA007C">
        <w:rPr>
          <w:rFonts w:ascii="Times New Roman" w:hAnsi="Times New Roman" w:cs="Times New Roman"/>
        </w:rPr>
        <w:br w:type="page"/>
      </w:r>
      <w:r w:rsidR="00571952" w:rsidRPr="00DA007C">
        <w:rPr>
          <w:noProof/>
        </w:rPr>
        <w:lastRenderedPageBreak/>
        <w:drawing>
          <wp:inline distT="0" distB="0" distL="0" distR="0" wp14:anchorId="3C20452C" wp14:editId="6134432A">
            <wp:extent cx="5344945" cy="4356100"/>
            <wp:effectExtent l="0" t="0" r="825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437" t="3789" r="5929" b="1609"/>
                    <a:stretch/>
                  </pic:blipFill>
                  <pic:spPr bwMode="auto">
                    <a:xfrm>
                      <a:off x="0" y="0"/>
                      <a:ext cx="5402608" cy="4403095"/>
                    </a:xfrm>
                    <a:prstGeom prst="rect">
                      <a:avLst/>
                    </a:prstGeom>
                    <a:noFill/>
                    <a:ln>
                      <a:noFill/>
                    </a:ln>
                    <a:extLst>
                      <a:ext uri="{53640926-AAD7-44D8-BBD7-CCE9431645EC}">
                        <a14:shadowObscured xmlns:a14="http://schemas.microsoft.com/office/drawing/2010/main"/>
                      </a:ext>
                    </a:extLst>
                  </pic:spPr>
                </pic:pic>
              </a:graphicData>
            </a:graphic>
          </wp:inline>
        </w:drawing>
      </w:r>
    </w:p>
    <w:p w14:paraId="2E76AD06" w14:textId="1B7DB424" w:rsidR="00571952" w:rsidRPr="00DA007C" w:rsidRDefault="00571952" w:rsidP="00571952">
      <w:pPr>
        <w:spacing w:after="120" w:line="360" w:lineRule="auto"/>
        <w:jc w:val="both"/>
        <w:rPr>
          <w:rFonts w:ascii="Times New Roman" w:hAnsi="Times New Roman" w:cs="Times New Roman"/>
        </w:rPr>
      </w:pPr>
      <w:r w:rsidRPr="00DA007C">
        <w:rPr>
          <w:rFonts w:ascii="Times New Roman" w:hAnsi="Times New Roman" w:cs="Times New Roman"/>
          <w:b/>
          <w:bCs/>
        </w:rPr>
        <w:t>Figure S</w:t>
      </w:r>
      <w:proofErr w:type="gramStart"/>
      <w:r w:rsidR="007A2321" w:rsidRPr="00DA007C">
        <w:rPr>
          <w:rFonts w:ascii="Times New Roman" w:hAnsi="Times New Roman" w:cs="Times New Roman"/>
          <w:b/>
          <w:bCs/>
        </w:rPr>
        <w:t>20</w:t>
      </w:r>
      <w:r w:rsidRPr="00DA007C">
        <w:rPr>
          <w:rFonts w:ascii="Times New Roman" w:hAnsi="Times New Roman" w:cs="Times New Roman"/>
          <w:b/>
          <w:bCs/>
        </w:rPr>
        <w:t xml:space="preserve">  |</w:t>
      </w:r>
      <w:proofErr w:type="gramEnd"/>
      <w:r w:rsidRPr="00DA007C">
        <w:rPr>
          <w:rFonts w:ascii="Times New Roman" w:hAnsi="Times New Roman" w:cs="Times New Roman"/>
          <w:b/>
          <w:bCs/>
        </w:rPr>
        <w:t xml:space="preserve"> RRDE curves </w:t>
      </w:r>
      <w:r w:rsidRPr="00DA007C">
        <w:rPr>
          <w:rFonts w:ascii="Times New Roman" w:hAnsi="Times New Roman" w:cs="Times New Roman" w:hint="eastAsia"/>
          <w:b/>
          <w:bCs/>
        </w:rPr>
        <w:t>contro</w:t>
      </w:r>
      <w:r w:rsidRPr="00DA007C">
        <w:rPr>
          <w:rFonts w:ascii="Times New Roman" w:hAnsi="Times New Roman" w:cs="Times New Roman"/>
          <w:b/>
          <w:bCs/>
        </w:rPr>
        <w:t xml:space="preserve">l experiment using of a-b. DEGDME electrolyte and c-d. PDI-TEMPO electrolyte in the argon atmosphere. </w:t>
      </w:r>
      <w:r w:rsidRPr="00DA007C">
        <w:rPr>
          <w:rFonts w:ascii="Times New Roman" w:hAnsi="Times New Roman" w:cs="Times New Roman"/>
        </w:rPr>
        <w:t xml:space="preserve">The reduction voltage was set to 2.3 V </w:t>
      </w:r>
      <w:r w:rsidRPr="00DA007C">
        <w:rPr>
          <w:rFonts w:ascii="Times New Roman" w:hAnsi="Times New Roman" w:cs="Times New Roman"/>
          <w:i/>
          <w:iCs/>
        </w:rPr>
        <w:t>vs.</w:t>
      </w:r>
      <w:r w:rsidRPr="00DA007C">
        <w:rPr>
          <w:rFonts w:ascii="Times New Roman" w:hAnsi="Times New Roman" w:cs="Times New Roman"/>
        </w:rPr>
        <w:t xml:space="preserve"> Li/Li</w:t>
      </w:r>
      <w:r w:rsidRPr="00DA007C">
        <w:rPr>
          <w:rFonts w:ascii="Times New Roman" w:hAnsi="Times New Roman" w:cs="Times New Roman"/>
          <w:vertAlign w:val="superscript"/>
        </w:rPr>
        <w:t>+</w:t>
      </w:r>
      <w:r w:rsidRPr="00DA007C">
        <w:rPr>
          <w:rFonts w:ascii="Times New Roman" w:hAnsi="Times New Roman" w:cs="Times New Roman"/>
        </w:rPr>
        <w:t>, and the oxidation voltage was set to 4.1 V</w:t>
      </w:r>
      <w:r w:rsidRPr="00DA007C">
        <w:rPr>
          <w:rFonts w:ascii="Times New Roman" w:hAnsi="Times New Roman" w:cs="Times New Roman"/>
          <w:i/>
          <w:iCs/>
        </w:rPr>
        <w:t xml:space="preserve"> vs.</w:t>
      </w:r>
      <w:r w:rsidRPr="00DA007C">
        <w:rPr>
          <w:rFonts w:ascii="Times New Roman" w:hAnsi="Times New Roman" w:cs="Times New Roman"/>
        </w:rPr>
        <w:t xml:space="preserve"> Li/Li</w:t>
      </w:r>
      <w:r w:rsidRPr="00DA007C">
        <w:rPr>
          <w:rFonts w:ascii="Times New Roman" w:hAnsi="Times New Roman" w:cs="Times New Roman"/>
          <w:vertAlign w:val="superscript"/>
        </w:rPr>
        <w:t>+</w:t>
      </w:r>
      <w:r w:rsidRPr="00DA007C">
        <w:rPr>
          <w:rFonts w:ascii="Times New Roman" w:hAnsi="Times New Roman" w:cs="Times New Roman"/>
        </w:rPr>
        <w:t xml:space="preserve">. The electrolyte was prepared by dissolving 0.5 mM PDI-TEMPO in DEGDME electrolyte containing 0.5 M </w:t>
      </w:r>
      <w:proofErr w:type="spellStart"/>
      <w:r w:rsidRPr="00DA007C">
        <w:rPr>
          <w:rFonts w:ascii="Times New Roman" w:hAnsi="Times New Roman" w:cs="Times New Roman"/>
        </w:rPr>
        <w:t>LiTFSI</w:t>
      </w:r>
      <w:proofErr w:type="spellEnd"/>
      <w:r w:rsidRPr="00DA007C">
        <w:rPr>
          <w:rFonts w:ascii="Times New Roman" w:hAnsi="Times New Roman" w:cs="Times New Roman"/>
        </w:rPr>
        <w:t>.</w:t>
      </w:r>
    </w:p>
    <w:p w14:paraId="19D88EFB" w14:textId="77777777" w:rsidR="00571952" w:rsidRPr="00DA007C" w:rsidRDefault="00571952" w:rsidP="00571952">
      <w:pPr>
        <w:spacing w:line="360" w:lineRule="auto"/>
        <w:jc w:val="both"/>
        <w:rPr>
          <w:rFonts w:ascii="Times New Roman" w:hAnsi="Times New Roman" w:cs="Times New Roman"/>
        </w:rPr>
      </w:pPr>
      <w:r w:rsidRPr="00DA007C">
        <w:rPr>
          <w:rFonts w:ascii="Times New Roman" w:hAnsi="Times New Roman" w:cs="Times New Roman"/>
        </w:rPr>
        <w:t xml:space="preserve">The conduct of this control experiment was performed in the argon atmosphere. Therefore, the current densities obtained on the disk and ring electrode should only originate from the side-reactions and redox reactions of PDI-TEMPO. Therefore, </w:t>
      </w:r>
      <w:proofErr w:type="gramStart"/>
      <w:r w:rsidRPr="00DA007C">
        <w:rPr>
          <w:rFonts w:ascii="Times New Roman" w:hAnsi="Times New Roman" w:cs="Times New Roman"/>
        </w:rPr>
        <w:t>in order to</w:t>
      </w:r>
      <w:proofErr w:type="gramEnd"/>
      <w:r w:rsidRPr="00DA007C">
        <w:rPr>
          <w:rFonts w:ascii="Times New Roman" w:hAnsi="Times New Roman" w:cs="Times New Roman"/>
        </w:rPr>
        <w:t xml:space="preserve"> obtain the accurate efficiency result of oxygen consumption and generation, the equation to calculate the efficiency should be corrected as follows:</w:t>
      </w:r>
    </w:p>
    <w:p w14:paraId="23F1F7D2" w14:textId="77777777" w:rsidR="00571952" w:rsidRPr="00DA007C" w:rsidRDefault="00571952" w:rsidP="00571952">
      <w:pPr>
        <w:spacing w:line="360" w:lineRule="auto"/>
        <w:jc w:val="both"/>
        <w:rPr>
          <w:rFonts w:ascii="Times New Roman" w:hAnsi="Times New Roman" w:cs="Times New Roman"/>
        </w:rPr>
      </w:pPr>
      <m:oMathPara>
        <m:oMath>
          <m:r>
            <w:rPr>
              <w:rFonts w:ascii="Cambria Math" w:hAnsi="Cambria Math" w:cs="Times New Roman"/>
            </w:rPr>
            <m:t>Efficiency=</m:t>
          </m:r>
          <m:f>
            <m:fPr>
              <m:type m:val="lin"/>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ring</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ring-correction</m:t>
                  </m:r>
                </m:sub>
              </m:sSub>
              <m:r>
                <w:rPr>
                  <w:rFonts w:ascii="Cambria Math" w:hAnsi="Cambria Math" w:cs="Times New Roman"/>
                </w:rPr>
                <m:t>)</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disk</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disk-correction</m:t>
                  </m:r>
                </m:sub>
              </m:sSub>
              <m:r>
                <w:rPr>
                  <w:rFonts w:ascii="Cambria Math" w:hAnsi="Cambria Math" w:cs="Times New Roman"/>
                </w:rPr>
                <m:t>)</m:t>
              </m:r>
            </m:den>
          </m:f>
        </m:oMath>
      </m:oMathPara>
    </w:p>
    <w:p w14:paraId="14BCF574" w14:textId="77777777" w:rsidR="00571952" w:rsidRPr="00DA007C" w:rsidRDefault="00571952" w:rsidP="00796DC8">
      <w:pPr>
        <w:widowControl w:val="0"/>
        <w:spacing w:line="360" w:lineRule="auto"/>
        <w:jc w:val="both"/>
        <w:rPr>
          <w:rFonts w:ascii="Times New Roman" w:hAnsi="Times New Roman" w:cs="Times New Roman"/>
        </w:rPr>
      </w:pPr>
      <w:r w:rsidRPr="00DA007C">
        <w:rPr>
          <w:rFonts w:ascii="Times New Roman" w:hAnsi="Times New Roman" w:cs="Times New Roman"/>
        </w:rPr>
        <w:t xml:space="preserve">The </w:t>
      </w:r>
      <w:proofErr w:type="spellStart"/>
      <w:r w:rsidRPr="00DA007C">
        <w:rPr>
          <w:rFonts w:ascii="Times New Roman" w:hAnsi="Times New Roman" w:cs="Times New Roman"/>
        </w:rPr>
        <w:t>I</w:t>
      </w:r>
      <w:r w:rsidRPr="00DA007C">
        <w:rPr>
          <w:rFonts w:ascii="Times New Roman" w:hAnsi="Times New Roman" w:cs="Times New Roman"/>
          <w:vertAlign w:val="subscript"/>
        </w:rPr>
        <w:t>ring</w:t>
      </w:r>
      <w:proofErr w:type="spellEnd"/>
      <w:r w:rsidRPr="00DA007C">
        <w:rPr>
          <w:rFonts w:ascii="Times New Roman" w:hAnsi="Times New Roman" w:cs="Times New Roman"/>
        </w:rPr>
        <w:t xml:space="preserve"> and </w:t>
      </w:r>
      <w:proofErr w:type="spellStart"/>
      <w:r w:rsidRPr="00DA007C">
        <w:rPr>
          <w:rFonts w:ascii="Times New Roman" w:hAnsi="Times New Roman" w:cs="Times New Roman"/>
        </w:rPr>
        <w:t>I</w:t>
      </w:r>
      <w:r w:rsidRPr="00DA007C">
        <w:rPr>
          <w:rFonts w:ascii="Times New Roman" w:hAnsi="Times New Roman" w:cs="Times New Roman"/>
          <w:vertAlign w:val="subscript"/>
        </w:rPr>
        <w:t>disk</w:t>
      </w:r>
      <w:proofErr w:type="spellEnd"/>
      <w:r w:rsidRPr="00DA007C">
        <w:rPr>
          <w:rFonts w:ascii="Times New Roman" w:hAnsi="Times New Roman" w:cs="Times New Roman"/>
        </w:rPr>
        <w:t xml:space="preserve"> are the currents obtained on the ring and disk electrode during the ORR and OER process. The </w:t>
      </w:r>
      <w:proofErr w:type="spellStart"/>
      <w:r w:rsidRPr="00DA007C">
        <w:rPr>
          <w:rFonts w:ascii="Times New Roman" w:hAnsi="Times New Roman" w:cs="Times New Roman"/>
        </w:rPr>
        <w:t>I</w:t>
      </w:r>
      <w:r w:rsidRPr="00DA007C">
        <w:rPr>
          <w:rFonts w:ascii="Times New Roman" w:hAnsi="Times New Roman" w:cs="Times New Roman"/>
          <w:vertAlign w:val="subscript"/>
        </w:rPr>
        <w:t>ring</w:t>
      </w:r>
      <w:proofErr w:type="spellEnd"/>
      <w:r w:rsidRPr="00DA007C">
        <w:rPr>
          <w:rFonts w:ascii="Times New Roman" w:hAnsi="Times New Roman" w:cs="Times New Roman"/>
          <w:vertAlign w:val="subscript"/>
        </w:rPr>
        <w:t>-correction</w:t>
      </w:r>
      <w:r w:rsidRPr="00DA007C">
        <w:rPr>
          <w:rFonts w:ascii="Times New Roman" w:hAnsi="Times New Roman" w:cs="Times New Roman"/>
        </w:rPr>
        <w:t xml:space="preserve"> and </w:t>
      </w:r>
      <w:proofErr w:type="spellStart"/>
      <w:r w:rsidRPr="00DA007C">
        <w:rPr>
          <w:rFonts w:ascii="Times New Roman" w:hAnsi="Times New Roman" w:cs="Times New Roman"/>
        </w:rPr>
        <w:t>I</w:t>
      </w:r>
      <w:r w:rsidRPr="00DA007C">
        <w:rPr>
          <w:rFonts w:ascii="Times New Roman" w:hAnsi="Times New Roman" w:cs="Times New Roman"/>
          <w:vertAlign w:val="subscript"/>
        </w:rPr>
        <w:t>disk</w:t>
      </w:r>
      <w:proofErr w:type="spellEnd"/>
      <w:r w:rsidRPr="00DA007C">
        <w:rPr>
          <w:rFonts w:ascii="Times New Roman" w:hAnsi="Times New Roman" w:cs="Times New Roman"/>
          <w:vertAlign w:val="subscript"/>
        </w:rPr>
        <w:t>-correction</w:t>
      </w:r>
      <w:r w:rsidRPr="00DA007C">
        <w:rPr>
          <w:rFonts w:ascii="Times New Roman" w:hAnsi="Times New Roman" w:cs="Times New Roman"/>
        </w:rPr>
        <w:t xml:space="preserve"> are the currents obtained on the ring and disk electrodes during the control experiment. In this way, the efficiencies calculated based on this corrected equation could function as indicators of the discharge and charge efficiency.</w:t>
      </w:r>
    </w:p>
    <w:p w14:paraId="30212587" w14:textId="4431E91E" w:rsidR="00571952" w:rsidRPr="00DA007C" w:rsidRDefault="00571952" w:rsidP="00796DC8">
      <w:pPr>
        <w:widowControl w:val="0"/>
        <w:spacing w:line="360" w:lineRule="auto"/>
        <w:jc w:val="both"/>
        <w:rPr>
          <w:rFonts w:ascii="Times New Roman" w:hAnsi="Times New Roman" w:cs="Times New Roman"/>
        </w:rPr>
      </w:pPr>
      <w:r w:rsidRPr="00DA007C">
        <w:rPr>
          <w:rFonts w:ascii="Times New Roman" w:hAnsi="Times New Roman" w:cs="Times New Roman"/>
        </w:rPr>
        <w:t xml:space="preserve">Interestingly, both currents generated on the Pt ring electrode at the reduction voltage (2.3 V </w:t>
      </w:r>
      <w:r w:rsidRPr="00DA007C">
        <w:rPr>
          <w:rFonts w:ascii="Times New Roman" w:hAnsi="Times New Roman" w:cs="Times New Roman"/>
          <w:i/>
          <w:iCs/>
        </w:rPr>
        <w:t>vs.</w:t>
      </w:r>
      <w:r w:rsidRPr="00DA007C">
        <w:rPr>
          <w:rFonts w:ascii="Times New Roman" w:hAnsi="Times New Roman" w:cs="Times New Roman"/>
        </w:rPr>
        <w:t xml:space="preserve"> Li/Li</w:t>
      </w:r>
      <w:r w:rsidRPr="00DA007C">
        <w:rPr>
          <w:rFonts w:ascii="Times New Roman" w:hAnsi="Times New Roman" w:cs="Times New Roman"/>
          <w:vertAlign w:val="superscript"/>
        </w:rPr>
        <w:t>+</w:t>
      </w:r>
      <w:proofErr w:type="gramStart"/>
      <w:r w:rsidRPr="00DA007C">
        <w:rPr>
          <w:rFonts w:ascii="Times New Roman" w:hAnsi="Times New Roman" w:cs="Times New Roman"/>
        </w:rPr>
        <w:t>)  were</w:t>
      </w:r>
      <w:proofErr w:type="gramEnd"/>
      <w:r w:rsidRPr="00DA007C">
        <w:rPr>
          <w:rFonts w:ascii="Times New Roman" w:hAnsi="Times New Roman" w:cs="Times New Roman"/>
        </w:rPr>
        <w:t xml:space="preserve"> significantly higher than the ones obtained at oxidation voltage (4.1 V</w:t>
      </w:r>
      <w:r w:rsidRPr="00DA007C">
        <w:rPr>
          <w:rFonts w:ascii="Times New Roman" w:hAnsi="Times New Roman" w:cs="Times New Roman"/>
          <w:i/>
          <w:iCs/>
        </w:rPr>
        <w:t xml:space="preserve"> vs.</w:t>
      </w:r>
      <w:r w:rsidRPr="00DA007C">
        <w:rPr>
          <w:rFonts w:ascii="Times New Roman" w:hAnsi="Times New Roman" w:cs="Times New Roman"/>
        </w:rPr>
        <w:t xml:space="preserve"> </w:t>
      </w:r>
      <w:r w:rsidRPr="00DA007C">
        <w:rPr>
          <w:rFonts w:ascii="Times New Roman" w:hAnsi="Times New Roman" w:cs="Times New Roman"/>
        </w:rPr>
        <w:lastRenderedPageBreak/>
        <w:t>Li/Li</w:t>
      </w:r>
      <w:r w:rsidRPr="00DA007C">
        <w:rPr>
          <w:rFonts w:ascii="Times New Roman" w:hAnsi="Times New Roman" w:cs="Times New Roman"/>
          <w:vertAlign w:val="superscript"/>
        </w:rPr>
        <w:t>+</w:t>
      </w:r>
      <w:r w:rsidRPr="00DA007C">
        <w:rPr>
          <w:rFonts w:ascii="Times New Roman" w:hAnsi="Times New Roman" w:cs="Times New Roman"/>
        </w:rPr>
        <w:t>) or those generated on the glassy carbon disk electrode. That is to say, the side</w:t>
      </w:r>
      <w:r w:rsidR="00F9428C" w:rsidRPr="00DA007C">
        <w:rPr>
          <w:rFonts w:ascii="Times New Roman" w:hAnsi="Times New Roman" w:cs="Times New Roman"/>
        </w:rPr>
        <w:t xml:space="preserve"> </w:t>
      </w:r>
      <w:r w:rsidRPr="00DA007C">
        <w:rPr>
          <w:rFonts w:ascii="Times New Roman" w:hAnsi="Times New Roman" w:cs="Times New Roman"/>
        </w:rPr>
        <w:t>reactions mainly occurred on the Pt ring electrode during the reduction scan, and under other circumstances, the side</w:t>
      </w:r>
      <w:r w:rsidR="00F9428C" w:rsidRPr="00DA007C">
        <w:rPr>
          <w:rFonts w:ascii="Times New Roman" w:hAnsi="Times New Roman" w:cs="Times New Roman"/>
        </w:rPr>
        <w:t xml:space="preserve"> </w:t>
      </w:r>
      <w:r w:rsidRPr="00DA007C">
        <w:rPr>
          <w:rFonts w:ascii="Times New Roman" w:hAnsi="Times New Roman" w:cs="Times New Roman"/>
        </w:rPr>
        <w:t>reactions were negligible.</w:t>
      </w:r>
    </w:p>
    <w:p w14:paraId="34BCCAB5" w14:textId="02A98357" w:rsidR="00E54B3B" w:rsidRPr="00DA007C" w:rsidRDefault="00E54B3B" w:rsidP="00796DC8">
      <w:pPr>
        <w:widowControl w:val="0"/>
        <w:spacing w:line="360" w:lineRule="auto"/>
        <w:jc w:val="center"/>
        <w:rPr>
          <w:rFonts w:ascii="Times New Roman" w:hAnsi="Times New Roman" w:cs="Times New Roman"/>
        </w:rPr>
      </w:pPr>
      <w:r w:rsidRPr="00DA007C">
        <w:rPr>
          <w:rFonts w:ascii="Times New Roman" w:hAnsi="Times New Roman" w:cs="Times New Roman"/>
        </w:rPr>
        <w:br w:type="page"/>
      </w:r>
      <w:r w:rsidRPr="00DA007C">
        <w:rPr>
          <w:noProof/>
        </w:rPr>
        <w:lastRenderedPageBreak/>
        <w:drawing>
          <wp:inline distT="0" distB="0" distL="0" distR="0" wp14:anchorId="47AC7E1C" wp14:editId="3F6EDB61">
            <wp:extent cx="4306260" cy="31369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0843" cy="3140239"/>
                    </a:xfrm>
                    <a:prstGeom prst="rect">
                      <a:avLst/>
                    </a:prstGeom>
                    <a:noFill/>
                    <a:ln>
                      <a:noFill/>
                    </a:ln>
                  </pic:spPr>
                </pic:pic>
              </a:graphicData>
            </a:graphic>
          </wp:inline>
        </w:drawing>
      </w:r>
    </w:p>
    <w:p w14:paraId="49B94E41" w14:textId="4F93487E" w:rsidR="00E54B3B" w:rsidRPr="00DA007C" w:rsidRDefault="00E54B3B" w:rsidP="00E54B3B">
      <w:pPr>
        <w:spacing w:after="120" w:line="360" w:lineRule="auto"/>
        <w:jc w:val="center"/>
        <w:rPr>
          <w:rFonts w:ascii="Times New Roman" w:hAnsi="Times New Roman" w:cs="Times New Roman"/>
        </w:rPr>
      </w:pPr>
      <w:r w:rsidRPr="00DA007C">
        <w:rPr>
          <w:rFonts w:ascii="Times New Roman" w:hAnsi="Times New Roman" w:cs="Times New Roman"/>
          <w:b/>
          <w:bCs/>
        </w:rPr>
        <w:t>Figure S</w:t>
      </w:r>
      <w:r w:rsidR="00A7370F" w:rsidRPr="00DA007C">
        <w:rPr>
          <w:rFonts w:ascii="Times New Roman" w:hAnsi="Times New Roman" w:cs="Times New Roman"/>
          <w:b/>
          <w:bCs/>
        </w:rPr>
        <w:t>2</w:t>
      </w:r>
      <w:r w:rsidR="007A2321" w:rsidRPr="00DA007C">
        <w:rPr>
          <w:rFonts w:ascii="Times New Roman" w:hAnsi="Times New Roman" w:cs="Times New Roman"/>
          <w:b/>
          <w:bCs/>
        </w:rPr>
        <w:t>1</w:t>
      </w:r>
      <w:r w:rsidRPr="00DA007C">
        <w:rPr>
          <w:rFonts w:ascii="Times New Roman" w:hAnsi="Times New Roman" w:cs="Times New Roman"/>
          <w:b/>
          <w:bCs/>
        </w:rPr>
        <w:t xml:space="preserve"> | SEM image of the CNT electrode.</w:t>
      </w:r>
    </w:p>
    <w:p w14:paraId="64FBFEE9" w14:textId="77777777" w:rsidR="00E54B3B" w:rsidRPr="00DA007C" w:rsidRDefault="00E54B3B" w:rsidP="00E54B3B">
      <w:pPr>
        <w:spacing w:line="360" w:lineRule="auto"/>
        <w:rPr>
          <w:rFonts w:ascii="Times New Roman" w:hAnsi="Times New Roman" w:cs="Times New Roman"/>
        </w:rPr>
      </w:pPr>
    </w:p>
    <w:p w14:paraId="7311C4C1" w14:textId="1AE2DE99" w:rsidR="00AA2C11" w:rsidRPr="00DA007C" w:rsidRDefault="00E54B3B">
      <w:pPr>
        <w:spacing w:after="160" w:line="259" w:lineRule="auto"/>
        <w:rPr>
          <w:rFonts w:ascii="Times New Roman" w:hAnsi="Times New Roman" w:cs="Times New Roman"/>
        </w:rPr>
      </w:pPr>
      <w:r w:rsidRPr="00DA007C">
        <w:rPr>
          <w:rFonts w:ascii="Times New Roman" w:hAnsi="Times New Roman" w:cs="Times New Roman"/>
        </w:rPr>
        <w:br w:type="page"/>
      </w:r>
    </w:p>
    <w:p w14:paraId="61ACDBA8" w14:textId="241C77DB" w:rsidR="00AA2C11" w:rsidRPr="00DA007C" w:rsidRDefault="00AA2C11" w:rsidP="0071178F">
      <w:pPr>
        <w:spacing w:line="360" w:lineRule="auto"/>
        <w:jc w:val="center"/>
        <w:rPr>
          <w:rFonts w:ascii="Times New Roman" w:hAnsi="Times New Roman" w:cs="Times New Roman"/>
        </w:rPr>
      </w:pPr>
      <w:r w:rsidRPr="00DA007C">
        <w:rPr>
          <w:noProof/>
        </w:rPr>
        <w:lastRenderedPageBreak/>
        <w:drawing>
          <wp:inline distT="0" distB="0" distL="0" distR="0" wp14:anchorId="0B5F6B86" wp14:editId="5852B011">
            <wp:extent cx="3496914" cy="297180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110" t="8166" r="11323" b="2359"/>
                    <a:stretch/>
                  </pic:blipFill>
                  <pic:spPr bwMode="auto">
                    <a:xfrm>
                      <a:off x="0" y="0"/>
                      <a:ext cx="3503708" cy="2977574"/>
                    </a:xfrm>
                    <a:prstGeom prst="rect">
                      <a:avLst/>
                    </a:prstGeom>
                    <a:noFill/>
                    <a:ln>
                      <a:noFill/>
                    </a:ln>
                    <a:extLst>
                      <a:ext uri="{53640926-AAD7-44D8-BBD7-CCE9431645EC}">
                        <a14:shadowObscured xmlns:a14="http://schemas.microsoft.com/office/drawing/2010/main"/>
                      </a:ext>
                    </a:extLst>
                  </pic:spPr>
                </pic:pic>
              </a:graphicData>
            </a:graphic>
          </wp:inline>
        </w:drawing>
      </w:r>
    </w:p>
    <w:p w14:paraId="0A99E122" w14:textId="3AB696F9" w:rsidR="001120BC" w:rsidRPr="00DA007C" w:rsidRDefault="001120BC" w:rsidP="001120BC">
      <w:pPr>
        <w:spacing w:line="360" w:lineRule="auto"/>
        <w:jc w:val="center"/>
        <w:rPr>
          <w:rFonts w:ascii="Times New Roman" w:hAnsi="Times New Roman" w:cs="Times New Roman"/>
          <w:b/>
        </w:rPr>
      </w:pPr>
      <w:r w:rsidRPr="00DA007C">
        <w:rPr>
          <w:rFonts w:ascii="Times New Roman" w:hAnsi="Times New Roman" w:cs="Times New Roman"/>
          <w:b/>
        </w:rPr>
        <w:t>Figure S</w:t>
      </w:r>
      <w:r w:rsidR="00E2189A" w:rsidRPr="00DA007C">
        <w:rPr>
          <w:rFonts w:ascii="Times New Roman" w:hAnsi="Times New Roman" w:cs="Times New Roman"/>
          <w:b/>
        </w:rPr>
        <w:t>2</w:t>
      </w:r>
      <w:r w:rsidR="00B0683C" w:rsidRPr="00DA007C">
        <w:rPr>
          <w:rFonts w:ascii="Times New Roman" w:hAnsi="Times New Roman" w:cs="Times New Roman"/>
          <w:b/>
        </w:rPr>
        <w:t>2</w:t>
      </w:r>
      <w:r w:rsidRPr="00DA007C">
        <w:rPr>
          <w:rFonts w:ascii="Times New Roman" w:hAnsi="Times New Roman" w:cs="Times New Roman"/>
          <w:b/>
        </w:rPr>
        <w:t xml:space="preserve"> | BET results of the carbon paper and CNT. </w:t>
      </w:r>
    </w:p>
    <w:p w14:paraId="4C5E88DD" w14:textId="457B245C" w:rsidR="001120BC" w:rsidRPr="00DA007C" w:rsidRDefault="001120BC" w:rsidP="001120BC">
      <w:pPr>
        <w:spacing w:line="360" w:lineRule="auto"/>
        <w:jc w:val="both"/>
        <w:rPr>
          <w:rFonts w:ascii="Times New Roman" w:hAnsi="Times New Roman" w:cs="Times New Roman"/>
        </w:rPr>
      </w:pPr>
      <w:r w:rsidRPr="00DA007C">
        <w:rPr>
          <w:rFonts w:ascii="Times New Roman" w:hAnsi="Times New Roman" w:cs="Times New Roman"/>
        </w:rPr>
        <w:t>The BET area of carbon paper is 0.984 m</w:t>
      </w:r>
      <w:r w:rsidRPr="00DA007C">
        <w:rPr>
          <w:rFonts w:ascii="Times New Roman" w:hAnsi="Times New Roman" w:cs="Times New Roman"/>
          <w:vertAlign w:val="superscript"/>
        </w:rPr>
        <w:t>2</w:t>
      </w:r>
      <w:r w:rsidRPr="00DA007C">
        <w:rPr>
          <w:rFonts w:ascii="Times New Roman" w:hAnsi="Times New Roman" w:cs="Times New Roman"/>
        </w:rPr>
        <w:t xml:space="preserve"> g</w:t>
      </w:r>
      <w:r w:rsidRPr="00DA007C">
        <w:rPr>
          <w:rFonts w:ascii="Times New Roman" w:hAnsi="Times New Roman" w:cs="Times New Roman"/>
          <w:vertAlign w:val="superscript"/>
        </w:rPr>
        <w:t>-1</w:t>
      </w:r>
      <w:r w:rsidRPr="00DA007C">
        <w:rPr>
          <w:rFonts w:ascii="Times New Roman" w:hAnsi="Times New Roman" w:cs="Times New Roman"/>
        </w:rPr>
        <w:t xml:space="preserve"> and The BET surface area of CNT is 315.12 m</w:t>
      </w:r>
      <w:r w:rsidRPr="00DA007C">
        <w:rPr>
          <w:rFonts w:ascii="Times New Roman" w:hAnsi="Times New Roman" w:cs="Times New Roman"/>
          <w:vertAlign w:val="superscript"/>
        </w:rPr>
        <w:t>2</w:t>
      </w:r>
      <w:r w:rsidRPr="00DA007C">
        <w:rPr>
          <w:rFonts w:ascii="Times New Roman" w:hAnsi="Times New Roman" w:cs="Times New Roman"/>
        </w:rPr>
        <w:t xml:space="preserve"> g</w:t>
      </w:r>
      <w:r w:rsidRPr="00DA007C">
        <w:rPr>
          <w:rFonts w:ascii="Times New Roman" w:hAnsi="Times New Roman" w:cs="Times New Roman"/>
          <w:vertAlign w:val="superscript"/>
        </w:rPr>
        <w:t>-1</w:t>
      </w:r>
      <w:r w:rsidRPr="00DA007C">
        <w:rPr>
          <w:rFonts w:ascii="Times New Roman" w:hAnsi="Times New Roman" w:cs="Times New Roman"/>
        </w:rPr>
        <w:t>. Moreover, the pore volume of CNT (0.4526 cm</w:t>
      </w:r>
      <w:r w:rsidRPr="00DA007C">
        <w:rPr>
          <w:rFonts w:ascii="Times New Roman" w:hAnsi="Times New Roman" w:cs="Times New Roman"/>
          <w:vertAlign w:val="superscript"/>
        </w:rPr>
        <w:t>3</w:t>
      </w:r>
      <w:r w:rsidRPr="00DA007C">
        <w:rPr>
          <w:rFonts w:ascii="Times New Roman" w:hAnsi="Times New Roman" w:cs="Times New Roman"/>
        </w:rPr>
        <w:t xml:space="preserve"> g</w:t>
      </w:r>
      <w:r w:rsidRPr="00DA007C">
        <w:rPr>
          <w:rFonts w:ascii="Times New Roman" w:hAnsi="Times New Roman" w:cs="Times New Roman"/>
          <w:vertAlign w:val="superscript"/>
        </w:rPr>
        <w:t>-1</w:t>
      </w:r>
      <w:r w:rsidRPr="00DA007C">
        <w:rPr>
          <w:rFonts w:ascii="Times New Roman" w:hAnsi="Times New Roman" w:cs="Times New Roman"/>
        </w:rPr>
        <w:t>) is more than 100 times of carbon paper (0.0042 cm</w:t>
      </w:r>
      <w:r w:rsidRPr="00DA007C">
        <w:rPr>
          <w:rFonts w:ascii="Times New Roman" w:hAnsi="Times New Roman" w:cs="Times New Roman"/>
          <w:vertAlign w:val="superscript"/>
        </w:rPr>
        <w:t>3</w:t>
      </w:r>
      <w:r w:rsidRPr="00DA007C">
        <w:rPr>
          <w:rFonts w:ascii="Times New Roman" w:hAnsi="Times New Roman" w:cs="Times New Roman"/>
        </w:rPr>
        <w:t xml:space="preserve"> g</w:t>
      </w:r>
      <w:r w:rsidRPr="00DA007C">
        <w:rPr>
          <w:rFonts w:ascii="Times New Roman" w:hAnsi="Times New Roman" w:cs="Times New Roman"/>
          <w:vertAlign w:val="superscript"/>
        </w:rPr>
        <w:t>-1</w:t>
      </w:r>
      <w:r w:rsidRPr="00DA007C">
        <w:rPr>
          <w:rFonts w:ascii="Times New Roman" w:hAnsi="Times New Roman" w:cs="Times New Roman"/>
        </w:rPr>
        <w:t xml:space="preserve">). Therefore, the replacement of carbon paper with CNT should generate higher discharge capacity when </w:t>
      </w:r>
      <w:r w:rsidR="00C67B13" w:rsidRPr="00DA007C">
        <w:rPr>
          <w:rFonts w:ascii="Times New Roman" w:hAnsi="Times New Roman" w:cs="Times New Roman"/>
        </w:rPr>
        <w:t>bare</w:t>
      </w:r>
      <w:r w:rsidRPr="00DA007C">
        <w:rPr>
          <w:rFonts w:ascii="Times New Roman" w:hAnsi="Times New Roman" w:cs="Times New Roman"/>
        </w:rPr>
        <w:t xml:space="preserve"> DEGDME electrolyte is used, which should provide more insight by comparing it with the PDI-TEMPO electrolyte.</w:t>
      </w:r>
    </w:p>
    <w:p w14:paraId="732EC786" w14:textId="49C3A9BA" w:rsidR="00AA2C11" w:rsidRPr="00DA007C" w:rsidRDefault="00AA2C11" w:rsidP="00590628">
      <w:pPr>
        <w:spacing w:line="360" w:lineRule="auto"/>
        <w:rPr>
          <w:rFonts w:ascii="Times New Roman" w:hAnsi="Times New Roman" w:cs="Times New Roman"/>
        </w:rPr>
      </w:pPr>
    </w:p>
    <w:p w14:paraId="72531C62" w14:textId="7974D74E" w:rsidR="00AA2C11" w:rsidRPr="00DA007C" w:rsidRDefault="00AA2C11">
      <w:pPr>
        <w:spacing w:after="160" w:line="259" w:lineRule="auto"/>
        <w:rPr>
          <w:rFonts w:ascii="Times New Roman" w:hAnsi="Times New Roman" w:cs="Times New Roman"/>
        </w:rPr>
      </w:pPr>
      <w:r w:rsidRPr="00DA007C">
        <w:rPr>
          <w:rFonts w:ascii="Times New Roman" w:hAnsi="Times New Roman" w:cs="Times New Roman"/>
        </w:rPr>
        <w:br w:type="page"/>
      </w:r>
    </w:p>
    <w:p w14:paraId="1274C758" w14:textId="2684E722" w:rsidR="00AA2C11" w:rsidRPr="00DA007C" w:rsidRDefault="00AA2C11" w:rsidP="00590628">
      <w:pPr>
        <w:spacing w:line="360" w:lineRule="auto"/>
        <w:rPr>
          <w:rFonts w:ascii="Times New Roman" w:hAnsi="Times New Roman" w:cs="Times New Roman"/>
        </w:rPr>
      </w:pPr>
      <w:r w:rsidRPr="00DA007C">
        <w:rPr>
          <w:noProof/>
        </w:rPr>
        <w:lastRenderedPageBreak/>
        <w:drawing>
          <wp:inline distT="0" distB="0" distL="0" distR="0" wp14:anchorId="65F033F9" wp14:editId="5C448F52">
            <wp:extent cx="5699760" cy="21533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4" t="5075"/>
                    <a:stretch/>
                  </pic:blipFill>
                  <pic:spPr bwMode="auto">
                    <a:xfrm>
                      <a:off x="0" y="0"/>
                      <a:ext cx="5710933" cy="2157579"/>
                    </a:xfrm>
                    <a:prstGeom prst="rect">
                      <a:avLst/>
                    </a:prstGeom>
                    <a:noFill/>
                    <a:ln>
                      <a:noFill/>
                    </a:ln>
                    <a:extLst>
                      <a:ext uri="{53640926-AAD7-44D8-BBD7-CCE9431645EC}">
                        <a14:shadowObscured xmlns:a14="http://schemas.microsoft.com/office/drawing/2010/main"/>
                      </a:ext>
                    </a:extLst>
                  </pic:spPr>
                </pic:pic>
              </a:graphicData>
            </a:graphic>
          </wp:inline>
        </w:drawing>
      </w:r>
    </w:p>
    <w:p w14:paraId="77AEA874" w14:textId="7232ECCE" w:rsidR="009E1E00" w:rsidRPr="00DA007C" w:rsidRDefault="009E1E00" w:rsidP="009E1E00">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71178F" w:rsidRPr="00DA007C">
        <w:rPr>
          <w:rFonts w:ascii="Times New Roman" w:hAnsi="Times New Roman" w:cs="Times New Roman"/>
          <w:b/>
          <w:bCs/>
        </w:rPr>
        <w:t>2</w:t>
      </w:r>
      <w:r w:rsidR="00B0683C" w:rsidRPr="00DA007C">
        <w:rPr>
          <w:rFonts w:ascii="Times New Roman" w:hAnsi="Times New Roman" w:cs="Times New Roman"/>
          <w:b/>
          <w:bCs/>
        </w:rPr>
        <w:t>3</w:t>
      </w:r>
      <w:r w:rsidRPr="00DA007C">
        <w:rPr>
          <w:rFonts w:ascii="Times New Roman" w:hAnsi="Times New Roman" w:cs="Times New Roman"/>
          <w:b/>
          <w:bCs/>
        </w:rPr>
        <w:t xml:space="preserve"> | The SEM images of CNT electrode after discharge process with PDI-TEMPO electrolyte. </w:t>
      </w:r>
      <w:r w:rsidRPr="00DA007C">
        <w:rPr>
          <w:rFonts w:ascii="Times New Roman" w:hAnsi="Times New Roman" w:cs="Times New Roman"/>
        </w:rPr>
        <w:t xml:space="preserve"> </w:t>
      </w:r>
      <w:r w:rsidRPr="00DA007C">
        <w:rPr>
          <w:rFonts w:ascii="Times New Roman" w:hAnsi="Times New Roman" w:cs="Times New Roman"/>
          <w:b/>
          <w:bCs/>
        </w:rPr>
        <w:t>b</w:t>
      </w:r>
      <w:r w:rsidRPr="00DA007C">
        <w:rPr>
          <w:rFonts w:ascii="Times New Roman" w:hAnsi="Times New Roman" w:cs="Times New Roman"/>
        </w:rPr>
        <w:t xml:space="preserve"> is the enlarged image of </w:t>
      </w:r>
      <w:r w:rsidRPr="00DA007C">
        <w:rPr>
          <w:rFonts w:ascii="Times New Roman" w:hAnsi="Times New Roman" w:cs="Times New Roman"/>
          <w:b/>
          <w:bCs/>
        </w:rPr>
        <w:t>a</w:t>
      </w:r>
      <w:r w:rsidRPr="00DA007C">
        <w:rPr>
          <w:rFonts w:ascii="Times New Roman" w:hAnsi="Times New Roman" w:cs="Times New Roman"/>
        </w:rPr>
        <w:t>.</w:t>
      </w:r>
    </w:p>
    <w:p w14:paraId="02816241" w14:textId="4EC17D66" w:rsidR="009E1E00" w:rsidRPr="00DA007C" w:rsidRDefault="009E1E00" w:rsidP="009E1E00">
      <w:pPr>
        <w:spacing w:line="360" w:lineRule="auto"/>
        <w:jc w:val="both"/>
        <w:rPr>
          <w:rFonts w:ascii="Times New Roman" w:hAnsi="Times New Roman" w:cs="Times New Roman"/>
        </w:rPr>
      </w:pPr>
      <w:r w:rsidRPr="00DA007C">
        <w:rPr>
          <w:rFonts w:ascii="Times New Roman" w:hAnsi="Times New Roman" w:cs="Times New Roman"/>
        </w:rPr>
        <w:t xml:space="preserve">The SEM image of the CNT electrode after discharge process with PDI-TEMPO electrolyte shows </w:t>
      </w:r>
      <w:proofErr w:type="gramStart"/>
      <w:r w:rsidRPr="00DA007C">
        <w:rPr>
          <w:rFonts w:ascii="Times New Roman" w:hAnsi="Times New Roman" w:cs="Times New Roman"/>
        </w:rPr>
        <w:t>a large number of</w:t>
      </w:r>
      <w:proofErr w:type="gramEnd"/>
      <w:r w:rsidRPr="00DA007C">
        <w:rPr>
          <w:rFonts w:ascii="Times New Roman" w:hAnsi="Times New Roman" w:cs="Times New Roman"/>
        </w:rPr>
        <w:t xml:space="preserve"> nanoparticles formed on CNTs instead of common toroidal-shape plates. This proves that the discharge process in PDI-TEMPO </w:t>
      </w:r>
      <w:r w:rsidR="00B15092" w:rsidRPr="00DA007C">
        <w:rPr>
          <w:rFonts w:ascii="Times New Roman" w:hAnsi="Times New Roman" w:cs="Times New Roman"/>
        </w:rPr>
        <w:t>proceeds</w:t>
      </w:r>
      <w:r w:rsidRPr="00DA007C">
        <w:rPr>
          <w:rFonts w:ascii="Times New Roman" w:hAnsi="Times New Roman" w:cs="Times New Roman"/>
        </w:rPr>
        <w:t xml:space="preserve"> through a different mechanism from the </w:t>
      </w:r>
      <w:r w:rsidR="00B15092" w:rsidRPr="00DA007C">
        <w:rPr>
          <w:rFonts w:ascii="Times New Roman" w:hAnsi="Times New Roman" w:cs="Times New Roman"/>
        </w:rPr>
        <w:t>conventional</w:t>
      </w:r>
      <w:r w:rsidR="005F678A" w:rsidRPr="00DA007C">
        <w:rPr>
          <w:rFonts w:ascii="Times New Roman" w:hAnsi="Times New Roman" w:cs="Times New Roman"/>
        </w:rPr>
        <w:t xml:space="preserve"> solution-mediated route</w:t>
      </w:r>
      <w:r w:rsidRPr="00DA007C">
        <w:rPr>
          <w:rFonts w:ascii="Times New Roman" w:hAnsi="Times New Roman" w:cs="Times New Roman"/>
        </w:rPr>
        <w:t>. As the formed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were in small</w:t>
      </w:r>
      <w:r w:rsidR="007D38BD" w:rsidRPr="00DA007C">
        <w:rPr>
          <w:rFonts w:ascii="Times New Roman" w:hAnsi="Times New Roman" w:cs="Times New Roman"/>
        </w:rPr>
        <w:t xml:space="preserve"> </w:t>
      </w:r>
      <w:r w:rsidR="00B15092" w:rsidRPr="00DA007C">
        <w:rPr>
          <w:rFonts w:ascii="Times New Roman" w:hAnsi="Times New Roman" w:cs="Times New Roman"/>
        </w:rPr>
        <w:t>nano</w:t>
      </w:r>
      <w:r w:rsidR="007D38BD" w:rsidRPr="00DA007C">
        <w:rPr>
          <w:rFonts w:ascii="Times New Roman" w:hAnsi="Times New Roman" w:cs="Times New Roman"/>
        </w:rPr>
        <w:t>particles</w:t>
      </w:r>
      <w:r w:rsidRPr="00DA007C">
        <w:rPr>
          <w:rFonts w:ascii="Times New Roman" w:hAnsi="Times New Roman" w:cs="Times New Roman"/>
        </w:rPr>
        <w:t>, it is reasonable to assume the discharge process was dominated by chemical disproportion reaction of the superoxide radicals.</w:t>
      </w:r>
    </w:p>
    <w:p w14:paraId="4FB9E45B" w14:textId="0DAA7B87" w:rsidR="00064B68" w:rsidRPr="00DA007C" w:rsidRDefault="00064B68" w:rsidP="009E1E00">
      <w:pPr>
        <w:spacing w:line="360" w:lineRule="auto"/>
        <w:jc w:val="both"/>
        <w:rPr>
          <w:rFonts w:ascii="Times New Roman" w:hAnsi="Times New Roman" w:cs="Times New Roman"/>
        </w:rPr>
      </w:pPr>
    </w:p>
    <w:p w14:paraId="53A3BE8B" w14:textId="16C284C9" w:rsidR="00AA2C11" w:rsidRPr="00DA007C" w:rsidRDefault="00AA2C11" w:rsidP="00590628">
      <w:pPr>
        <w:spacing w:line="360" w:lineRule="auto"/>
        <w:rPr>
          <w:rFonts w:ascii="Times New Roman" w:hAnsi="Times New Roman" w:cs="Times New Roman"/>
        </w:rPr>
      </w:pPr>
    </w:p>
    <w:p w14:paraId="3F6CD2A2" w14:textId="4CD972DB" w:rsidR="00AA2C11" w:rsidRPr="00DA007C" w:rsidRDefault="00AA2C11">
      <w:pPr>
        <w:spacing w:after="160" w:line="259" w:lineRule="auto"/>
        <w:rPr>
          <w:rFonts w:ascii="Times New Roman" w:hAnsi="Times New Roman" w:cs="Times New Roman"/>
        </w:rPr>
      </w:pPr>
      <w:r w:rsidRPr="00DA007C">
        <w:rPr>
          <w:rFonts w:ascii="Times New Roman" w:hAnsi="Times New Roman" w:cs="Times New Roman"/>
        </w:rPr>
        <w:br w:type="page"/>
      </w:r>
    </w:p>
    <w:p w14:paraId="4D182BE0" w14:textId="37406E33" w:rsidR="00AA2C11" w:rsidRPr="00DA007C" w:rsidRDefault="00AA2C11" w:rsidP="002F230C">
      <w:pPr>
        <w:spacing w:line="360" w:lineRule="auto"/>
        <w:jc w:val="center"/>
        <w:rPr>
          <w:rFonts w:ascii="Times New Roman" w:hAnsi="Times New Roman" w:cs="Times New Roman"/>
        </w:rPr>
      </w:pPr>
      <w:r w:rsidRPr="00DA007C">
        <w:rPr>
          <w:noProof/>
        </w:rPr>
        <w:lastRenderedPageBreak/>
        <w:drawing>
          <wp:inline distT="0" distB="0" distL="0" distR="0" wp14:anchorId="75D633AB" wp14:editId="1485247E">
            <wp:extent cx="3568700" cy="2982064"/>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085" t="9549" r="10038" b="2199"/>
                    <a:stretch/>
                  </pic:blipFill>
                  <pic:spPr bwMode="auto">
                    <a:xfrm>
                      <a:off x="0" y="0"/>
                      <a:ext cx="3579825" cy="2991360"/>
                    </a:xfrm>
                    <a:prstGeom prst="rect">
                      <a:avLst/>
                    </a:prstGeom>
                    <a:noFill/>
                    <a:ln>
                      <a:noFill/>
                    </a:ln>
                    <a:extLst>
                      <a:ext uri="{53640926-AAD7-44D8-BBD7-CCE9431645EC}">
                        <a14:shadowObscured xmlns:a14="http://schemas.microsoft.com/office/drawing/2010/main"/>
                      </a:ext>
                    </a:extLst>
                  </pic:spPr>
                </pic:pic>
              </a:graphicData>
            </a:graphic>
          </wp:inline>
        </w:drawing>
      </w:r>
    </w:p>
    <w:p w14:paraId="1653C8D5" w14:textId="50084624" w:rsidR="002F230C" w:rsidRPr="00DA007C" w:rsidRDefault="002F230C" w:rsidP="002F230C">
      <w:pPr>
        <w:spacing w:after="120" w:line="360" w:lineRule="auto"/>
        <w:jc w:val="center"/>
        <w:rPr>
          <w:rFonts w:ascii="Times New Roman" w:hAnsi="Times New Roman" w:cs="Times New Roman"/>
        </w:rPr>
      </w:pPr>
      <w:r w:rsidRPr="00DA007C">
        <w:rPr>
          <w:rFonts w:ascii="Times New Roman" w:hAnsi="Times New Roman" w:cs="Times New Roman"/>
          <w:b/>
          <w:bCs/>
        </w:rPr>
        <w:t>Figure S</w:t>
      </w:r>
      <w:r w:rsidR="0071178F" w:rsidRPr="00DA007C">
        <w:rPr>
          <w:rFonts w:ascii="Times New Roman" w:hAnsi="Times New Roman" w:cs="Times New Roman"/>
          <w:b/>
          <w:bCs/>
        </w:rPr>
        <w:t>2</w:t>
      </w:r>
      <w:r w:rsidR="00B0683C" w:rsidRPr="00DA007C">
        <w:rPr>
          <w:rFonts w:ascii="Times New Roman" w:hAnsi="Times New Roman" w:cs="Times New Roman"/>
          <w:b/>
          <w:bCs/>
        </w:rPr>
        <w:t>4</w:t>
      </w:r>
      <w:r w:rsidR="0071178F" w:rsidRPr="00DA007C">
        <w:rPr>
          <w:rFonts w:ascii="Times New Roman" w:hAnsi="Times New Roman" w:cs="Times New Roman"/>
          <w:b/>
          <w:bCs/>
        </w:rPr>
        <w:t xml:space="preserve"> </w:t>
      </w:r>
      <w:r w:rsidRPr="00DA007C">
        <w:rPr>
          <w:rFonts w:ascii="Times New Roman" w:hAnsi="Times New Roman" w:cs="Times New Roman"/>
          <w:b/>
          <w:bCs/>
        </w:rPr>
        <w:t>| The XRD patterns of the CNT electrodes before and after the first cycle.</w:t>
      </w:r>
    </w:p>
    <w:p w14:paraId="274C5505" w14:textId="05BABB02" w:rsidR="002F230C" w:rsidRPr="00DA007C" w:rsidRDefault="002F230C" w:rsidP="002F230C">
      <w:pPr>
        <w:spacing w:line="360" w:lineRule="auto"/>
        <w:jc w:val="both"/>
        <w:rPr>
          <w:rFonts w:ascii="Times New Roman" w:hAnsi="Times New Roman" w:cs="Times New Roman"/>
        </w:rPr>
      </w:pPr>
      <w:r w:rsidRPr="00DA007C">
        <w:rPr>
          <w:rFonts w:ascii="Times New Roman" w:hAnsi="Times New Roman" w:cs="Times New Roman"/>
        </w:rPr>
        <w:t>The XRD pattern of the discharged electrode indicates that the discharge product was dominated by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The peaks disappeared after the charge process, demonstrating high</w:t>
      </w:r>
      <w:r w:rsidR="00B15092" w:rsidRPr="00DA007C">
        <w:rPr>
          <w:rFonts w:ascii="Times New Roman" w:hAnsi="Times New Roman" w:cs="Times New Roman"/>
        </w:rPr>
        <w:t>ly reversible</w:t>
      </w:r>
      <w:r w:rsidRPr="00DA007C">
        <w:rPr>
          <w:rFonts w:ascii="Times New Roman" w:hAnsi="Times New Roman" w:cs="Times New Roman"/>
        </w:rPr>
        <w:t xml:space="preserve"> formation and decomposition of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during the operation of Li-O</w:t>
      </w:r>
      <w:r w:rsidRPr="00DA007C">
        <w:rPr>
          <w:rFonts w:ascii="Times New Roman" w:hAnsi="Times New Roman" w:cs="Times New Roman"/>
          <w:vertAlign w:val="subscript"/>
        </w:rPr>
        <w:t>2</w:t>
      </w:r>
      <w:r w:rsidRPr="00DA007C">
        <w:rPr>
          <w:rFonts w:ascii="Times New Roman" w:hAnsi="Times New Roman" w:cs="Times New Roman"/>
        </w:rPr>
        <w:t xml:space="preserve"> batteries.</w:t>
      </w:r>
    </w:p>
    <w:p w14:paraId="3DD063CF" w14:textId="483B34E4" w:rsidR="00AA2C11" w:rsidRPr="00DA007C" w:rsidRDefault="00AA2C11" w:rsidP="00590628">
      <w:pPr>
        <w:spacing w:line="360" w:lineRule="auto"/>
        <w:rPr>
          <w:rFonts w:ascii="Times New Roman" w:hAnsi="Times New Roman" w:cs="Times New Roman"/>
        </w:rPr>
      </w:pPr>
    </w:p>
    <w:p w14:paraId="2268F5B5" w14:textId="2EAB4019" w:rsidR="00AA2C11" w:rsidRPr="00DA007C" w:rsidRDefault="00AA2C11">
      <w:pPr>
        <w:spacing w:after="160" w:line="259" w:lineRule="auto"/>
        <w:rPr>
          <w:rFonts w:ascii="Times New Roman" w:hAnsi="Times New Roman" w:cs="Times New Roman"/>
        </w:rPr>
      </w:pPr>
      <w:r w:rsidRPr="00DA007C">
        <w:rPr>
          <w:rFonts w:ascii="Times New Roman" w:hAnsi="Times New Roman" w:cs="Times New Roman"/>
        </w:rPr>
        <w:br w:type="page"/>
      </w:r>
    </w:p>
    <w:p w14:paraId="7AC6D40C" w14:textId="635F7C03" w:rsidR="00AA2C11" w:rsidRPr="00DA007C" w:rsidRDefault="00AA2C11" w:rsidP="00B30B96">
      <w:pPr>
        <w:spacing w:line="360" w:lineRule="auto"/>
        <w:jc w:val="center"/>
        <w:rPr>
          <w:rFonts w:ascii="Times New Roman" w:hAnsi="Times New Roman" w:cs="Times New Roman"/>
        </w:rPr>
      </w:pPr>
      <w:r w:rsidRPr="00DA007C">
        <w:rPr>
          <w:noProof/>
        </w:rPr>
        <w:lastRenderedPageBreak/>
        <w:drawing>
          <wp:inline distT="0" distB="0" distL="0" distR="0" wp14:anchorId="50E21646" wp14:editId="1588C134">
            <wp:extent cx="4099560" cy="3965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48" t="1639" r="770" b="1997"/>
                    <a:stretch/>
                  </pic:blipFill>
                  <pic:spPr bwMode="auto">
                    <a:xfrm>
                      <a:off x="0" y="0"/>
                      <a:ext cx="4105672" cy="3971161"/>
                    </a:xfrm>
                    <a:prstGeom prst="rect">
                      <a:avLst/>
                    </a:prstGeom>
                    <a:noFill/>
                    <a:ln>
                      <a:noFill/>
                    </a:ln>
                    <a:extLst>
                      <a:ext uri="{53640926-AAD7-44D8-BBD7-CCE9431645EC}">
                        <a14:shadowObscured xmlns:a14="http://schemas.microsoft.com/office/drawing/2010/main"/>
                      </a:ext>
                    </a:extLst>
                  </pic:spPr>
                </pic:pic>
              </a:graphicData>
            </a:graphic>
          </wp:inline>
        </w:drawing>
      </w:r>
    </w:p>
    <w:p w14:paraId="115D6E6B" w14:textId="5548017A" w:rsidR="002F230C" w:rsidRPr="00DA007C" w:rsidRDefault="002F230C" w:rsidP="002F230C">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71178F" w:rsidRPr="00DA007C">
        <w:rPr>
          <w:rFonts w:ascii="Times New Roman" w:hAnsi="Times New Roman" w:cs="Times New Roman"/>
          <w:b/>
          <w:bCs/>
        </w:rPr>
        <w:t>2</w:t>
      </w:r>
      <w:r w:rsidR="00B0683C" w:rsidRPr="00DA007C">
        <w:rPr>
          <w:rFonts w:ascii="Times New Roman" w:hAnsi="Times New Roman" w:cs="Times New Roman"/>
          <w:b/>
          <w:bCs/>
        </w:rPr>
        <w:t>5</w:t>
      </w:r>
      <w:r w:rsidRPr="00DA007C">
        <w:rPr>
          <w:rFonts w:ascii="Times New Roman" w:hAnsi="Times New Roman" w:cs="Times New Roman"/>
          <w:b/>
          <w:bCs/>
        </w:rPr>
        <w:t xml:space="preserve"> | The demonstration experiment to prove that the discharge process was mainly accelerated by </w:t>
      </w:r>
      <w:r w:rsidR="00A52DAF" w:rsidRPr="00DA007C">
        <w:rPr>
          <w:rFonts w:ascii="Times New Roman" w:hAnsi="Times New Roman" w:cs="Times New Roman"/>
          <w:b/>
          <w:bCs/>
        </w:rPr>
        <w:t xml:space="preserve">the </w:t>
      </w:r>
      <w:r w:rsidRPr="00DA007C">
        <w:rPr>
          <w:rFonts w:ascii="Times New Roman" w:hAnsi="Times New Roman" w:cs="Times New Roman"/>
          <w:b/>
          <w:bCs/>
        </w:rPr>
        <w:t xml:space="preserve">chemical disproportion of superoxide radicals. </w:t>
      </w:r>
      <w:r w:rsidRPr="00DA007C">
        <w:rPr>
          <w:rFonts w:ascii="Times New Roman" w:hAnsi="Times New Roman" w:cs="Times New Roman"/>
        </w:rPr>
        <w:t xml:space="preserve"> </w:t>
      </w:r>
      <w:r w:rsidRPr="00DA007C">
        <w:rPr>
          <w:rFonts w:ascii="Times New Roman" w:hAnsi="Times New Roman" w:cs="Times New Roman"/>
          <w:b/>
          <w:bCs/>
        </w:rPr>
        <w:t>a.</w:t>
      </w:r>
      <w:r w:rsidRPr="00DA007C">
        <w:rPr>
          <w:rFonts w:ascii="Times New Roman" w:hAnsi="Times New Roman" w:cs="Times New Roman"/>
        </w:rPr>
        <w:t xml:space="preserve"> </w:t>
      </w:r>
      <w:r w:rsidR="002C1735" w:rsidRPr="00DA007C">
        <w:rPr>
          <w:rFonts w:ascii="Times New Roman" w:hAnsi="Times New Roman" w:cs="Times New Roman"/>
        </w:rPr>
        <w:t>The special cell configuration containing an additional carbon paper</w:t>
      </w:r>
      <w:r w:rsidR="00676C5F" w:rsidRPr="00DA007C">
        <w:rPr>
          <w:rFonts w:ascii="Times New Roman" w:hAnsi="Times New Roman" w:cs="Times New Roman"/>
        </w:rPr>
        <w:t xml:space="preserve"> </w:t>
      </w:r>
      <w:r w:rsidR="002C1735" w:rsidRPr="00DA007C">
        <w:rPr>
          <w:rFonts w:ascii="Times New Roman" w:hAnsi="Times New Roman" w:cs="Times New Roman"/>
        </w:rPr>
        <w:t>between the lithium anode and separator</w:t>
      </w:r>
      <w:r w:rsidRPr="00DA007C">
        <w:rPr>
          <w:rFonts w:ascii="Times New Roman" w:hAnsi="Times New Roman" w:cs="Times New Roman"/>
        </w:rPr>
        <w:t>.</w:t>
      </w:r>
      <w:r w:rsidR="00B30B96" w:rsidRPr="00DA007C">
        <w:rPr>
          <w:rFonts w:ascii="Times New Roman" w:hAnsi="Times New Roman" w:cs="Times New Roman"/>
        </w:rPr>
        <w:t xml:space="preserve"> </w:t>
      </w:r>
      <w:r w:rsidR="00676C5F" w:rsidRPr="00DA007C">
        <w:rPr>
          <w:rFonts w:ascii="Times New Roman" w:hAnsi="Times New Roman" w:cs="Times New Roman"/>
          <w:b/>
          <w:bCs/>
        </w:rPr>
        <w:t>b</w:t>
      </w:r>
      <w:r w:rsidR="00521FEE" w:rsidRPr="00DA007C">
        <w:rPr>
          <w:rFonts w:ascii="Times New Roman" w:hAnsi="Times New Roman" w:cs="Times New Roman"/>
          <w:b/>
          <w:bCs/>
        </w:rPr>
        <w:t>.</w:t>
      </w:r>
      <w:r w:rsidR="00521FEE" w:rsidRPr="00DA007C">
        <w:rPr>
          <w:rFonts w:ascii="Times New Roman" w:hAnsi="Times New Roman" w:cs="Times New Roman"/>
        </w:rPr>
        <w:t xml:space="preserve"> The demonstration experiment by adding phenolphthalein into the </w:t>
      </w:r>
      <w:proofErr w:type="spellStart"/>
      <w:r w:rsidR="00521FEE" w:rsidRPr="00DA007C">
        <w:rPr>
          <w:rFonts w:ascii="Times New Roman" w:hAnsi="Times New Roman" w:cs="Times New Roman"/>
        </w:rPr>
        <w:t>glassfibre</w:t>
      </w:r>
      <w:proofErr w:type="spellEnd"/>
      <w:r w:rsidR="00521FEE" w:rsidRPr="00DA007C">
        <w:rPr>
          <w:rFonts w:ascii="Times New Roman" w:hAnsi="Times New Roman" w:cs="Times New Roman"/>
        </w:rPr>
        <w:t>/aqueous electrolyte.</w:t>
      </w:r>
      <w:r w:rsidR="00676C5F" w:rsidRPr="00DA007C">
        <w:rPr>
          <w:rFonts w:ascii="Times New Roman" w:hAnsi="Times New Roman" w:cs="Times New Roman"/>
        </w:rPr>
        <w:t xml:space="preserve"> </w:t>
      </w:r>
      <w:r w:rsidR="00676C5F" w:rsidRPr="00DA007C">
        <w:rPr>
          <w:rFonts w:ascii="Times New Roman" w:hAnsi="Times New Roman" w:cs="Times New Roman"/>
          <w:b/>
          <w:bCs/>
        </w:rPr>
        <w:t>c.</w:t>
      </w:r>
      <w:r w:rsidR="00676C5F" w:rsidRPr="00DA007C">
        <w:rPr>
          <w:rFonts w:ascii="Times New Roman" w:hAnsi="Times New Roman" w:cs="Times New Roman"/>
        </w:rPr>
        <w:t xml:space="preserve"> The SEM image of the carbon paper between lithium anode and separator.</w:t>
      </w:r>
    </w:p>
    <w:p w14:paraId="0F688C53" w14:textId="6FB77DFB" w:rsidR="00AA2C11" w:rsidRPr="00DA007C" w:rsidRDefault="00150D06" w:rsidP="00F94785">
      <w:pPr>
        <w:spacing w:line="360" w:lineRule="auto"/>
        <w:jc w:val="both"/>
        <w:rPr>
          <w:rFonts w:ascii="Times New Roman" w:hAnsi="Times New Roman" w:cs="Times New Roman"/>
        </w:rPr>
      </w:pPr>
      <w:r w:rsidRPr="00DA007C">
        <w:rPr>
          <w:rFonts w:ascii="Times New Roman" w:hAnsi="Times New Roman" w:cs="Times New Roman"/>
        </w:rPr>
        <w:t>The chemical disproportion of superoxide radicals in the electrolyte led to the scattering of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particles in the cathode and on one side of separator next to the cathode. It was confirmed </w:t>
      </w:r>
      <w:r w:rsidR="008A6AA0" w:rsidRPr="00DA007C">
        <w:rPr>
          <w:rFonts w:ascii="Times New Roman" w:hAnsi="Times New Roman" w:cs="Times New Roman"/>
        </w:rPr>
        <w:t xml:space="preserve">by adding phenolphthalein to the solution which was prepared by soaking </w:t>
      </w:r>
      <w:proofErr w:type="spellStart"/>
      <w:r w:rsidR="008A6AA0" w:rsidRPr="00DA007C">
        <w:rPr>
          <w:rFonts w:ascii="Times New Roman" w:hAnsi="Times New Roman" w:cs="Times New Roman"/>
        </w:rPr>
        <w:t>glassfibre</w:t>
      </w:r>
      <w:proofErr w:type="spellEnd"/>
      <w:r w:rsidRPr="00DA007C">
        <w:rPr>
          <w:rFonts w:ascii="Times New Roman" w:hAnsi="Times New Roman" w:cs="Times New Roman"/>
        </w:rPr>
        <w:t xml:space="preserve"> </w:t>
      </w:r>
      <w:r w:rsidR="008A6AA0" w:rsidRPr="00DA007C">
        <w:rPr>
          <w:rFonts w:ascii="Times New Roman" w:hAnsi="Times New Roman" w:cs="Times New Roman"/>
        </w:rPr>
        <w:t xml:space="preserve">in water. </w:t>
      </w:r>
      <w:r w:rsidR="0031024C" w:rsidRPr="00DA007C">
        <w:rPr>
          <w:rFonts w:ascii="Times New Roman" w:hAnsi="Times New Roman" w:cs="Times New Roman"/>
        </w:rPr>
        <w:t>The scattered particles reacted to water to form an alkaline solution, which was confirmed by phenolphthalein (turning pink, Figure S</w:t>
      </w:r>
      <w:r w:rsidR="0071178F" w:rsidRPr="00DA007C">
        <w:rPr>
          <w:rFonts w:ascii="Times New Roman" w:hAnsi="Times New Roman" w:cs="Times New Roman"/>
        </w:rPr>
        <w:t>2</w:t>
      </w:r>
      <w:r w:rsidR="00B0683C" w:rsidRPr="00DA007C">
        <w:rPr>
          <w:rFonts w:ascii="Times New Roman" w:hAnsi="Times New Roman" w:cs="Times New Roman"/>
        </w:rPr>
        <w:t>5</w:t>
      </w:r>
      <w:r w:rsidRPr="00DA007C">
        <w:rPr>
          <w:rFonts w:ascii="Times New Roman" w:hAnsi="Times New Roman" w:cs="Times New Roman"/>
        </w:rPr>
        <w:t>b</w:t>
      </w:r>
      <w:r w:rsidR="0031024C" w:rsidRPr="00DA007C">
        <w:rPr>
          <w:rFonts w:ascii="Times New Roman" w:hAnsi="Times New Roman" w:cs="Times New Roman"/>
        </w:rPr>
        <w:t xml:space="preserve"> and Supplementary Video). This proves that the particles scattered in </w:t>
      </w:r>
      <w:r w:rsidRPr="00DA007C">
        <w:rPr>
          <w:rFonts w:ascii="Times New Roman" w:hAnsi="Times New Roman" w:cs="Times New Roman"/>
        </w:rPr>
        <w:t>separator</w:t>
      </w:r>
      <w:r w:rsidR="0031024C" w:rsidRPr="00DA007C">
        <w:rPr>
          <w:rFonts w:ascii="Times New Roman" w:hAnsi="Times New Roman" w:cs="Times New Roman"/>
        </w:rPr>
        <w:t xml:space="preserve"> were Li</w:t>
      </w:r>
      <w:r w:rsidR="0031024C" w:rsidRPr="00DA007C">
        <w:rPr>
          <w:rFonts w:ascii="Times New Roman" w:hAnsi="Times New Roman" w:cs="Times New Roman"/>
          <w:vertAlign w:val="subscript"/>
        </w:rPr>
        <w:t>2</w:t>
      </w:r>
      <w:r w:rsidR="0031024C" w:rsidRPr="00DA007C">
        <w:rPr>
          <w:rFonts w:ascii="Times New Roman" w:hAnsi="Times New Roman" w:cs="Times New Roman"/>
        </w:rPr>
        <w:t>O</w:t>
      </w:r>
      <w:r w:rsidR="0031024C" w:rsidRPr="00DA007C">
        <w:rPr>
          <w:rFonts w:ascii="Times New Roman" w:hAnsi="Times New Roman" w:cs="Times New Roman"/>
          <w:vertAlign w:val="subscript"/>
        </w:rPr>
        <w:t>2</w:t>
      </w:r>
      <w:r w:rsidR="0031024C" w:rsidRPr="00DA007C">
        <w:rPr>
          <w:rFonts w:ascii="Times New Roman" w:hAnsi="Times New Roman" w:cs="Times New Roman"/>
        </w:rPr>
        <w:t>. This demonstration experiment confirms that a small quantity of Li</w:t>
      </w:r>
      <w:r w:rsidR="0031024C" w:rsidRPr="00DA007C">
        <w:rPr>
          <w:rFonts w:ascii="Times New Roman" w:hAnsi="Times New Roman" w:cs="Times New Roman"/>
          <w:vertAlign w:val="subscript"/>
        </w:rPr>
        <w:t>2</w:t>
      </w:r>
      <w:r w:rsidR="0031024C" w:rsidRPr="00DA007C">
        <w:rPr>
          <w:rFonts w:ascii="Times New Roman" w:hAnsi="Times New Roman" w:cs="Times New Roman"/>
        </w:rPr>
        <w:t>O</w:t>
      </w:r>
      <w:r w:rsidR="0031024C" w:rsidRPr="00DA007C">
        <w:rPr>
          <w:rFonts w:ascii="Times New Roman" w:hAnsi="Times New Roman" w:cs="Times New Roman"/>
          <w:vertAlign w:val="subscript"/>
        </w:rPr>
        <w:t>2</w:t>
      </w:r>
      <w:r w:rsidR="0031024C" w:rsidRPr="00DA007C">
        <w:rPr>
          <w:rFonts w:ascii="Times New Roman" w:hAnsi="Times New Roman" w:cs="Times New Roman"/>
        </w:rPr>
        <w:t xml:space="preserve"> would be scattered into the electrolyte</w:t>
      </w:r>
      <w:r w:rsidRPr="00DA007C">
        <w:rPr>
          <w:rFonts w:ascii="Times New Roman" w:hAnsi="Times New Roman" w:cs="Times New Roman"/>
        </w:rPr>
        <w:t xml:space="preserve"> and deposited on the separator</w:t>
      </w:r>
      <w:r w:rsidR="0031024C" w:rsidRPr="00DA007C">
        <w:rPr>
          <w:rFonts w:ascii="Times New Roman" w:hAnsi="Times New Roman" w:cs="Times New Roman"/>
        </w:rPr>
        <w:t xml:space="preserve"> during the discharge process, and this should </w:t>
      </w:r>
      <w:r w:rsidR="00D51CD7" w:rsidRPr="00DA007C">
        <w:rPr>
          <w:rFonts w:ascii="Times New Roman" w:hAnsi="Times New Roman" w:cs="Times New Roman"/>
        </w:rPr>
        <w:t xml:space="preserve">only </w:t>
      </w:r>
      <w:r w:rsidR="0031024C" w:rsidRPr="00DA007C">
        <w:rPr>
          <w:rFonts w:ascii="Times New Roman" w:hAnsi="Times New Roman" w:cs="Times New Roman"/>
        </w:rPr>
        <w:t>originate from the chemical disproportion reaction of the superoxides in the electrolyte.</w:t>
      </w:r>
      <w:r w:rsidRPr="00DA007C">
        <w:rPr>
          <w:rFonts w:ascii="Times New Roman" w:hAnsi="Times New Roman" w:cs="Times New Roman"/>
        </w:rPr>
        <w:t xml:space="preserve"> Furthermore, there are no particles spotted on the carbon paper on the other side of the separator, indicating that the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are mainly scattered on one side of the separator close to the cathode (Figure S2</w:t>
      </w:r>
      <w:r w:rsidR="00B0683C" w:rsidRPr="00DA007C">
        <w:rPr>
          <w:rFonts w:ascii="Times New Roman" w:hAnsi="Times New Roman" w:cs="Times New Roman"/>
        </w:rPr>
        <w:t>5</w:t>
      </w:r>
      <w:r w:rsidRPr="00DA007C">
        <w:rPr>
          <w:rFonts w:ascii="Times New Roman" w:hAnsi="Times New Roman" w:cs="Times New Roman"/>
        </w:rPr>
        <w:t>c).</w:t>
      </w:r>
    </w:p>
    <w:p w14:paraId="6A88D98E" w14:textId="653D5CC0" w:rsidR="00AA2C11" w:rsidRPr="00DA007C" w:rsidRDefault="00AA2C11" w:rsidP="000F1C98">
      <w:pPr>
        <w:spacing w:line="360" w:lineRule="auto"/>
        <w:jc w:val="center"/>
        <w:rPr>
          <w:rFonts w:ascii="Times New Roman" w:hAnsi="Times New Roman" w:cs="Times New Roman"/>
        </w:rPr>
      </w:pPr>
      <w:r w:rsidRPr="00DA007C">
        <w:rPr>
          <w:noProof/>
        </w:rPr>
        <w:lastRenderedPageBreak/>
        <w:drawing>
          <wp:inline distT="0" distB="0" distL="0" distR="0" wp14:anchorId="139AF63D" wp14:editId="36BEBD5A">
            <wp:extent cx="3865418" cy="3164207"/>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52" t="2261" r="731" b="1664"/>
                    <a:stretch/>
                  </pic:blipFill>
                  <pic:spPr bwMode="auto">
                    <a:xfrm>
                      <a:off x="0" y="0"/>
                      <a:ext cx="3895183" cy="3188573"/>
                    </a:xfrm>
                    <a:prstGeom prst="rect">
                      <a:avLst/>
                    </a:prstGeom>
                    <a:noFill/>
                    <a:ln>
                      <a:noFill/>
                    </a:ln>
                    <a:extLst>
                      <a:ext uri="{53640926-AAD7-44D8-BBD7-CCE9431645EC}">
                        <a14:shadowObscured xmlns:a14="http://schemas.microsoft.com/office/drawing/2010/main"/>
                      </a:ext>
                    </a:extLst>
                  </pic:spPr>
                </pic:pic>
              </a:graphicData>
            </a:graphic>
          </wp:inline>
        </w:drawing>
      </w:r>
    </w:p>
    <w:p w14:paraId="46CC804C" w14:textId="71017777" w:rsidR="000F1C98" w:rsidRPr="00DA007C" w:rsidRDefault="000F1C98" w:rsidP="000F1C98">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71178F" w:rsidRPr="00DA007C">
        <w:rPr>
          <w:rFonts w:ascii="Times New Roman" w:hAnsi="Times New Roman" w:cs="Times New Roman"/>
          <w:b/>
          <w:bCs/>
        </w:rPr>
        <w:t>2</w:t>
      </w:r>
      <w:r w:rsidR="00B0683C" w:rsidRPr="00DA007C">
        <w:rPr>
          <w:rFonts w:ascii="Times New Roman" w:hAnsi="Times New Roman" w:cs="Times New Roman"/>
          <w:b/>
          <w:bCs/>
        </w:rPr>
        <w:t>6</w:t>
      </w:r>
      <w:r w:rsidRPr="00DA007C">
        <w:rPr>
          <w:rFonts w:ascii="Times New Roman" w:hAnsi="Times New Roman" w:cs="Times New Roman"/>
          <w:b/>
          <w:bCs/>
        </w:rPr>
        <w:t xml:space="preserve"> | The demonstration experiment to prove </w:t>
      </w:r>
      <w:r w:rsidR="00E769AB" w:rsidRPr="00DA007C">
        <w:rPr>
          <w:rFonts w:ascii="Times New Roman" w:hAnsi="Times New Roman" w:cs="Times New Roman"/>
          <w:b/>
          <w:bCs/>
        </w:rPr>
        <w:t>the scattering of Li</w:t>
      </w:r>
      <w:r w:rsidR="00E769AB" w:rsidRPr="00DA007C">
        <w:rPr>
          <w:rFonts w:ascii="Times New Roman" w:hAnsi="Times New Roman" w:cs="Times New Roman"/>
          <w:b/>
          <w:bCs/>
          <w:vertAlign w:val="subscript"/>
        </w:rPr>
        <w:t>2</w:t>
      </w:r>
      <w:r w:rsidR="00E769AB" w:rsidRPr="00DA007C">
        <w:rPr>
          <w:rFonts w:ascii="Times New Roman" w:hAnsi="Times New Roman" w:cs="Times New Roman"/>
          <w:b/>
          <w:bCs/>
        </w:rPr>
        <w:t>O</w:t>
      </w:r>
      <w:r w:rsidR="00E769AB" w:rsidRPr="00DA007C">
        <w:rPr>
          <w:rFonts w:ascii="Times New Roman" w:hAnsi="Times New Roman" w:cs="Times New Roman"/>
          <w:b/>
          <w:bCs/>
          <w:vertAlign w:val="subscript"/>
        </w:rPr>
        <w:t>2</w:t>
      </w:r>
      <w:r w:rsidR="00E769AB" w:rsidRPr="00DA007C">
        <w:rPr>
          <w:rFonts w:ascii="Times New Roman" w:hAnsi="Times New Roman" w:cs="Times New Roman"/>
          <w:b/>
          <w:bCs/>
        </w:rPr>
        <w:t xml:space="preserve"> in the separator during </w:t>
      </w:r>
      <w:r w:rsidR="00636A8A" w:rsidRPr="00DA007C">
        <w:rPr>
          <w:rFonts w:ascii="Times New Roman" w:hAnsi="Times New Roman" w:cs="Times New Roman"/>
          <w:b/>
          <w:bCs/>
        </w:rPr>
        <w:t xml:space="preserve">the </w:t>
      </w:r>
      <w:r w:rsidR="00E769AB" w:rsidRPr="00DA007C">
        <w:rPr>
          <w:rFonts w:ascii="Times New Roman" w:hAnsi="Times New Roman" w:cs="Times New Roman"/>
          <w:b/>
          <w:bCs/>
        </w:rPr>
        <w:t>discharge process with PDI-TEMPO electrolyte</w:t>
      </w:r>
      <w:r w:rsidRPr="00DA007C">
        <w:rPr>
          <w:rFonts w:ascii="Times New Roman" w:hAnsi="Times New Roman" w:cs="Times New Roman"/>
          <w:b/>
          <w:bCs/>
        </w:rPr>
        <w:t xml:space="preserve">. </w:t>
      </w:r>
      <w:r w:rsidRPr="00DA007C">
        <w:rPr>
          <w:rFonts w:ascii="Times New Roman" w:hAnsi="Times New Roman" w:cs="Times New Roman"/>
        </w:rPr>
        <w:t xml:space="preserve"> </w:t>
      </w:r>
      <w:r w:rsidR="00D03801" w:rsidRPr="00DA007C">
        <w:rPr>
          <w:rFonts w:ascii="Times New Roman" w:hAnsi="Times New Roman" w:cs="Times New Roman"/>
        </w:rPr>
        <w:t xml:space="preserve">The schematic illustration of the changing of separator/electrolyte after discharge in </w:t>
      </w:r>
      <w:r w:rsidR="00D03801" w:rsidRPr="00DA007C">
        <w:rPr>
          <w:rFonts w:ascii="Times New Roman" w:hAnsi="Times New Roman" w:cs="Times New Roman"/>
          <w:b/>
          <w:bCs/>
        </w:rPr>
        <w:t>a.</w:t>
      </w:r>
      <w:r w:rsidR="00D03801" w:rsidRPr="00DA007C">
        <w:rPr>
          <w:rFonts w:ascii="Times New Roman" w:hAnsi="Times New Roman" w:cs="Times New Roman"/>
        </w:rPr>
        <w:t xml:space="preserve"> PDI-TEMPO electrolyte and </w:t>
      </w:r>
      <w:r w:rsidR="00D03801" w:rsidRPr="00DA007C">
        <w:rPr>
          <w:rFonts w:ascii="Times New Roman" w:hAnsi="Times New Roman" w:cs="Times New Roman"/>
          <w:b/>
          <w:bCs/>
        </w:rPr>
        <w:t>b.</w:t>
      </w:r>
      <w:r w:rsidR="00D03801" w:rsidRPr="00DA007C">
        <w:rPr>
          <w:rFonts w:ascii="Times New Roman" w:hAnsi="Times New Roman" w:cs="Times New Roman"/>
        </w:rPr>
        <w:t xml:space="preserve"> DEGDME electrolyte</w:t>
      </w:r>
      <w:r w:rsidRPr="00DA007C">
        <w:rPr>
          <w:rFonts w:ascii="Times New Roman" w:hAnsi="Times New Roman" w:cs="Times New Roman"/>
        </w:rPr>
        <w:t xml:space="preserve">. </w:t>
      </w:r>
      <w:r w:rsidRPr="00DA007C">
        <w:rPr>
          <w:rFonts w:ascii="Times New Roman" w:hAnsi="Times New Roman" w:cs="Times New Roman"/>
          <w:b/>
          <w:bCs/>
        </w:rPr>
        <w:t>c.</w:t>
      </w:r>
      <w:r w:rsidRPr="00DA007C">
        <w:rPr>
          <w:rFonts w:ascii="Times New Roman" w:hAnsi="Times New Roman" w:cs="Times New Roman"/>
        </w:rPr>
        <w:t xml:space="preserve"> </w:t>
      </w:r>
      <w:r w:rsidR="00B65807" w:rsidRPr="00DA007C">
        <w:rPr>
          <w:rFonts w:ascii="Times New Roman" w:hAnsi="Times New Roman" w:cs="Times New Roman"/>
        </w:rPr>
        <w:t>The discharge-charge profiles of the Li-O</w:t>
      </w:r>
      <w:r w:rsidR="00B65807" w:rsidRPr="00DA007C">
        <w:rPr>
          <w:rFonts w:ascii="Times New Roman" w:hAnsi="Times New Roman" w:cs="Times New Roman"/>
          <w:vertAlign w:val="subscript"/>
        </w:rPr>
        <w:t>2</w:t>
      </w:r>
      <w:r w:rsidR="00B65807" w:rsidRPr="00DA007C">
        <w:rPr>
          <w:rFonts w:ascii="Times New Roman" w:hAnsi="Times New Roman" w:cs="Times New Roman"/>
        </w:rPr>
        <w:t xml:space="preserve"> cells with and without the changing of separator/electrolyte after discharge</w:t>
      </w:r>
      <w:r w:rsidRPr="00DA007C">
        <w:rPr>
          <w:rFonts w:ascii="Times New Roman" w:hAnsi="Times New Roman" w:cs="Times New Roman"/>
        </w:rPr>
        <w:t>.</w:t>
      </w:r>
      <w:r w:rsidR="00636A8A" w:rsidRPr="00DA007C">
        <w:rPr>
          <w:rFonts w:ascii="Times New Roman" w:hAnsi="Times New Roman" w:cs="Times New Roman"/>
        </w:rPr>
        <w:t xml:space="preserve"> The cells were discharged with a current density of 0.1 mA </w:t>
      </w:r>
      <w:proofErr w:type="gramStart"/>
      <w:r w:rsidR="00636A8A" w:rsidRPr="00DA007C">
        <w:rPr>
          <w:rFonts w:ascii="Times New Roman" w:hAnsi="Times New Roman" w:cs="Times New Roman"/>
        </w:rPr>
        <w:t>cm</w:t>
      </w:r>
      <w:r w:rsidR="00636A8A" w:rsidRPr="00DA007C">
        <w:rPr>
          <w:rFonts w:ascii="Times New Roman" w:hAnsi="Times New Roman" w:cs="Times New Roman"/>
          <w:vertAlign w:val="superscript"/>
        </w:rPr>
        <w:t>-2</w:t>
      </w:r>
      <w:proofErr w:type="gramEnd"/>
      <w:r w:rsidR="00636A8A" w:rsidRPr="00DA007C">
        <w:rPr>
          <w:rFonts w:ascii="Times New Roman" w:hAnsi="Times New Roman" w:cs="Times New Roman"/>
        </w:rPr>
        <w:t>. The used separators/electrolytes were taken out and changed to the fresh separator/DEGDME electrolyte. The cells were then charged to a cut-off voltage of 4.6 V. The discharge-charge processes were also performed without the changing of separator/electrolyte.</w:t>
      </w:r>
    </w:p>
    <w:p w14:paraId="26B97DFC" w14:textId="1F8054A1" w:rsidR="00AA2C11" w:rsidRPr="00DA007C" w:rsidRDefault="00636A8A" w:rsidP="00636A8A">
      <w:pPr>
        <w:spacing w:line="360" w:lineRule="auto"/>
        <w:jc w:val="both"/>
        <w:rPr>
          <w:rFonts w:ascii="Times New Roman" w:hAnsi="Times New Roman" w:cs="Times New Roman"/>
        </w:rPr>
      </w:pPr>
      <w:r w:rsidRPr="00DA007C">
        <w:rPr>
          <w:rFonts w:ascii="Times New Roman" w:hAnsi="Times New Roman" w:cs="Times New Roman"/>
        </w:rPr>
        <w:t>The change of the separator/electrolyte after discharge in PDI-TEMPO electrolyte has caused the loss of about 20 % capacity fade, comparing to the DEGDME electrolyte. It indicates that a small quantity of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was scattered to the electrolyte and separator, proving the discharge process was dominated by chemical disproportion reaction of superoxides. Furthermore, as shown in the charge curves in Figure S</w:t>
      </w:r>
      <w:r w:rsidR="0071178F" w:rsidRPr="00DA007C">
        <w:rPr>
          <w:rFonts w:ascii="Times New Roman" w:hAnsi="Times New Roman" w:cs="Times New Roman"/>
        </w:rPr>
        <w:t>2</w:t>
      </w:r>
      <w:r w:rsidR="00B0683C" w:rsidRPr="00DA007C">
        <w:rPr>
          <w:rFonts w:ascii="Times New Roman" w:hAnsi="Times New Roman" w:cs="Times New Roman"/>
        </w:rPr>
        <w:t>6</w:t>
      </w:r>
      <w:r w:rsidRPr="00DA007C">
        <w:rPr>
          <w:rFonts w:ascii="Times New Roman" w:hAnsi="Times New Roman" w:cs="Times New Roman"/>
        </w:rPr>
        <w:t>, the charge over-potential of the PDI-TEMPO cell with the changed electrolyte was still lower than the one in DEGDME electrolyte, even without the effect of redox mediator. This also confirms that the small-sized particles were easier to be decomposed than the toroidal-shaped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further demonstrating the beneficial effect with the superoxide </w:t>
      </w:r>
      <w:r w:rsidR="003033B4" w:rsidRPr="00DA007C">
        <w:rPr>
          <w:rFonts w:ascii="Times New Roman" w:hAnsi="Times New Roman" w:cs="Times New Roman"/>
        </w:rPr>
        <w:t>radical quencher</w:t>
      </w:r>
      <w:r w:rsidRPr="00DA007C">
        <w:rPr>
          <w:rFonts w:ascii="Times New Roman" w:hAnsi="Times New Roman" w:cs="Times New Roman"/>
        </w:rPr>
        <w:t xml:space="preserve"> in the electrolyte.</w:t>
      </w:r>
      <w:r w:rsidR="00AA2C11" w:rsidRPr="00DA007C">
        <w:rPr>
          <w:rFonts w:ascii="Times New Roman" w:hAnsi="Times New Roman" w:cs="Times New Roman"/>
        </w:rPr>
        <w:br w:type="page"/>
      </w:r>
    </w:p>
    <w:p w14:paraId="1A4EA5EF" w14:textId="013F24DF" w:rsidR="00AA2C11" w:rsidRPr="00DA007C" w:rsidRDefault="00AA2C11" w:rsidP="00567334">
      <w:pPr>
        <w:spacing w:line="360" w:lineRule="auto"/>
        <w:jc w:val="center"/>
        <w:rPr>
          <w:rFonts w:ascii="Times New Roman" w:hAnsi="Times New Roman" w:cs="Times New Roman"/>
        </w:rPr>
      </w:pPr>
      <w:r w:rsidRPr="00DA007C">
        <w:rPr>
          <w:noProof/>
        </w:rPr>
        <w:lastRenderedPageBreak/>
        <w:drawing>
          <wp:inline distT="0" distB="0" distL="0" distR="0" wp14:anchorId="1F6EA473" wp14:editId="781C9720">
            <wp:extent cx="5697697" cy="3002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74" t="3310" r="1509" b="4519"/>
                    <a:stretch/>
                  </pic:blipFill>
                  <pic:spPr bwMode="auto">
                    <a:xfrm>
                      <a:off x="0" y="0"/>
                      <a:ext cx="5702619" cy="3004874"/>
                    </a:xfrm>
                    <a:prstGeom prst="rect">
                      <a:avLst/>
                    </a:prstGeom>
                    <a:noFill/>
                    <a:ln>
                      <a:noFill/>
                    </a:ln>
                    <a:extLst>
                      <a:ext uri="{53640926-AAD7-44D8-BBD7-CCE9431645EC}">
                        <a14:shadowObscured xmlns:a14="http://schemas.microsoft.com/office/drawing/2010/main"/>
                      </a:ext>
                    </a:extLst>
                  </pic:spPr>
                </pic:pic>
              </a:graphicData>
            </a:graphic>
          </wp:inline>
        </w:drawing>
      </w:r>
    </w:p>
    <w:p w14:paraId="19B14A50" w14:textId="143495B5" w:rsidR="002C6D4E" w:rsidRPr="00DA007C" w:rsidRDefault="002C6D4E" w:rsidP="002C6D4E">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356C66" w:rsidRPr="00DA007C">
        <w:rPr>
          <w:rFonts w:ascii="Times New Roman" w:hAnsi="Times New Roman" w:cs="Times New Roman"/>
          <w:b/>
          <w:bCs/>
        </w:rPr>
        <w:t>2</w:t>
      </w:r>
      <w:r w:rsidR="00B0683C" w:rsidRPr="00DA007C">
        <w:rPr>
          <w:rFonts w:ascii="Times New Roman" w:hAnsi="Times New Roman" w:cs="Times New Roman"/>
          <w:b/>
          <w:bCs/>
        </w:rPr>
        <w:t>7</w:t>
      </w:r>
      <w:r w:rsidRPr="00DA007C">
        <w:rPr>
          <w:rFonts w:ascii="Times New Roman" w:hAnsi="Times New Roman" w:cs="Times New Roman"/>
          <w:b/>
          <w:bCs/>
        </w:rPr>
        <w:t xml:space="preserve"> | The schematic illustration of the discharge-charge processes with different additives in the electrolyte</w:t>
      </w:r>
      <w:r w:rsidR="00CC18BB" w:rsidRPr="00DA007C">
        <w:rPr>
          <w:rFonts w:ascii="Times New Roman" w:hAnsi="Times New Roman" w:cs="Times New Roman" w:hint="eastAsia"/>
          <w:b/>
          <w:bCs/>
        </w:rPr>
        <w:t>:</w:t>
      </w:r>
      <w:r w:rsidR="00CC18BB" w:rsidRPr="00DA007C">
        <w:rPr>
          <w:rFonts w:ascii="Times New Roman" w:hAnsi="Times New Roman" w:cs="Times New Roman"/>
          <w:b/>
          <w:bCs/>
        </w:rPr>
        <w:t xml:space="preserve"> a. </w:t>
      </w:r>
      <w:r w:rsidR="00CC18BB" w:rsidRPr="00DA007C">
        <w:rPr>
          <w:rFonts w:ascii="Times New Roman" w:hAnsi="Times New Roman" w:cs="Times New Roman"/>
        </w:rPr>
        <w:t>blank</w:t>
      </w:r>
      <w:r w:rsidRPr="00DA007C">
        <w:rPr>
          <w:rFonts w:ascii="Times New Roman" w:hAnsi="Times New Roman" w:cs="Times New Roman"/>
        </w:rPr>
        <w:t xml:space="preserve"> </w:t>
      </w:r>
      <w:r w:rsidR="00CC18BB" w:rsidRPr="00DA007C">
        <w:rPr>
          <w:rFonts w:ascii="Times New Roman" w:hAnsi="Times New Roman" w:cs="Times New Roman"/>
        </w:rPr>
        <w:t>electrolyte,</w:t>
      </w:r>
      <w:r w:rsidR="00CC18BB" w:rsidRPr="00DA007C">
        <w:rPr>
          <w:rFonts w:ascii="Times New Roman" w:hAnsi="Times New Roman" w:cs="Times New Roman"/>
          <w:b/>
          <w:bCs/>
        </w:rPr>
        <w:t xml:space="preserve"> b. </w:t>
      </w:r>
      <w:r w:rsidR="00CC18BB" w:rsidRPr="00DA007C">
        <w:rPr>
          <w:rFonts w:ascii="Times New Roman" w:hAnsi="Times New Roman" w:cs="Times New Roman"/>
        </w:rPr>
        <w:t xml:space="preserve">electrolyte with </w:t>
      </w:r>
      <w:r w:rsidR="003033B4" w:rsidRPr="00DA007C">
        <w:rPr>
          <w:rFonts w:ascii="Times New Roman" w:hAnsi="Times New Roman" w:cs="Times New Roman"/>
        </w:rPr>
        <w:t>quencher</w:t>
      </w:r>
      <w:r w:rsidR="00CC18BB" w:rsidRPr="00DA007C">
        <w:rPr>
          <w:rFonts w:ascii="Times New Roman" w:hAnsi="Times New Roman" w:cs="Times New Roman"/>
        </w:rPr>
        <w:t>, and</w:t>
      </w:r>
      <w:r w:rsidR="00CC18BB" w:rsidRPr="00DA007C">
        <w:rPr>
          <w:rFonts w:ascii="Times New Roman" w:hAnsi="Times New Roman" w:cs="Times New Roman"/>
          <w:b/>
          <w:bCs/>
        </w:rPr>
        <w:t xml:space="preserve"> c. </w:t>
      </w:r>
      <w:r w:rsidR="00CC18BB" w:rsidRPr="00DA007C">
        <w:rPr>
          <w:rFonts w:ascii="Times New Roman" w:hAnsi="Times New Roman" w:cs="Times New Roman"/>
        </w:rPr>
        <w:t xml:space="preserve">electrolyte with </w:t>
      </w:r>
      <w:r w:rsidR="003033B4" w:rsidRPr="00DA007C">
        <w:rPr>
          <w:rFonts w:ascii="Times New Roman" w:hAnsi="Times New Roman" w:cs="Times New Roman"/>
        </w:rPr>
        <w:t>quencher</w:t>
      </w:r>
      <w:r w:rsidR="00CC18BB" w:rsidRPr="00DA007C">
        <w:rPr>
          <w:rFonts w:ascii="Times New Roman" w:hAnsi="Times New Roman" w:cs="Times New Roman"/>
        </w:rPr>
        <w:t>/redox mediator</w:t>
      </w:r>
      <w:r w:rsidR="008D5504" w:rsidRPr="00DA007C">
        <w:rPr>
          <w:rFonts w:ascii="Times New Roman" w:hAnsi="Times New Roman" w:cs="Times New Roman"/>
        </w:rPr>
        <w:t>.</w:t>
      </w:r>
      <w:r w:rsidRPr="00DA007C">
        <w:rPr>
          <w:rFonts w:ascii="Times New Roman" w:hAnsi="Times New Roman" w:cs="Times New Roman"/>
        </w:rPr>
        <w:t xml:space="preserve"> </w:t>
      </w:r>
    </w:p>
    <w:p w14:paraId="6E762F30" w14:textId="40F0EBD2" w:rsidR="00AA2C11" w:rsidRPr="00DA007C" w:rsidRDefault="008D5504" w:rsidP="008D5504">
      <w:pPr>
        <w:spacing w:line="360" w:lineRule="auto"/>
        <w:jc w:val="both"/>
        <w:rPr>
          <w:rFonts w:ascii="Times New Roman" w:hAnsi="Times New Roman" w:cs="Times New Roman"/>
        </w:rPr>
      </w:pPr>
      <w:r w:rsidRPr="00DA007C">
        <w:rPr>
          <w:rFonts w:ascii="Times New Roman" w:hAnsi="Times New Roman" w:cs="Times New Roman"/>
        </w:rPr>
        <w:t xml:space="preserve">The discharge process in DEGDME electrolyte was </w:t>
      </w:r>
      <w:r w:rsidR="00764DCA" w:rsidRPr="00DA007C">
        <w:rPr>
          <w:rFonts w:ascii="Times New Roman" w:hAnsi="Times New Roman" w:cs="Times New Roman"/>
        </w:rPr>
        <w:t>mainly dominated</w:t>
      </w:r>
      <w:r w:rsidRPr="00DA007C">
        <w:rPr>
          <w:rFonts w:ascii="Times New Roman" w:hAnsi="Times New Roman" w:cs="Times New Roman"/>
        </w:rPr>
        <w:t xml:space="preserve"> by the electrochemical reaction route</w:t>
      </w:r>
      <w:r w:rsidR="002C6D4E" w:rsidRPr="00DA007C">
        <w:rPr>
          <w:rFonts w:ascii="Times New Roman" w:hAnsi="Times New Roman" w:cs="Times New Roman"/>
        </w:rPr>
        <w:t>.</w:t>
      </w:r>
      <w:r w:rsidRPr="00DA007C">
        <w:rPr>
          <w:rFonts w:ascii="Times New Roman" w:hAnsi="Times New Roman" w:cs="Times New Roman"/>
        </w:rPr>
        <w:t xml:space="preserve"> Therefore, Li</w:t>
      </w:r>
      <w:r w:rsidRPr="00DA007C">
        <w:rPr>
          <w:rFonts w:ascii="Times New Roman" w:hAnsi="Times New Roman" w:cs="Times New Roman"/>
          <w:vertAlign w:val="subscript"/>
        </w:rPr>
        <w:t>2</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spotted in the </w:t>
      </w:r>
      <w:r w:rsidR="00764DCA" w:rsidRPr="00DA007C">
        <w:rPr>
          <w:rFonts w:ascii="Times New Roman" w:hAnsi="Times New Roman" w:cs="Times New Roman"/>
        </w:rPr>
        <w:t>bare</w:t>
      </w:r>
      <w:r w:rsidRPr="00DA007C">
        <w:rPr>
          <w:rFonts w:ascii="Times New Roman" w:hAnsi="Times New Roman" w:cs="Times New Roman"/>
        </w:rPr>
        <w:t xml:space="preserve"> DEGDME electrolyte</w:t>
      </w:r>
      <w:r w:rsidR="00F9048D" w:rsidRPr="00DA007C">
        <w:rPr>
          <w:rFonts w:ascii="Times New Roman" w:hAnsi="Times New Roman" w:cs="Times New Roman"/>
        </w:rPr>
        <w:t xml:space="preserve"> </w:t>
      </w:r>
      <w:r w:rsidR="00764DCA" w:rsidRPr="00DA007C">
        <w:rPr>
          <w:rFonts w:ascii="Times New Roman" w:hAnsi="Times New Roman" w:cs="Times New Roman"/>
        </w:rPr>
        <w:t xml:space="preserve">can be mainly found in the cathode </w:t>
      </w:r>
      <w:r w:rsidR="00F9048D" w:rsidRPr="00DA007C">
        <w:rPr>
          <w:rFonts w:ascii="Times New Roman" w:hAnsi="Times New Roman" w:cs="Times New Roman"/>
        </w:rPr>
        <w:t>(Figure S</w:t>
      </w:r>
      <w:r w:rsidR="00356C66" w:rsidRPr="00DA007C">
        <w:rPr>
          <w:rFonts w:ascii="Times New Roman" w:hAnsi="Times New Roman" w:cs="Times New Roman"/>
        </w:rPr>
        <w:t>2</w:t>
      </w:r>
      <w:r w:rsidR="00B0683C" w:rsidRPr="00DA007C">
        <w:rPr>
          <w:rFonts w:ascii="Times New Roman" w:hAnsi="Times New Roman" w:cs="Times New Roman"/>
        </w:rPr>
        <w:t>7</w:t>
      </w:r>
      <w:r w:rsidR="00F9048D" w:rsidRPr="00DA007C">
        <w:rPr>
          <w:rFonts w:ascii="Times New Roman" w:hAnsi="Times New Roman" w:cs="Times New Roman"/>
        </w:rPr>
        <w:t>a)</w:t>
      </w:r>
      <w:r w:rsidRPr="00DA007C">
        <w:rPr>
          <w:rFonts w:ascii="Times New Roman" w:hAnsi="Times New Roman" w:cs="Times New Roman"/>
        </w:rPr>
        <w:t>.</w:t>
      </w:r>
      <w:r w:rsidR="00B566E2" w:rsidRPr="00DA007C">
        <w:rPr>
          <w:rFonts w:ascii="Times New Roman" w:hAnsi="Times New Roman" w:cs="Times New Roman"/>
        </w:rPr>
        <w:t xml:space="preserve"> The </w:t>
      </w:r>
      <w:r w:rsidR="00F9048D" w:rsidRPr="00DA007C">
        <w:rPr>
          <w:rFonts w:ascii="Times New Roman" w:hAnsi="Times New Roman" w:cs="Times New Roman"/>
        </w:rPr>
        <w:t xml:space="preserve">addition of superoxide </w:t>
      </w:r>
      <w:r w:rsidR="003033B4" w:rsidRPr="00DA007C">
        <w:rPr>
          <w:rFonts w:ascii="Times New Roman" w:hAnsi="Times New Roman" w:cs="Times New Roman"/>
        </w:rPr>
        <w:t>radical quencher</w:t>
      </w:r>
      <w:r w:rsidR="00F9048D" w:rsidRPr="00DA007C">
        <w:rPr>
          <w:rFonts w:ascii="Times New Roman" w:hAnsi="Times New Roman" w:cs="Times New Roman"/>
        </w:rPr>
        <w:t xml:space="preserve"> in the electrolyte would result in not only the formation of small-sized Li</w:t>
      </w:r>
      <w:r w:rsidR="00F9048D" w:rsidRPr="00DA007C">
        <w:rPr>
          <w:rFonts w:ascii="Times New Roman" w:hAnsi="Times New Roman" w:cs="Times New Roman"/>
          <w:vertAlign w:val="subscript"/>
        </w:rPr>
        <w:t>2</w:t>
      </w:r>
      <w:r w:rsidR="00F9048D" w:rsidRPr="00DA007C">
        <w:rPr>
          <w:rFonts w:ascii="Times New Roman" w:hAnsi="Times New Roman" w:cs="Times New Roman"/>
        </w:rPr>
        <w:t>O</w:t>
      </w:r>
      <w:r w:rsidR="00F9048D" w:rsidRPr="00DA007C">
        <w:rPr>
          <w:rFonts w:ascii="Times New Roman" w:hAnsi="Times New Roman" w:cs="Times New Roman"/>
          <w:vertAlign w:val="subscript"/>
        </w:rPr>
        <w:t>2</w:t>
      </w:r>
      <w:r w:rsidR="00F9048D" w:rsidRPr="00DA007C">
        <w:rPr>
          <w:rFonts w:ascii="Times New Roman" w:hAnsi="Times New Roman" w:cs="Times New Roman"/>
        </w:rPr>
        <w:t xml:space="preserve"> particles, but also the scattering of Li</w:t>
      </w:r>
      <w:r w:rsidR="00F9048D" w:rsidRPr="00DA007C">
        <w:rPr>
          <w:rFonts w:ascii="Times New Roman" w:hAnsi="Times New Roman" w:cs="Times New Roman"/>
          <w:vertAlign w:val="subscript"/>
        </w:rPr>
        <w:t>2</w:t>
      </w:r>
      <w:r w:rsidR="00F9048D" w:rsidRPr="00DA007C">
        <w:rPr>
          <w:rFonts w:ascii="Times New Roman" w:hAnsi="Times New Roman" w:cs="Times New Roman"/>
        </w:rPr>
        <w:t>O</w:t>
      </w:r>
      <w:r w:rsidR="00F9048D" w:rsidRPr="00DA007C">
        <w:rPr>
          <w:rFonts w:ascii="Times New Roman" w:hAnsi="Times New Roman" w:cs="Times New Roman"/>
          <w:vertAlign w:val="subscript"/>
        </w:rPr>
        <w:t>2</w:t>
      </w:r>
      <w:r w:rsidR="00F9048D" w:rsidRPr="00DA007C">
        <w:rPr>
          <w:rFonts w:ascii="Times New Roman" w:hAnsi="Times New Roman" w:cs="Times New Roman"/>
        </w:rPr>
        <w:t xml:space="preserve"> to </w:t>
      </w:r>
      <w:r w:rsidR="00764DCA" w:rsidRPr="00DA007C">
        <w:rPr>
          <w:rFonts w:ascii="Times New Roman" w:hAnsi="Times New Roman" w:cs="Times New Roman"/>
        </w:rPr>
        <w:t>one side of</w:t>
      </w:r>
      <w:r w:rsidR="00F9048D" w:rsidRPr="00DA007C">
        <w:rPr>
          <w:rFonts w:ascii="Times New Roman" w:hAnsi="Times New Roman" w:cs="Times New Roman"/>
        </w:rPr>
        <w:t xml:space="preserve"> separator</w:t>
      </w:r>
      <w:r w:rsidR="00764DCA" w:rsidRPr="00DA007C">
        <w:rPr>
          <w:rFonts w:ascii="Times New Roman" w:hAnsi="Times New Roman" w:cs="Times New Roman"/>
        </w:rPr>
        <w:t xml:space="preserve"> close to cathode</w:t>
      </w:r>
      <w:r w:rsidR="00F9048D" w:rsidRPr="00DA007C">
        <w:rPr>
          <w:rFonts w:ascii="Times New Roman" w:hAnsi="Times New Roman" w:cs="Times New Roman"/>
        </w:rPr>
        <w:t xml:space="preserve"> (Figure S</w:t>
      </w:r>
      <w:r w:rsidR="00356C66" w:rsidRPr="00DA007C">
        <w:rPr>
          <w:rFonts w:ascii="Times New Roman" w:hAnsi="Times New Roman" w:cs="Times New Roman"/>
        </w:rPr>
        <w:t>2</w:t>
      </w:r>
      <w:r w:rsidR="00B0683C" w:rsidRPr="00DA007C">
        <w:rPr>
          <w:rFonts w:ascii="Times New Roman" w:hAnsi="Times New Roman" w:cs="Times New Roman"/>
        </w:rPr>
        <w:t>7</w:t>
      </w:r>
      <w:r w:rsidR="00F9048D" w:rsidRPr="00DA007C">
        <w:rPr>
          <w:rFonts w:ascii="Times New Roman" w:hAnsi="Times New Roman" w:cs="Times New Roman"/>
        </w:rPr>
        <w:t>b). This phenomenon is beneficial to increasing the discharge capacity and may lower the charge over-potentials in the subsequent charge process. However, it also induced an additional problem that the scattered Li</w:t>
      </w:r>
      <w:r w:rsidR="00F9048D" w:rsidRPr="00DA007C">
        <w:rPr>
          <w:rFonts w:ascii="Times New Roman" w:hAnsi="Times New Roman" w:cs="Times New Roman"/>
          <w:vertAlign w:val="subscript"/>
        </w:rPr>
        <w:t>2</w:t>
      </w:r>
      <w:r w:rsidR="00F9048D" w:rsidRPr="00DA007C">
        <w:rPr>
          <w:rFonts w:ascii="Times New Roman" w:hAnsi="Times New Roman" w:cs="Times New Roman"/>
        </w:rPr>
        <w:t>O</w:t>
      </w:r>
      <w:r w:rsidR="00F9048D" w:rsidRPr="00DA007C">
        <w:rPr>
          <w:rFonts w:ascii="Times New Roman" w:hAnsi="Times New Roman" w:cs="Times New Roman"/>
          <w:vertAlign w:val="subscript"/>
        </w:rPr>
        <w:t>2</w:t>
      </w:r>
      <w:r w:rsidR="00F9048D" w:rsidRPr="00DA007C">
        <w:rPr>
          <w:rFonts w:ascii="Times New Roman" w:hAnsi="Times New Roman" w:cs="Times New Roman"/>
        </w:rPr>
        <w:t xml:space="preserve"> on the separator could not be easily decomposed as the separator was usually </w:t>
      </w:r>
      <w:r w:rsidR="00764DCA" w:rsidRPr="00DA007C">
        <w:rPr>
          <w:rFonts w:ascii="Times New Roman" w:hAnsi="Times New Roman" w:cs="Times New Roman"/>
        </w:rPr>
        <w:t>insulator</w:t>
      </w:r>
      <w:r w:rsidR="00F9048D" w:rsidRPr="00DA007C">
        <w:rPr>
          <w:rFonts w:ascii="Times New Roman" w:hAnsi="Times New Roman" w:cs="Times New Roman"/>
        </w:rPr>
        <w:t xml:space="preserve">. </w:t>
      </w:r>
      <w:r w:rsidR="000B7CB0" w:rsidRPr="00DA007C">
        <w:rPr>
          <w:rFonts w:ascii="Times New Roman" w:hAnsi="Times New Roman" w:cs="Times New Roman"/>
        </w:rPr>
        <w:t>Therefore, this problem could be eliminated as the redox mediator could function as a mobile charge carrier, which could efficiently decompose the scattered Li</w:t>
      </w:r>
      <w:r w:rsidR="000B7CB0" w:rsidRPr="00DA007C">
        <w:rPr>
          <w:rFonts w:ascii="Times New Roman" w:hAnsi="Times New Roman" w:cs="Times New Roman"/>
          <w:vertAlign w:val="subscript"/>
        </w:rPr>
        <w:t>2</w:t>
      </w:r>
      <w:r w:rsidR="000B7CB0" w:rsidRPr="00DA007C">
        <w:rPr>
          <w:rFonts w:ascii="Times New Roman" w:hAnsi="Times New Roman" w:cs="Times New Roman"/>
        </w:rPr>
        <w:t>O</w:t>
      </w:r>
      <w:r w:rsidR="000B7CB0" w:rsidRPr="00DA007C">
        <w:rPr>
          <w:rFonts w:ascii="Times New Roman" w:hAnsi="Times New Roman" w:cs="Times New Roman"/>
          <w:vertAlign w:val="subscript"/>
        </w:rPr>
        <w:t>2</w:t>
      </w:r>
      <w:r w:rsidR="00BB7654" w:rsidRPr="00DA007C">
        <w:rPr>
          <w:rFonts w:ascii="Times New Roman" w:hAnsi="Times New Roman" w:cs="Times New Roman"/>
        </w:rPr>
        <w:t xml:space="preserve"> </w:t>
      </w:r>
      <w:r w:rsidR="00764DCA" w:rsidRPr="00DA007C">
        <w:rPr>
          <w:rFonts w:ascii="Times New Roman" w:hAnsi="Times New Roman" w:cs="Times New Roman"/>
        </w:rPr>
        <w:t xml:space="preserve">on the separator </w:t>
      </w:r>
      <w:r w:rsidR="00BB7654" w:rsidRPr="00DA007C">
        <w:rPr>
          <w:rFonts w:ascii="Times New Roman" w:hAnsi="Times New Roman" w:cs="Times New Roman"/>
        </w:rPr>
        <w:t>(Figure S2</w:t>
      </w:r>
      <w:r w:rsidR="00B0683C" w:rsidRPr="00DA007C">
        <w:rPr>
          <w:rFonts w:ascii="Times New Roman" w:hAnsi="Times New Roman" w:cs="Times New Roman"/>
        </w:rPr>
        <w:t>7</w:t>
      </w:r>
      <w:r w:rsidR="00BB7654" w:rsidRPr="00DA007C">
        <w:rPr>
          <w:rFonts w:ascii="Times New Roman" w:hAnsi="Times New Roman" w:cs="Times New Roman"/>
        </w:rPr>
        <w:t>c)</w:t>
      </w:r>
      <w:r w:rsidR="000B7CB0" w:rsidRPr="00DA007C">
        <w:rPr>
          <w:rFonts w:ascii="Times New Roman" w:hAnsi="Times New Roman" w:cs="Times New Roman"/>
        </w:rPr>
        <w:t xml:space="preserve">. Therefore, PDI-TEMPO, which </w:t>
      </w:r>
      <w:r w:rsidR="000B7CB0" w:rsidRPr="00DA007C">
        <w:rPr>
          <w:rFonts w:ascii="Times New Roman" w:hAnsi="Times New Roman" w:cs="Times New Roman" w:hint="eastAsia"/>
        </w:rPr>
        <w:t>combines</w:t>
      </w:r>
      <w:r w:rsidR="000B7CB0" w:rsidRPr="00DA007C">
        <w:rPr>
          <w:rFonts w:ascii="Times New Roman" w:hAnsi="Times New Roman" w:cs="Times New Roman"/>
        </w:rPr>
        <w:t xml:space="preserve"> the function of a superoxide </w:t>
      </w:r>
      <w:r w:rsidR="003033B4" w:rsidRPr="00DA007C">
        <w:rPr>
          <w:rFonts w:ascii="Times New Roman" w:hAnsi="Times New Roman" w:cs="Times New Roman"/>
        </w:rPr>
        <w:t>radical quencher</w:t>
      </w:r>
      <w:r w:rsidR="000B7CB0" w:rsidRPr="00DA007C">
        <w:rPr>
          <w:rFonts w:ascii="Times New Roman" w:hAnsi="Times New Roman" w:cs="Times New Roman"/>
        </w:rPr>
        <w:t xml:space="preserve"> and a redox mediator, is ideal for the use in Li-O</w:t>
      </w:r>
      <w:r w:rsidR="000B7CB0" w:rsidRPr="00DA007C">
        <w:rPr>
          <w:rFonts w:ascii="Times New Roman" w:hAnsi="Times New Roman" w:cs="Times New Roman"/>
          <w:vertAlign w:val="subscript"/>
        </w:rPr>
        <w:t>2</w:t>
      </w:r>
      <w:r w:rsidR="000B7CB0" w:rsidRPr="00DA007C">
        <w:rPr>
          <w:rFonts w:ascii="Times New Roman" w:hAnsi="Times New Roman" w:cs="Times New Roman"/>
        </w:rPr>
        <w:t xml:space="preserve"> batteries with enhanced electrochemical performance.</w:t>
      </w:r>
    </w:p>
    <w:p w14:paraId="5141C737" w14:textId="77777777" w:rsidR="0087548E" w:rsidRPr="00DA007C" w:rsidRDefault="00547AA7" w:rsidP="00B858C8">
      <w:pPr>
        <w:spacing w:line="360" w:lineRule="auto"/>
        <w:jc w:val="center"/>
        <w:rPr>
          <w:rFonts w:ascii="Times New Roman" w:hAnsi="Times New Roman" w:cs="Times New Roman"/>
        </w:rPr>
      </w:pPr>
      <w:r w:rsidRPr="00DA007C">
        <w:rPr>
          <w:rFonts w:ascii="Times New Roman" w:hAnsi="Times New Roman" w:cs="Times New Roman"/>
        </w:rPr>
        <w:br w:type="page"/>
      </w:r>
      <w:r w:rsidR="0087548E" w:rsidRPr="00DA007C">
        <w:rPr>
          <w:noProof/>
        </w:rPr>
        <w:lastRenderedPageBreak/>
        <w:drawing>
          <wp:inline distT="0" distB="0" distL="0" distR="0" wp14:anchorId="03DB563F" wp14:editId="08964FB6">
            <wp:extent cx="4343400" cy="347638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6">
                      <a:extLst>
                        <a:ext uri="{28A0092B-C50C-407E-A947-70E740481C1C}">
                          <a14:useLocalDpi xmlns:a14="http://schemas.microsoft.com/office/drawing/2010/main" val="0"/>
                        </a:ext>
                      </a:extLst>
                    </a:blip>
                    <a:srcRect l="5452" t="9386" r="11313" b="3521"/>
                    <a:stretch/>
                  </pic:blipFill>
                  <pic:spPr bwMode="auto">
                    <a:xfrm>
                      <a:off x="0" y="0"/>
                      <a:ext cx="4348940" cy="3480820"/>
                    </a:xfrm>
                    <a:prstGeom prst="rect">
                      <a:avLst/>
                    </a:prstGeom>
                    <a:noFill/>
                    <a:ln>
                      <a:noFill/>
                    </a:ln>
                    <a:extLst>
                      <a:ext uri="{53640926-AAD7-44D8-BBD7-CCE9431645EC}">
                        <a14:shadowObscured xmlns:a14="http://schemas.microsoft.com/office/drawing/2010/main"/>
                      </a:ext>
                    </a:extLst>
                  </pic:spPr>
                </pic:pic>
              </a:graphicData>
            </a:graphic>
          </wp:inline>
        </w:drawing>
      </w:r>
    </w:p>
    <w:p w14:paraId="63846FA1" w14:textId="3DFC30CA" w:rsidR="0087548E" w:rsidRPr="00DA007C" w:rsidRDefault="0087548E" w:rsidP="0087548E">
      <w:pPr>
        <w:spacing w:after="120" w:line="360" w:lineRule="auto"/>
        <w:jc w:val="both"/>
        <w:rPr>
          <w:rFonts w:ascii="Times New Roman" w:hAnsi="Times New Roman" w:cs="Times New Roman"/>
        </w:rPr>
      </w:pPr>
      <w:r w:rsidRPr="00DA007C">
        <w:rPr>
          <w:rFonts w:ascii="Times New Roman" w:hAnsi="Times New Roman" w:cs="Times New Roman"/>
          <w:b/>
          <w:bCs/>
        </w:rPr>
        <w:t>Figure S2</w:t>
      </w:r>
      <w:r w:rsidR="00B0683C" w:rsidRPr="00DA007C">
        <w:rPr>
          <w:rFonts w:ascii="Times New Roman" w:hAnsi="Times New Roman" w:cs="Times New Roman"/>
          <w:b/>
          <w:bCs/>
        </w:rPr>
        <w:t>8</w:t>
      </w:r>
      <w:r w:rsidRPr="00DA007C">
        <w:rPr>
          <w:rFonts w:ascii="Times New Roman" w:hAnsi="Times New Roman" w:cs="Times New Roman"/>
          <w:b/>
          <w:bCs/>
        </w:rPr>
        <w:t xml:space="preserve"> | The full discharge-charge profiles of the Li-O</w:t>
      </w:r>
      <w:r w:rsidRPr="00DA007C">
        <w:rPr>
          <w:rFonts w:ascii="Times New Roman" w:hAnsi="Times New Roman" w:cs="Times New Roman"/>
          <w:b/>
          <w:bCs/>
          <w:vertAlign w:val="subscript"/>
        </w:rPr>
        <w:t>2</w:t>
      </w:r>
      <w:r w:rsidRPr="00DA007C">
        <w:rPr>
          <w:rFonts w:ascii="Times New Roman" w:hAnsi="Times New Roman" w:cs="Times New Roman"/>
          <w:b/>
          <w:bCs/>
        </w:rPr>
        <w:t xml:space="preserve"> cells with different electrolytes using CNT electrodes. </w:t>
      </w:r>
      <w:r w:rsidRPr="00DA007C">
        <w:rPr>
          <w:rFonts w:ascii="Times New Roman" w:hAnsi="Times New Roman" w:cs="Times New Roman"/>
        </w:rPr>
        <w:t xml:space="preserve">The current density </w:t>
      </w:r>
      <w:r w:rsidR="000D7D57" w:rsidRPr="00DA007C">
        <w:rPr>
          <w:rFonts w:ascii="Times New Roman" w:hAnsi="Times New Roman" w:cs="Times New Roman"/>
        </w:rPr>
        <w:t>i</w:t>
      </w:r>
      <w:r w:rsidRPr="00DA007C">
        <w:rPr>
          <w:rFonts w:ascii="Times New Roman" w:hAnsi="Times New Roman" w:cs="Times New Roman"/>
        </w:rPr>
        <w:t xml:space="preserve">s 0.1 mA </w:t>
      </w:r>
      <w:proofErr w:type="gramStart"/>
      <w:r w:rsidRPr="00DA007C">
        <w:rPr>
          <w:rFonts w:ascii="Times New Roman" w:hAnsi="Times New Roman" w:cs="Times New Roman"/>
        </w:rPr>
        <w:t>cm</w:t>
      </w:r>
      <w:r w:rsidRPr="00DA007C">
        <w:rPr>
          <w:rFonts w:ascii="Times New Roman" w:hAnsi="Times New Roman" w:cs="Times New Roman"/>
          <w:vertAlign w:val="superscript"/>
        </w:rPr>
        <w:t>-2</w:t>
      </w:r>
      <w:proofErr w:type="gramEnd"/>
      <w:r w:rsidRPr="00DA007C">
        <w:rPr>
          <w:rFonts w:ascii="Times New Roman" w:hAnsi="Times New Roman" w:cs="Times New Roman"/>
        </w:rPr>
        <w:t xml:space="preserve">, and the cut-off voltage </w:t>
      </w:r>
      <w:r w:rsidR="000D7D57" w:rsidRPr="00DA007C">
        <w:rPr>
          <w:rFonts w:ascii="Times New Roman" w:hAnsi="Times New Roman" w:cs="Times New Roman"/>
        </w:rPr>
        <w:t>i</w:t>
      </w:r>
      <w:r w:rsidRPr="00DA007C">
        <w:rPr>
          <w:rFonts w:ascii="Times New Roman" w:hAnsi="Times New Roman" w:cs="Times New Roman"/>
        </w:rPr>
        <w:t xml:space="preserve">s set to 2.0/4.6 V. </w:t>
      </w:r>
    </w:p>
    <w:p w14:paraId="6ABB6DD8" w14:textId="77777777" w:rsidR="0087548E" w:rsidRPr="00DA007C" w:rsidRDefault="0087548E" w:rsidP="0087548E">
      <w:pPr>
        <w:spacing w:line="360" w:lineRule="auto"/>
        <w:jc w:val="both"/>
        <w:rPr>
          <w:rFonts w:ascii="Times New Roman" w:hAnsi="Times New Roman" w:cs="Times New Roman"/>
        </w:rPr>
      </w:pPr>
      <w:r w:rsidRPr="00DA007C">
        <w:rPr>
          <w:rFonts w:ascii="Times New Roman" w:hAnsi="Times New Roman" w:cs="Times New Roman"/>
        </w:rPr>
        <w:t>The addition of PDI-TEMPO in the electrolyte could efficiently enhance the capacity and lower the charge over-potentials when using CNT electrodes.</w:t>
      </w:r>
    </w:p>
    <w:p w14:paraId="2BF64738" w14:textId="77777777" w:rsidR="00B858C8" w:rsidRPr="00DA007C" w:rsidRDefault="0087548E" w:rsidP="00B858C8">
      <w:pPr>
        <w:spacing w:line="360" w:lineRule="auto"/>
        <w:jc w:val="center"/>
        <w:rPr>
          <w:rFonts w:ascii="Times New Roman" w:hAnsi="Times New Roman" w:cs="Times New Roman"/>
        </w:rPr>
      </w:pPr>
      <w:r w:rsidRPr="00DA007C">
        <w:rPr>
          <w:rFonts w:ascii="Times New Roman" w:hAnsi="Times New Roman" w:cs="Times New Roman"/>
        </w:rPr>
        <w:br w:type="page"/>
      </w:r>
      <w:r w:rsidR="00B858C8" w:rsidRPr="00DA007C">
        <w:rPr>
          <w:noProof/>
        </w:rPr>
        <w:lastRenderedPageBreak/>
        <w:drawing>
          <wp:inline distT="0" distB="0" distL="0" distR="0" wp14:anchorId="28114884" wp14:editId="32C6234B">
            <wp:extent cx="5596735" cy="2339340"/>
            <wp:effectExtent l="0" t="0" r="444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770" t="6415" r="6049" b="1657"/>
                    <a:stretch/>
                  </pic:blipFill>
                  <pic:spPr bwMode="auto">
                    <a:xfrm>
                      <a:off x="0" y="0"/>
                      <a:ext cx="5602675" cy="2341823"/>
                    </a:xfrm>
                    <a:prstGeom prst="rect">
                      <a:avLst/>
                    </a:prstGeom>
                    <a:noFill/>
                    <a:ln>
                      <a:noFill/>
                    </a:ln>
                    <a:extLst>
                      <a:ext uri="{53640926-AAD7-44D8-BBD7-CCE9431645EC}">
                        <a14:shadowObscured xmlns:a14="http://schemas.microsoft.com/office/drawing/2010/main"/>
                      </a:ext>
                    </a:extLst>
                  </pic:spPr>
                </pic:pic>
              </a:graphicData>
            </a:graphic>
          </wp:inline>
        </w:drawing>
      </w:r>
    </w:p>
    <w:p w14:paraId="2216FC5F" w14:textId="0B5B08EB" w:rsidR="00B858C8" w:rsidRPr="00DA007C" w:rsidRDefault="00B858C8" w:rsidP="00B858C8">
      <w:pPr>
        <w:spacing w:after="120" w:line="360" w:lineRule="auto"/>
        <w:jc w:val="both"/>
        <w:rPr>
          <w:rFonts w:ascii="Times New Roman" w:hAnsi="Times New Roman" w:cs="Times New Roman"/>
        </w:rPr>
      </w:pPr>
      <w:r w:rsidRPr="00DA007C">
        <w:rPr>
          <w:rFonts w:ascii="Times New Roman" w:hAnsi="Times New Roman" w:cs="Times New Roman"/>
          <w:b/>
          <w:bCs/>
        </w:rPr>
        <w:t>Figure S2</w:t>
      </w:r>
      <w:r w:rsidR="00B0683C" w:rsidRPr="00DA007C">
        <w:rPr>
          <w:rFonts w:ascii="Times New Roman" w:hAnsi="Times New Roman" w:cs="Times New Roman"/>
          <w:b/>
          <w:bCs/>
        </w:rPr>
        <w:t>9</w:t>
      </w:r>
      <w:r w:rsidRPr="00DA007C">
        <w:rPr>
          <w:rFonts w:ascii="Times New Roman" w:hAnsi="Times New Roman" w:cs="Times New Roman"/>
          <w:b/>
          <w:bCs/>
        </w:rPr>
        <w:t xml:space="preserve"> | a. The discharge-charge profiles of the cells with PDI-TEMPO electrolyte in argon atmosphere using the CNT electrodes and b. the corresponding </w:t>
      </w:r>
      <w:proofErr w:type="spellStart"/>
      <w:r w:rsidRPr="00DA007C">
        <w:rPr>
          <w:rFonts w:ascii="Times New Roman" w:hAnsi="Times New Roman" w:cs="Times New Roman"/>
          <w:b/>
          <w:bCs/>
        </w:rPr>
        <w:t>dQ</w:t>
      </w:r>
      <w:proofErr w:type="spellEnd"/>
      <w:r w:rsidRPr="00DA007C">
        <w:rPr>
          <w:rFonts w:ascii="Times New Roman" w:hAnsi="Times New Roman" w:cs="Times New Roman"/>
          <w:b/>
          <w:bCs/>
        </w:rPr>
        <w:t>/</w:t>
      </w:r>
      <w:proofErr w:type="spellStart"/>
      <w:r w:rsidRPr="00DA007C">
        <w:rPr>
          <w:rFonts w:ascii="Times New Roman" w:hAnsi="Times New Roman" w:cs="Times New Roman"/>
          <w:b/>
          <w:bCs/>
        </w:rPr>
        <w:t>dV</w:t>
      </w:r>
      <w:proofErr w:type="spellEnd"/>
      <w:r w:rsidRPr="00DA007C">
        <w:rPr>
          <w:rFonts w:ascii="Times New Roman" w:hAnsi="Times New Roman" w:cs="Times New Roman"/>
          <w:b/>
          <w:bCs/>
        </w:rPr>
        <w:t xml:space="preserve"> </w:t>
      </w:r>
      <w:r w:rsidRPr="00DA007C">
        <w:rPr>
          <w:rFonts w:ascii="Times New Roman" w:hAnsi="Times New Roman" w:cs="Times New Roman"/>
          <w:b/>
          <w:bCs/>
          <w:i/>
          <w:iCs/>
        </w:rPr>
        <w:t>vs.</w:t>
      </w:r>
      <w:r w:rsidRPr="00DA007C">
        <w:rPr>
          <w:rFonts w:ascii="Times New Roman" w:hAnsi="Times New Roman" w:cs="Times New Roman"/>
          <w:b/>
          <w:bCs/>
        </w:rPr>
        <w:t xml:space="preserve"> V. </w:t>
      </w:r>
      <w:r w:rsidRPr="00DA007C">
        <w:rPr>
          <w:rFonts w:ascii="Times New Roman" w:hAnsi="Times New Roman" w:cs="Times New Roman"/>
        </w:rPr>
        <w:t xml:space="preserve">The current density </w:t>
      </w:r>
      <w:r w:rsidR="000D7D57" w:rsidRPr="00DA007C">
        <w:rPr>
          <w:rFonts w:ascii="Times New Roman" w:hAnsi="Times New Roman" w:cs="Times New Roman"/>
        </w:rPr>
        <w:t>i</w:t>
      </w:r>
      <w:r w:rsidRPr="00DA007C">
        <w:rPr>
          <w:rFonts w:ascii="Times New Roman" w:hAnsi="Times New Roman" w:cs="Times New Roman"/>
        </w:rPr>
        <w:t xml:space="preserve">s 0.1 mA </w:t>
      </w:r>
      <w:proofErr w:type="gramStart"/>
      <w:r w:rsidRPr="00DA007C">
        <w:rPr>
          <w:rFonts w:ascii="Times New Roman" w:hAnsi="Times New Roman" w:cs="Times New Roman"/>
        </w:rPr>
        <w:t>cm</w:t>
      </w:r>
      <w:r w:rsidRPr="00DA007C">
        <w:rPr>
          <w:rFonts w:ascii="Times New Roman" w:hAnsi="Times New Roman" w:cs="Times New Roman"/>
          <w:vertAlign w:val="superscript"/>
        </w:rPr>
        <w:t>-2</w:t>
      </w:r>
      <w:proofErr w:type="gramEnd"/>
      <w:r w:rsidRPr="00DA007C">
        <w:rPr>
          <w:rFonts w:ascii="Times New Roman" w:hAnsi="Times New Roman" w:cs="Times New Roman"/>
        </w:rPr>
        <w:t xml:space="preserve">, and the cut-off voltage </w:t>
      </w:r>
      <w:r w:rsidR="000D7D57" w:rsidRPr="00DA007C">
        <w:rPr>
          <w:rFonts w:ascii="Times New Roman" w:hAnsi="Times New Roman" w:cs="Times New Roman"/>
        </w:rPr>
        <w:t>i</w:t>
      </w:r>
      <w:r w:rsidRPr="00DA007C">
        <w:rPr>
          <w:rFonts w:ascii="Times New Roman" w:hAnsi="Times New Roman" w:cs="Times New Roman"/>
        </w:rPr>
        <w:t xml:space="preserve">s set to 2.0/4.6 V. </w:t>
      </w:r>
    </w:p>
    <w:p w14:paraId="66DC97DC" w14:textId="2D7F39DA" w:rsidR="00B858C8" w:rsidRPr="00DA007C" w:rsidRDefault="00B858C8" w:rsidP="00B858C8">
      <w:pPr>
        <w:spacing w:line="360" w:lineRule="auto"/>
        <w:jc w:val="both"/>
        <w:rPr>
          <w:rFonts w:ascii="Times New Roman" w:hAnsi="Times New Roman" w:cs="Times New Roman"/>
        </w:rPr>
      </w:pPr>
      <w:r w:rsidRPr="00DA007C">
        <w:rPr>
          <w:rFonts w:ascii="Times New Roman" w:hAnsi="Times New Roman" w:cs="Times New Roman"/>
        </w:rPr>
        <w:t xml:space="preserve">The reversible capacity was lower than 0.2 </w:t>
      </w:r>
      <w:proofErr w:type="spellStart"/>
      <w:r w:rsidRPr="00DA007C">
        <w:rPr>
          <w:rFonts w:ascii="Times New Roman" w:hAnsi="Times New Roman" w:cs="Times New Roman"/>
        </w:rPr>
        <w:t>mAh</w:t>
      </w:r>
      <w:proofErr w:type="spellEnd"/>
      <w:r w:rsidRPr="00DA007C">
        <w:rPr>
          <w:rFonts w:ascii="Times New Roman" w:hAnsi="Times New Roman" w:cs="Times New Roman"/>
        </w:rPr>
        <w:t xml:space="preserve"> cm</w:t>
      </w:r>
      <w:r w:rsidRPr="00DA007C">
        <w:rPr>
          <w:rFonts w:ascii="Times New Roman" w:hAnsi="Times New Roman" w:cs="Times New Roman"/>
          <w:vertAlign w:val="superscript"/>
        </w:rPr>
        <w:t>-2</w:t>
      </w:r>
      <w:r w:rsidRPr="00DA007C">
        <w:rPr>
          <w:rFonts w:ascii="Times New Roman" w:hAnsi="Times New Roman" w:cs="Times New Roman"/>
        </w:rPr>
        <w:t xml:space="preserve"> in the argon atmosphere, which is negligible compared to the capacity in Figure S2</w:t>
      </w:r>
      <w:r w:rsidR="00B0683C" w:rsidRPr="00DA007C">
        <w:rPr>
          <w:rFonts w:ascii="Times New Roman" w:hAnsi="Times New Roman" w:cs="Times New Roman"/>
        </w:rPr>
        <w:t>8</w:t>
      </w:r>
      <w:r w:rsidRPr="00DA007C">
        <w:rPr>
          <w:rFonts w:ascii="Times New Roman" w:hAnsi="Times New Roman" w:cs="Times New Roman"/>
        </w:rPr>
        <w:t xml:space="preserve">. </w:t>
      </w:r>
    </w:p>
    <w:p w14:paraId="37BABA79" w14:textId="77777777" w:rsidR="00B858C8" w:rsidRPr="00DA007C" w:rsidRDefault="00B858C8" w:rsidP="00B858C8">
      <w:pPr>
        <w:spacing w:line="360" w:lineRule="auto"/>
        <w:rPr>
          <w:rFonts w:ascii="Times New Roman" w:hAnsi="Times New Roman" w:cs="Times New Roman"/>
        </w:rPr>
      </w:pPr>
    </w:p>
    <w:p w14:paraId="190841FD" w14:textId="77777777" w:rsidR="00B858C8" w:rsidRPr="00DA007C" w:rsidRDefault="00B858C8" w:rsidP="00B858C8">
      <w:pPr>
        <w:spacing w:after="120" w:line="360" w:lineRule="auto"/>
        <w:jc w:val="center"/>
        <w:rPr>
          <w:rFonts w:ascii="Times New Roman" w:hAnsi="Times New Roman" w:cs="Times New Roman"/>
          <w:b/>
          <w:bCs/>
        </w:rPr>
      </w:pPr>
      <w:r w:rsidRPr="00DA007C">
        <w:rPr>
          <w:rFonts w:ascii="Times New Roman" w:hAnsi="Times New Roman" w:cs="Times New Roman"/>
        </w:rPr>
        <w:br w:type="page"/>
      </w:r>
      <w:r w:rsidRPr="00DA007C">
        <w:rPr>
          <w:noProof/>
        </w:rPr>
        <w:lastRenderedPageBreak/>
        <w:drawing>
          <wp:inline distT="0" distB="0" distL="0" distR="0" wp14:anchorId="3DE77862" wp14:editId="6A377CB1">
            <wp:extent cx="3451860" cy="285891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401" t="7349" r="12020" b="3259"/>
                    <a:stretch/>
                  </pic:blipFill>
                  <pic:spPr bwMode="auto">
                    <a:xfrm>
                      <a:off x="0" y="0"/>
                      <a:ext cx="3465244" cy="2870004"/>
                    </a:xfrm>
                    <a:prstGeom prst="rect">
                      <a:avLst/>
                    </a:prstGeom>
                    <a:noFill/>
                    <a:ln>
                      <a:noFill/>
                    </a:ln>
                    <a:extLst>
                      <a:ext uri="{53640926-AAD7-44D8-BBD7-CCE9431645EC}">
                        <a14:shadowObscured xmlns:a14="http://schemas.microsoft.com/office/drawing/2010/main"/>
                      </a:ext>
                    </a:extLst>
                  </pic:spPr>
                </pic:pic>
              </a:graphicData>
            </a:graphic>
          </wp:inline>
        </w:drawing>
      </w:r>
    </w:p>
    <w:p w14:paraId="6CD84686" w14:textId="7391DC88" w:rsidR="00B858C8" w:rsidRPr="00DA007C" w:rsidRDefault="00B858C8" w:rsidP="00B858C8">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B0683C" w:rsidRPr="00DA007C">
        <w:rPr>
          <w:rFonts w:ascii="Times New Roman" w:hAnsi="Times New Roman" w:cs="Times New Roman"/>
          <w:b/>
          <w:bCs/>
        </w:rPr>
        <w:t>30</w:t>
      </w:r>
      <w:r w:rsidRPr="00DA007C">
        <w:rPr>
          <w:rFonts w:ascii="Times New Roman" w:hAnsi="Times New Roman" w:cs="Times New Roman"/>
          <w:b/>
          <w:bCs/>
        </w:rPr>
        <w:t xml:space="preserve"> | GITT curves of the Li-O</w:t>
      </w:r>
      <w:r w:rsidRPr="00DA007C">
        <w:rPr>
          <w:rFonts w:ascii="Times New Roman" w:hAnsi="Times New Roman" w:cs="Times New Roman"/>
          <w:b/>
          <w:bCs/>
          <w:vertAlign w:val="subscript"/>
        </w:rPr>
        <w:t>2</w:t>
      </w:r>
      <w:r w:rsidRPr="00DA007C">
        <w:rPr>
          <w:rFonts w:ascii="Times New Roman" w:hAnsi="Times New Roman" w:cs="Times New Roman"/>
          <w:b/>
          <w:bCs/>
        </w:rPr>
        <w:t xml:space="preserve"> cells, which were acquired with a current density of 0.1 mA cm</w:t>
      </w:r>
      <w:r w:rsidRPr="00DA007C">
        <w:rPr>
          <w:rFonts w:ascii="Times New Roman" w:hAnsi="Times New Roman" w:cs="Times New Roman"/>
          <w:b/>
          <w:bCs/>
          <w:vertAlign w:val="superscript"/>
        </w:rPr>
        <w:t>-2</w:t>
      </w:r>
      <w:r w:rsidRPr="00DA007C">
        <w:rPr>
          <w:rFonts w:ascii="Times New Roman" w:hAnsi="Times New Roman" w:cs="Times New Roman"/>
          <w:b/>
          <w:bCs/>
        </w:rPr>
        <w:t xml:space="preserve"> for 0.5 </w:t>
      </w:r>
      <w:proofErr w:type="spellStart"/>
      <w:r w:rsidRPr="00DA007C">
        <w:rPr>
          <w:rFonts w:ascii="Times New Roman" w:hAnsi="Times New Roman" w:cs="Times New Roman" w:hint="eastAsia"/>
          <w:b/>
          <w:bCs/>
        </w:rPr>
        <w:t>mA</w:t>
      </w:r>
      <w:r w:rsidRPr="00DA007C">
        <w:rPr>
          <w:rFonts w:ascii="Times New Roman" w:hAnsi="Times New Roman" w:cs="Times New Roman"/>
          <w:b/>
          <w:bCs/>
        </w:rPr>
        <w:t>h</w:t>
      </w:r>
      <w:proofErr w:type="spellEnd"/>
      <w:r w:rsidRPr="00DA007C">
        <w:rPr>
          <w:rFonts w:ascii="Times New Roman" w:hAnsi="Times New Roman" w:cs="Times New Roman"/>
          <w:b/>
          <w:bCs/>
        </w:rPr>
        <w:t xml:space="preserve"> cm</w:t>
      </w:r>
      <w:r w:rsidRPr="00DA007C">
        <w:rPr>
          <w:rFonts w:ascii="Times New Roman" w:hAnsi="Times New Roman" w:cs="Times New Roman"/>
          <w:b/>
          <w:bCs/>
          <w:vertAlign w:val="superscript"/>
        </w:rPr>
        <w:t>-2</w:t>
      </w:r>
      <w:r w:rsidRPr="00DA007C">
        <w:rPr>
          <w:rFonts w:ascii="Times New Roman" w:hAnsi="Times New Roman" w:cs="Times New Roman"/>
          <w:b/>
          <w:bCs/>
        </w:rPr>
        <w:t xml:space="preserve"> and</w:t>
      </w:r>
      <w:r w:rsidR="000D7D57" w:rsidRPr="00DA007C">
        <w:rPr>
          <w:rFonts w:ascii="Times New Roman" w:hAnsi="Times New Roman" w:cs="Times New Roman"/>
          <w:b/>
          <w:bCs/>
        </w:rPr>
        <w:t xml:space="preserve"> a</w:t>
      </w:r>
      <w:r w:rsidRPr="00DA007C">
        <w:rPr>
          <w:rFonts w:ascii="Times New Roman" w:hAnsi="Times New Roman" w:cs="Times New Roman"/>
          <w:b/>
          <w:bCs/>
        </w:rPr>
        <w:t xml:space="preserve"> </w:t>
      </w:r>
      <w:r w:rsidR="0093521D" w:rsidRPr="00DA007C">
        <w:rPr>
          <w:rFonts w:ascii="Times New Roman" w:hAnsi="Times New Roman" w:cs="Times New Roman"/>
          <w:b/>
          <w:bCs/>
        </w:rPr>
        <w:t>60</w:t>
      </w:r>
      <w:r w:rsidRPr="00DA007C">
        <w:rPr>
          <w:rFonts w:ascii="Times New Roman" w:hAnsi="Times New Roman" w:cs="Times New Roman"/>
          <w:b/>
          <w:bCs/>
        </w:rPr>
        <w:t xml:space="preserve"> min time interval during the discharge and charge processes.</w:t>
      </w:r>
    </w:p>
    <w:p w14:paraId="1D5194EB" w14:textId="0A1BAD16" w:rsidR="00547AA7" w:rsidRPr="00A96FD0" w:rsidRDefault="00B858C8" w:rsidP="00A96FD0">
      <w:pPr>
        <w:spacing w:line="360" w:lineRule="auto"/>
        <w:jc w:val="center"/>
        <w:rPr>
          <w:rFonts w:ascii="Times New Roman" w:hAnsi="Times New Roman" w:cs="Times New Roman"/>
          <w:b/>
          <w:bCs/>
        </w:rPr>
      </w:pPr>
      <w:r w:rsidRPr="00DA007C">
        <w:rPr>
          <w:rFonts w:ascii="Times New Roman" w:hAnsi="Times New Roman" w:cs="Times New Roman"/>
        </w:rPr>
        <w:br w:type="page"/>
      </w:r>
    </w:p>
    <w:p w14:paraId="6F0F4838" w14:textId="0453744A" w:rsidR="00AA2C11" w:rsidRPr="00DA007C" w:rsidRDefault="00547AA7" w:rsidP="00E65B74">
      <w:pPr>
        <w:spacing w:line="360" w:lineRule="auto"/>
        <w:jc w:val="center"/>
        <w:rPr>
          <w:rFonts w:ascii="Times New Roman" w:hAnsi="Times New Roman" w:cs="Times New Roman"/>
        </w:rPr>
      </w:pPr>
      <w:r w:rsidRPr="00DA007C">
        <w:rPr>
          <w:noProof/>
        </w:rPr>
        <w:lastRenderedPageBreak/>
        <w:drawing>
          <wp:inline distT="0" distB="0" distL="0" distR="0" wp14:anchorId="0ED33250" wp14:editId="5058BF4F">
            <wp:extent cx="3416732" cy="28117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302" t="7841" r="10644" b="2615"/>
                    <a:stretch/>
                  </pic:blipFill>
                  <pic:spPr bwMode="auto">
                    <a:xfrm>
                      <a:off x="0" y="0"/>
                      <a:ext cx="3427680" cy="2820790"/>
                    </a:xfrm>
                    <a:prstGeom prst="rect">
                      <a:avLst/>
                    </a:prstGeom>
                    <a:noFill/>
                    <a:ln>
                      <a:noFill/>
                    </a:ln>
                    <a:extLst>
                      <a:ext uri="{53640926-AAD7-44D8-BBD7-CCE9431645EC}">
                        <a14:shadowObscured xmlns:a14="http://schemas.microsoft.com/office/drawing/2010/main"/>
                      </a:ext>
                    </a:extLst>
                  </pic:spPr>
                </pic:pic>
              </a:graphicData>
            </a:graphic>
          </wp:inline>
        </w:drawing>
      </w:r>
    </w:p>
    <w:p w14:paraId="3BDB8968" w14:textId="3F453BE6" w:rsidR="00E65B74" w:rsidRPr="00DA007C" w:rsidRDefault="00E65B74" w:rsidP="00E65B74">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A7370F" w:rsidRPr="00DA007C">
        <w:rPr>
          <w:rFonts w:ascii="Times New Roman" w:hAnsi="Times New Roman" w:cs="Times New Roman"/>
          <w:b/>
          <w:bCs/>
        </w:rPr>
        <w:t>3</w:t>
      </w:r>
      <w:r w:rsidR="00A96FD0">
        <w:rPr>
          <w:rFonts w:ascii="Times New Roman" w:hAnsi="Times New Roman" w:cs="Times New Roman"/>
          <w:b/>
          <w:bCs/>
        </w:rPr>
        <w:t>1</w:t>
      </w:r>
      <w:r w:rsidRPr="00DA007C">
        <w:rPr>
          <w:rFonts w:ascii="Times New Roman" w:hAnsi="Times New Roman" w:cs="Times New Roman"/>
          <w:b/>
          <w:bCs/>
        </w:rPr>
        <w:t xml:space="preserve"> | </w:t>
      </w:r>
      <w:r w:rsidR="00E26B85" w:rsidRPr="00DA007C">
        <w:rPr>
          <w:rFonts w:ascii="Times New Roman" w:hAnsi="Times New Roman" w:cs="Times New Roman"/>
          <w:b/>
          <w:bCs/>
        </w:rPr>
        <w:t xml:space="preserve">The </w:t>
      </w:r>
      <w:r w:rsidR="001B7294" w:rsidRPr="00DA007C">
        <w:rPr>
          <w:rFonts w:ascii="Times New Roman" w:hAnsi="Times New Roman" w:cs="Times New Roman"/>
          <w:b/>
          <w:bCs/>
        </w:rPr>
        <w:t>cycling performance</w:t>
      </w:r>
      <w:r w:rsidR="00E26B85" w:rsidRPr="00DA007C">
        <w:rPr>
          <w:rFonts w:ascii="Times New Roman" w:hAnsi="Times New Roman" w:cs="Times New Roman"/>
          <w:b/>
          <w:bCs/>
        </w:rPr>
        <w:t xml:space="preserve"> of the Li-O</w:t>
      </w:r>
      <w:r w:rsidR="00E26B85" w:rsidRPr="00DA007C">
        <w:rPr>
          <w:rFonts w:ascii="Times New Roman" w:hAnsi="Times New Roman" w:cs="Times New Roman"/>
          <w:b/>
          <w:bCs/>
          <w:vertAlign w:val="subscript"/>
        </w:rPr>
        <w:t>2</w:t>
      </w:r>
      <w:r w:rsidR="00E26B85" w:rsidRPr="00DA007C">
        <w:rPr>
          <w:rFonts w:ascii="Times New Roman" w:hAnsi="Times New Roman" w:cs="Times New Roman"/>
          <w:b/>
          <w:bCs/>
        </w:rPr>
        <w:t xml:space="preserve"> cells with PDI-TEMPO electrolyte using carbon paper electrodes</w:t>
      </w:r>
      <w:r w:rsidR="001B7294" w:rsidRPr="00DA007C">
        <w:rPr>
          <w:rFonts w:ascii="Times New Roman" w:hAnsi="Times New Roman" w:cs="Times New Roman"/>
          <w:b/>
          <w:bCs/>
        </w:rPr>
        <w:t>.</w:t>
      </w:r>
      <w:r w:rsidRPr="00DA007C">
        <w:rPr>
          <w:rFonts w:ascii="Times New Roman" w:hAnsi="Times New Roman" w:cs="Times New Roman"/>
        </w:rPr>
        <w:t xml:space="preserve"> </w:t>
      </w:r>
    </w:p>
    <w:p w14:paraId="7033203D" w14:textId="08BD5953" w:rsidR="00E65B74" w:rsidRPr="00DA007C" w:rsidRDefault="004D2A13" w:rsidP="00E65B74">
      <w:pPr>
        <w:spacing w:line="360" w:lineRule="auto"/>
        <w:jc w:val="both"/>
        <w:rPr>
          <w:rFonts w:ascii="Times New Roman" w:hAnsi="Times New Roman" w:cs="Times New Roman"/>
        </w:rPr>
      </w:pPr>
      <w:r w:rsidRPr="00DA007C">
        <w:rPr>
          <w:rFonts w:ascii="Times New Roman" w:hAnsi="Times New Roman" w:cs="Times New Roman"/>
        </w:rPr>
        <w:t xml:space="preserve">The electrochemical performance indicates that the addition of PDI-TEMPO could efficiently enhance the discharge and charge processes, </w:t>
      </w:r>
      <w:proofErr w:type="gramStart"/>
      <w:r w:rsidRPr="00DA007C">
        <w:rPr>
          <w:rFonts w:ascii="Times New Roman" w:hAnsi="Times New Roman" w:cs="Times New Roman"/>
        </w:rPr>
        <w:t>and also</w:t>
      </w:r>
      <w:proofErr w:type="gramEnd"/>
      <w:r w:rsidRPr="00DA007C">
        <w:rPr>
          <w:rFonts w:ascii="Times New Roman" w:hAnsi="Times New Roman" w:cs="Times New Roman"/>
        </w:rPr>
        <w:t xml:space="preserve"> maintain </w:t>
      </w:r>
      <w:r w:rsidR="001B7294" w:rsidRPr="00DA007C">
        <w:rPr>
          <w:rFonts w:ascii="Times New Roman" w:hAnsi="Times New Roman" w:cs="Times New Roman"/>
        </w:rPr>
        <w:t>an excellent cycling performance.</w:t>
      </w:r>
    </w:p>
    <w:p w14:paraId="10A0F170" w14:textId="095B02CA" w:rsidR="00547AA7" w:rsidRPr="00DA007C" w:rsidRDefault="00547AA7" w:rsidP="00590628">
      <w:pPr>
        <w:spacing w:line="360" w:lineRule="auto"/>
        <w:rPr>
          <w:rFonts w:ascii="Times New Roman" w:hAnsi="Times New Roman" w:cs="Times New Roman"/>
        </w:rPr>
      </w:pPr>
    </w:p>
    <w:p w14:paraId="0386B0F4" w14:textId="613F26E4" w:rsidR="00547AA7" w:rsidRPr="00DA007C" w:rsidRDefault="00547AA7">
      <w:pPr>
        <w:spacing w:after="160" w:line="259" w:lineRule="auto"/>
        <w:rPr>
          <w:rFonts w:ascii="Times New Roman" w:hAnsi="Times New Roman" w:cs="Times New Roman"/>
        </w:rPr>
      </w:pPr>
      <w:r w:rsidRPr="00DA007C">
        <w:rPr>
          <w:rFonts w:ascii="Times New Roman" w:hAnsi="Times New Roman" w:cs="Times New Roman"/>
        </w:rPr>
        <w:br w:type="page"/>
      </w:r>
    </w:p>
    <w:p w14:paraId="621B1DF0" w14:textId="183E392A" w:rsidR="00547AA7" w:rsidRPr="00DA007C" w:rsidRDefault="00547AA7" w:rsidP="00590628">
      <w:pPr>
        <w:spacing w:line="360" w:lineRule="auto"/>
        <w:rPr>
          <w:rFonts w:ascii="Times New Roman" w:hAnsi="Times New Roman" w:cs="Times New Roman"/>
          <w:lang w:val="en-US"/>
        </w:rPr>
      </w:pPr>
      <w:r w:rsidRPr="00DA007C">
        <w:rPr>
          <w:noProof/>
        </w:rPr>
        <w:lastRenderedPageBreak/>
        <w:drawing>
          <wp:inline distT="0" distB="0" distL="0" distR="0" wp14:anchorId="17E2B2B3" wp14:editId="566BC520">
            <wp:extent cx="5416550" cy="227166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48" t="6580" r="6049" b="2342"/>
                    <a:stretch/>
                  </pic:blipFill>
                  <pic:spPr bwMode="auto">
                    <a:xfrm>
                      <a:off x="0" y="0"/>
                      <a:ext cx="5428810" cy="2276810"/>
                    </a:xfrm>
                    <a:prstGeom prst="rect">
                      <a:avLst/>
                    </a:prstGeom>
                    <a:noFill/>
                    <a:ln>
                      <a:noFill/>
                    </a:ln>
                    <a:extLst>
                      <a:ext uri="{53640926-AAD7-44D8-BBD7-CCE9431645EC}">
                        <a14:shadowObscured xmlns:a14="http://schemas.microsoft.com/office/drawing/2010/main"/>
                      </a:ext>
                    </a:extLst>
                  </pic:spPr>
                </pic:pic>
              </a:graphicData>
            </a:graphic>
          </wp:inline>
        </w:drawing>
      </w:r>
    </w:p>
    <w:p w14:paraId="4082DE6A" w14:textId="4F036276" w:rsidR="00E02097" w:rsidRPr="00DA007C" w:rsidRDefault="00E02097" w:rsidP="00E02097">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E2189A" w:rsidRPr="00DA007C">
        <w:rPr>
          <w:rFonts w:ascii="Times New Roman" w:hAnsi="Times New Roman" w:cs="Times New Roman"/>
          <w:b/>
          <w:bCs/>
        </w:rPr>
        <w:t>3</w:t>
      </w:r>
      <w:r w:rsidR="00A96FD0">
        <w:rPr>
          <w:rFonts w:ascii="Times New Roman" w:hAnsi="Times New Roman" w:cs="Times New Roman"/>
          <w:b/>
          <w:bCs/>
        </w:rPr>
        <w:t>2</w:t>
      </w:r>
      <w:r w:rsidRPr="00DA007C">
        <w:rPr>
          <w:rFonts w:ascii="Times New Roman" w:hAnsi="Times New Roman" w:cs="Times New Roman"/>
          <w:b/>
          <w:bCs/>
        </w:rPr>
        <w:t xml:space="preserve"> | The discharge-charge profiles of Li-</w:t>
      </w:r>
      <w:r w:rsidR="00A7370F" w:rsidRPr="00DA007C">
        <w:rPr>
          <w:rFonts w:ascii="Times New Roman" w:hAnsi="Times New Roman" w:cs="Times New Roman"/>
          <w:b/>
          <w:bCs/>
        </w:rPr>
        <w:t>O</w:t>
      </w:r>
      <w:r w:rsidR="00A7370F" w:rsidRPr="00DA007C">
        <w:rPr>
          <w:rFonts w:ascii="Times New Roman" w:hAnsi="Times New Roman" w:cs="Times New Roman"/>
          <w:b/>
          <w:bCs/>
          <w:vertAlign w:val="subscript"/>
        </w:rPr>
        <w:t>2</w:t>
      </w:r>
      <w:r w:rsidR="00A7370F" w:rsidRPr="00DA007C">
        <w:rPr>
          <w:rFonts w:ascii="Times New Roman" w:hAnsi="Times New Roman" w:cs="Times New Roman"/>
          <w:b/>
          <w:bCs/>
        </w:rPr>
        <w:t xml:space="preserve"> </w:t>
      </w:r>
      <w:r w:rsidRPr="00DA007C">
        <w:rPr>
          <w:rFonts w:ascii="Times New Roman" w:hAnsi="Times New Roman" w:cs="Times New Roman"/>
          <w:b/>
          <w:bCs/>
        </w:rPr>
        <w:t xml:space="preserve">cells with PDI-TEMPO electrolyte using CNT electrodes at different cut-off capacity: a. </w:t>
      </w:r>
      <w:r w:rsidRPr="00DA007C">
        <w:rPr>
          <w:rFonts w:ascii="Times New Roman" w:hAnsi="Times New Roman" w:cs="Times New Roman"/>
        </w:rPr>
        <w:t xml:space="preserve">0.5 </w:t>
      </w:r>
      <w:proofErr w:type="spellStart"/>
      <w:r w:rsidRPr="00DA007C">
        <w:rPr>
          <w:rFonts w:ascii="Times New Roman" w:hAnsi="Times New Roman" w:cs="Times New Roman"/>
        </w:rPr>
        <w:t>mAh</w:t>
      </w:r>
      <w:proofErr w:type="spellEnd"/>
      <w:r w:rsidRPr="00DA007C">
        <w:rPr>
          <w:rFonts w:ascii="Times New Roman" w:hAnsi="Times New Roman" w:cs="Times New Roman"/>
        </w:rPr>
        <w:t xml:space="preserve"> cm</w:t>
      </w:r>
      <w:r w:rsidRPr="00DA007C">
        <w:rPr>
          <w:rFonts w:ascii="Times New Roman" w:hAnsi="Times New Roman" w:cs="Times New Roman"/>
          <w:vertAlign w:val="superscript"/>
        </w:rPr>
        <w:t>-2</w:t>
      </w:r>
      <w:r w:rsidRPr="00DA007C">
        <w:rPr>
          <w:rFonts w:ascii="Times New Roman" w:hAnsi="Times New Roman" w:cs="Times New Roman"/>
        </w:rPr>
        <w:t>, and</w:t>
      </w:r>
      <w:r w:rsidRPr="00DA007C">
        <w:rPr>
          <w:rFonts w:ascii="Times New Roman" w:hAnsi="Times New Roman" w:cs="Times New Roman"/>
          <w:b/>
          <w:bCs/>
        </w:rPr>
        <w:t xml:space="preserve"> b. </w:t>
      </w:r>
      <w:r w:rsidRPr="00DA007C">
        <w:rPr>
          <w:rFonts w:ascii="Times New Roman" w:hAnsi="Times New Roman" w:cs="Times New Roman"/>
        </w:rPr>
        <w:t xml:space="preserve">1 </w:t>
      </w:r>
      <w:proofErr w:type="spellStart"/>
      <w:r w:rsidRPr="00DA007C">
        <w:rPr>
          <w:rFonts w:ascii="Times New Roman" w:hAnsi="Times New Roman" w:cs="Times New Roman"/>
        </w:rPr>
        <w:t>mAh</w:t>
      </w:r>
      <w:proofErr w:type="spellEnd"/>
      <w:r w:rsidRPr="00DA007C">
        <w:rPr>
          <w:rFonts w:ascii="Times New Roman" w:hAnsi="Times New Roman" w:cs="Times New Roman"/>
        </w:rPr>
        <w:t xml:space="preserve"> cm</w:t>
      </w:r>
      <w:r w:rsidRPr="00DA007C">
        <w:rPr>
          <w:rFonts w:ascii="Times New Roman" w:hAnsi="Times New Roman" w:cs="Times New Roman"/>
          <w:vertAlign w:val="superscript"/>
        </w:rPr>
        <w:t>-2</w:t>
      </w:r>
      <w:r w:rsidRPr="00DA007C">
        <w:rPr>
          <w:rFonts w:ascii="Times New Roman" w:hAnsi="Times New Roman" w:cs="Times New Roman"/>
        </w:rPr>
        <w:t>.</w:t>
      </w:r>
      <w:r w:rsidRPr="00DA007C">
        <w:rPr>
          <w:rFonts w:ascii="Times New Roman" w:hAnsi="Times New Roman" w:cs="Times New Roman"/>
          <w:b/>
          <w:bCs/>
        </w:rPr>
        <w:t xml:space="preserve"> </w:t>
      </w:r>
      <w:r w:rsidRPr="00DA007C">
        <w:rPr>
          <w:rFonts w:ascii="Times New Roman" w:hAnsi="Times New Roman" w:cs="Times New Roman"/>
        </w:rPr>
        <w:t xml:space="preserve">The current density </w:t>
      </w:r>
      <w:r w:rsidR="000D7D57" w:rsidRPr="00DA007C">
        <w:rPr>
          <w:rFonts w:ascii="Times New Roman" w:hAnsi="Times New Roman" w:cs="Times New Roman"/>
        </w:rPr>
        <w:t>i</w:t>
      </w:r>
      <w:r w:rsidRPr="00DA007C">
        <w:rPr>
          <w:rFonts w:ascii="Times New Roman" w:hAnsi="Times New Roman" w:cs="Times New Roman"/>
        </w:rPr>
        <w:t xml:space="preserve">s 0.1 mA </w:t>
      </w:r>
      <w:proofErr w:type="gramStart"/>
      <w:r w:rsidRPr="00DA007C">
        <w:rPr>
          <w:rFonts w:ascii="Times New Roman" w:hAnsi="Times New Roman" w:cs="Times New Roman"/>
        </w:rPr>
        <w:t>cm</w:t>
      </w:r>
      <w:r w:rsidRPr="00DA007C">
        <w:rPr>
          <w:rFonts w:ascii="Times New Roman" w:hAnsi="Times New Roman" w:cs="Times New Roman"/>
          <w:vertAlign w:val="superscript"/>
        </w:rPr>
        <w:t>-2</w:t>
      </w:r>
      <w:proofErr w:type="gramEnd"/>
      <w:r w:rsidRPr="00DA007C">
        <w:rPr>
          <w:rFonts w:ascii="Times New Roman" w:hAnsi="Times New Roman" w:cs="Times New Roman"/>
        </w:rPr>
        <w:t xml:space="preserve">. </w:t>
      </w:r>
    </w:p>
    <w:p w14:paraId="779B6FD5" w14:textId="159A8F7C" w:rsidR="00E02097" w:rsidRPr="00DA007C" w:rsidRDefault="00487021" w:rsidP="00E02097">
      <w:pPr>
        <w:spacing w:line="360" w:lineRule="auto"/>
        <w:jc w:val="both"/>
        <w:rPr>
          <w:rFonts w:ascii="Times New Roman" w:hAnsi="Times New Roman" w:cs="Times New Roman"/>
        </w:rPr>
      </w:pPr>
      <w:r w:rsidRPr="00DA007C">
        <w:rPr>
          <w:rFonts w:ascii="Times New Roman" w:hAnsi="Times New Roman" w:cs="Times New Roman"/>
        </w:rPr>
        <w:t>The Li-O</w:t>
      </w:r>
      <w:r w:rsidRPr="00DA007C">
        <w:rPr>
          <w:rFonts w:ascii="Times New Roman" w:hAnsi="Times New Roman" w:cs="Times New Roman"/>
          <w:vertAlign w:val="subscript"/>
        </w:rPr>
        <w:t>2</w:t>
      </w:r>
      <w:r w:rsidRPr="00DA007C">
        <w:rPr>
          <w:rFonts w:ascii="Times New Roman" w:hAnsi="Times New Roman" w:cs="Times New Roman"/>
        </w:rPr>
        <w:t xml:space="preserve"> batteries could still maintain good cycling performance when the reversible cut-off capacities were extended to 0.5 </w:t>
      </w:r>
      <w:proofErr w:type="spellStart"/>
      <w:r w:rsidRPr="00DA007C">
        <w:rPr>
          <w:rFonts w:ascii="Times New Roman" w:hAnsi="Times New Roman" w:cs="Times New Roman"/>
        </w:rPr>
        <w:t>mAh</w:t>
      </w:r>
      <w:proofErr w:type="spellEnd"/>
      <w:r w:rsidRPr="00DA007C">
        <w:rPr>
          <w:rFonts w:ascii="Times New Roman" w:hAnsi="Times New Roman" w:cs="Times New Roman"/>
        </w:rPr>
        <w:t xml:space="preserve"> cm</w:t>
      </w:r>
      <w:r w:rsidRPr="00DA007C">
        <w:rPr>
          <w:rFonts w:ascii="Times New Roman" w:hAnsi="Times New Roman" w:cs="Times New Roman"/>
          <w:vertAlign w:val="superscript"/>
        </w:rPr>
        <w:t>-2</w:t>
      </w:r>
      <w:r w:rsidRPr="00DA007C">
        <w:rPr>
          <w:rFonts w:ascii="Times New Roman" w:hAnsi="Times New Roman" w:cs="Times New Roman"/>
        </w:rPr>
        <w:t xml:space="preserve"> and 1 </w:t>
      </w:r>
      <w:proofErr w:type="spellStart"/>
      <w:r w:rsidRPr="00DA007C">
        <w:rPr>
          <w:rFonts w:ascii="Times New Roman" w:hAnsi="Times New Roman" w:cs="Times New Roman"/>
        </w:rPr>
        <w:t>mAh</w:t>
      </w:r>
      <w:proofErr w:type="spellEnd"/>
      <w:r w:rsidRPr="00DA007C">
        <w:rPr>
          <w:rFonts w:ascii="Times New Roman" w:hAnsi="Times New Roman" w:cs="Times New Roman"/>
        </w:rPr>
        <w:t xml:space="preserve"> cm</w:t>
      </w:r>
      <w:r w:rsidRPr="00DA007C">
        <w:rPr>
          <w:rFonts w:ascii="Times New Roman" w:hAnsi="Times New Roman" w:cs="Times New Roman"/>
          <w:vertAlign w:val="superscript"/>
        </w:rPr>
        <w:t>-2</w:t>
      </w:r>
      <w:r w:rsidRPr="00DA007C">
        <w:rPr>
          <w:rFonts w:ascii="Times New Roman" w:hAnsi="Times New Roman" w:cs="Times New Roman"/>
        </w:rPr>
        <w:t>.</w:t>
      </w:r>
    </w:p>
    <w:p w14:paraId="2623BDC7" w14:textId="0E7B6AA2" w:rsidR="00547AA7" w:rsidRPr="00DA007C" w:rsidRDefault="00547AA7" w:rsidP="00590628">
      <w:pPr>
        <w:spacing w:line="360" w:lineRule="auto"/>
        <w:rPr>
          <w:rFonts w:ascii="Times New Roman" w:hAnsi="Times New Roman" w:cs="Times New Roman"/>
        </w:rPr>
      </w:pPr>
    </w:p>
    <w:p w14:paraId="2FB66F84" w14:textId="3A3ACFF8" w:rsidR="00547AA7" w:rsidRPr="00DA007C" w:rsidRDefault="00547AA7" w:rsidP="00AE5505">
      <w:pPr>
        <w:spacing w:line="360" w:lineRule="auto"/>
        <w:jc w:val="center"/>
        <w:rPr>
          <w:rFonts w:ascii="Times New Roman" w:hAnsi="Times New Roman" w:cs="Times New Roman"/>
        </w:rPr>
      </w:pPr>
      <w:r w:rsidRPr="00DA007C">
        <w:rPr>
          <w:rFonts w:ascii="Times New Roman" w:hAnsi="Times New Roman" w:cs="Times New Roman"/>
        </w:rPr>
        <w:br w:type="page"/>
      </w:r>
    </w:p>
    <w:p w14:paraId="43897386" w14:textId="30EA37B7" w:rsidR="00547AA7" w:rsidRPr="00DA007C" w:rsidRDefault="00547AA7" w:rsidP="00F546E1">
      <w:pPr>
        <w:spacing w:line="360" w:lineRule="auto"/>
        <w:jc w:val="center"/>
        <w:rPr>
          <w:rFonts w:ascii="Times New Roman" w:hAnsi="Times New Roman" w:cs="Times New Roman"/>
        </w:rPr>
      </w:pPr>
      <w:r w:rsidRPr="00DA007C">
        <w:rPr>
          <w:noProof/>
        </w:rPr>
        <w:lastRenderedPageBreak/>
        <w:drawing>
          <wp:inline distT="0" distB="0" distL="0" distR="0" wp14:anchorId="6A711209" wp14:editId="67D8A1D9">
            <wp:extent cx="5273348" cy="4523509"/>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204" t="3937" r="5653" b="1021"/>
                    <a:stretch/>
                  </pic:blipFill>
                  <pic:spPr bwMode="auto">
                    <a:xfrm>
                      <a:off x="0" y="0"/>
                      <a:ext cx="5303417" cy="4549302"/>
                    </a:xfrm>
                    <a:prstGeom prst="rect">
                      <a:avLst/>
                    </a:prstGeom>
                    <a:noFill/>
                    <a:ln>
                      <a:noFill/>
                    </a:ln>
                    <a:extLst>
                      <a:ext uri="{53640926-AAD7-44D8-BBD7-CCE9431645EC}">
                        <a14:shadowObscured xmlns:a14="http://schemas.microsoft.com/office/drawing/2010/main"/>
                      </a:ext>
                    </a:extLst>
                  </pic:spPr>
                </pic:pic>
              </a:graphicData>
            </a:graphic>
          </wp:inline>
        </w:drawing>
      </w:r>
    </w:p>
    <w:p w14:paraId="107847A6" w14:textId="22B3BF79" w:rsidR="001B7294" w:rsidRPr="00DA007C" w:rsidRDefault="00F546E1" w:rsidP="001B7294">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1B7294" w:rsidRPr="00DA007C">
        <w:rPr>
          <w:rFonts w:ascii="Times New Roman" w:hAnsi="Times New Roman" w:cs="Times New Roman"/>
          <w:b/>
          <w:bCs/>
        </w:rPr>
        <w:t>3</w:t>
      </w:r>
      <w:r w:rsidR="00A96FD0">
        <w:rPr>
          <w:rFonts w:ascii="Times New Roman" w:hAnsi="Times New Roman" w:cs="Times New Roman"/>
          <w:b/>
          <w:bCs/>
        </w:rPr>
        <w:t>3</w:t>
      </w:r>
      <w:r w:rsidRPr="00DA007C">
        <w:rPr>
          <w:rFonts w:ascii="Times New Roman" w:hAnsi="Times New Roman" w:cs="Times New Roman"/>
          <w:b/>
          <w:bCs/>
        </w:rPr>
        <w:t xml:space="preserve"> | </w:t>
      </w:r>
      <w:r w:rsidR="001B7294" w:rsidRPr="00DA007C">
        <w:rPr>
          <w:rFonts w:ascii="Times New Roman" w:hAnsi="Times New Roman" w:cs="Times New Roman"/>
          <w:b/>
          <w:bCs/>
        </w:rPr>
        <w:t>The post-mortem characterization of Li-O</w:t>
      </w:r>
      <w:r w:rsidR="001B7294" w:rsidRPr="00DA007C">
        <w:rPr>
          <w:rFonts w:ascii="Times New Roman" w:hAnsi="Times New Roman" w:cs="Times New Roman"/>
          <w:b/>
          <w:bCs/>
          <w:vertAlign w:val="subscript"/>
        </w:rPr>
        <w:t>2</w:t>
      </w:r>
      <w:r w:rsidR="001B7294" w:rsidRPr="00DA007C">
        <w:rPr>
          <w:rFonts w:ascii="Times New Roman" w:hAnsi="Times New Roman" w:cs="Times New Roman"/>
          <w:b/>
          <w:bCs/>
        </w:rPr>
        <w:t xml:space="preserve"> batteries with TEMPO electrolyte after cycles:</w:t>
      </w:r>
      <w:r w:rsidRPr="00DA007C">
        <w:rPr>
          <w:rFonts w:ascii="Times New Roman" w:hAnsi="Times New Roman" w:cs="Times New Roman"/>
          <w:b/>
          <w:bCs/>
        </w:rPr>
        <w:t xml:space="preserve"> </w:t>
      </w:r>
      <w:r w:rsidR="00745E84" w:rsidRPr="00DA007C">
        <w:rPr>
          <w:rFonts w:ascii="Times New Roman" w:hAnsi="Times New Roman" w:cs="Times New Roman"/>
          <w:b/>
          <w:bCs/>
        </w:rPr>
        <w:t xml:space="preserve">a. </w:t>
      </w:r>
      <w:r w:rsidR="00745E84" w:rsidRPr="00DA007C">
        <w:rPr>
          <w:rFonts w:ascii="Times New Roman" w:hAnsi="Times New Roman" w:cs="Times New Roman"/>
        </w:rPr>
        <w:t>The cycling performance of the Li-O</w:t>
      </w:r>
      <w:r w:rsidR="00745E84" w:rsidRPr="00DA007C">
        <w:rPr>
          <w:rFonts w:ascii="Times New Roman" w:hAnsi="Times New Roman" w:cs="Times New Roman"/>
          <w:vertAlign w:val="subscript"/>
        </w:rPr>
        <w:t>2</w:t>
      </w:r>
      <w:r w:rsidR="00745E84" w:rsidRPr="00DA007C">
        <w:rPr>
          <w:rFonts w:ascii="Times New Roman" w:hAnsi="Times New Roman" w:cs="Times New Roman"/>
        </w:rPr>
        <w:t xml:space="preserve"> cell with TEMPO electrolyte.</w:t>
      </w:r>
      <w:r w:rsidR="00745E84" w:rsidRPr="00DA007C">
        <w:rPr>
          <w:rFonts w:ascii="Times New Roman" w:hAnsi="Times New Roman" w:cs="Times New Roman"/>
          <w:b/>
          <w:bCs/>
        </w:rPr>
        <w:t xml:space="preserve"> </w:t>
      </w:r>
      <w:r w:rsidR="001B7294" w:rsidRPr="00DA007C">
        <w:rPr>
          <w:rFonts w:ascii="Times New Roman" w:hAnsi="Times New Roman" w:cs="Times New Roman"/>
          <w:b/>
          <w:bCs/>
        </w:rPr>
        <w:t xml:space="preserve">a. </w:t>
      </w:r>
      <w:r w:rsidR="001B7294" w:rsidRPr="00DA007C">
        <w:rPr>
          <w:rFonts w:ascii="Times New Roman" w:hAnsi="Times New Roman" w:cs="Times New Roman"/>
        </w:rPr>
        <w:t xml:space="preserve">FTIR spectra and </w:t>
      </w:r>
      <w:r w:rsidR="000F51D6" w:rsidRPr="00DA007C">
        <w:rPr>
          <w:rFonts w:ascii="Times New Roman" w:hAnsi="Times New Roman" w:cs="Times New Roman"/>
          <w:b/>
          <w:bCs/>
        </w:rPr>
        <w:t>b.</w:t>
      </w:r>
      <w:r w:rsidR="000F51D6" w:rsidRPr="00DA007C">
        <w:rPr>
          <w:rFonts w:ascii="Times New Roman" w:hAnsi="Times New Roman" w:cs="Times New Roman"/>
        </w:rPr>
        <w:t xml:space="preserve"> </w:t>
      </w:r>
      <w:r w:rsidR="001B7294" w:rsidRPr="00DA007C">
        <w:rPr>
          <w:rFonts w:ascii="Times New Roman" w:hAnsi="Times New Roman" w:cs="Times New Roman"/>
        </w:rPr>
        <w:t xml:space="preserve">XRD patterns of the electrodes after cycles. The TEMPO electrolyte was prepared by dissolving 10 mM TEMPO in the DEGDME electrolyte with 0.5 M </w:t>
      </w:r>
      <w:proofErr w:type="spellStart"/>
      <w:r w:rsidR="001B7294" w:rsidRPr="00DA007C">
        <w:rPr>
          <w:rFonts w:ascii="Times New Roman" w:hAnsi="Times New Roman" w:cs="Times New Roman"/>
        </w:rPr>
        <w:t>LiTFSI</w:t>
      </w:r>
      <w:proofErr w:type="spellEnd"/>
      <w:r w:rsidR="001B7294" w:rsidRPr="00DA007C">
        <w:rPr>
          <w:rFonts w:ascii="Times New Roman" w:hAnsi="Times New Roman" w:cs="Times New Roman"/>
        </w:rPr>
        <w:t>.</w:t>
      </w:r>
    </w:p>
    <w:p w14:paraId="1846982D" w14:textId="5B1EAF4C" w:rsidR="00F546E1" w:rsidRPr="00DA007C" w:rsidRDefault="00745E84" w:rsidP="001B7294">
      <w:pPr>
        <w:spacing w:line="360" w:lineRule="auto"/>
        <w:jc w:val="both"/>
        <w:rPr>
          <w:rFonts w:ascii="Times New Roman" w:hAnsi="Times New Roman" w:cs="Times New Roman"/>
        </w:rPr>
      </w:pPr>
      <w:r w:rsidRPr="00DA007C">
        <w:rPr>
          <w:rFonts w:ascii="Times New Roman" w:hAnsi="Times New Roman" w:cs="Times New Roman"/>
        </w:rPr>
        <w:t>The cycle life of the Li-O</w:t>
      </w:r>
      <w:r w:rsidRPr="00DA007C">
        <w:rPr>
          <w:rFonts w:ascii="Times New Roman" w:hAnsi="Times New Roman" w:cs="Times New Roman"/>
          <w:vertAlign w:val="subscript"/>
        </w:rPr>
        <w:t>2</w:t>
      </w:r>
      <w:r w:rsidRPr="00DA007C">
        <w:rPr>
          <w:rFonts w:ascii="Times New Roman" w:hAnsi="Times New Roman" w:cs="Times New Roman"/>
        </w:rPr>
        <w:t xml:space="preserve"> cell was prolonged with TEMPO electrolyte, comparing to the bare DEGDME electrolyte. This is owing to the remarkable capability of TEMPO as a redox mediator to lower the charge over-potentials, which efficiently suppresses parasitic reactions associated with the decomposition of electrolyte solvents at high charge voltage. However, the cell still only last for 60 cycles, which is </w:t>
      </w:r>
      <w:proofErr w:type="spellStart"/>
      <w:r w:rsidRPr="00DA007C">
        <w:rPr>
          <w:rFonts w:ascii="Times New Roman" w:hAnsi="Times New Roman" w:cs="Times New Roman"/>
        </w:rPr>
        <w:t>signifincatly</w:t>
      </w:r>
      <w:proofErr w:type="spellEnd"/>
      <w:r w:rsidRPr="00DA007C">
        <w:rPr>
          <w:rFonts w:ascii="Times New Roman" w:hAnsi="Times New Roman" w:cs="Times New Roman"/>
        </w:rPr>
        <w:t xml:space="preserve"> shorter than the one with PDI-TEMPO electrolyte (Figure 4b). This is due to the additional capability of PDI-TEMPO as a superoxide </w:t>
      </w:r>
      <w:r w:rsidR="003033B4" w:rsidRPr="00DA007C">
        <w:rPr>
          <w:rFonts w:ascii="Times New Roman" w:hAnsi="Times New Roman" w:cs="Times New Roman"/>
        </w:rPr>
        <w:t>radical quencher</w:t>
      </w:r>
      <w:r w:rsidRPr="00DA007C">
        <w:rPr>
          <w:rFonts w:ascii="Times New Roman" w:hAnsi="Times New Roman" w:cs="Times New Roman"/>
        </w:rPr>
        <w:t xml:space="preserve"> to quench superoxide radicals.</w:t>
      </w:r>
    </w:p>
    <w:p w14:paraId="24682633" w14:textId="6F891510" w:rsidR="00547AA7" w:rsidRPr="00DA007C" w:rsidRDefault="00547AA7" w:rsidP="00590628">
      <w:pPr>
        <w:spacing w:line="360" w:lineRule="auto"/>
        <w:rPr>
          <w:rFonts w:ascii="Times New Roman" w:hAnsi="Times New Roman" w:cs="Times New Roman"/>
        </w:rPr>
      </w:pPr>
    </w:p>
    <w:p w14:paraId="3CF05210" w14:textId="77777777" w:rsidR="00A35E43" w:rsidRPr="00DA007C" w:rsidRDefault="00A739AE" w:rsidP="00A35E43">
      <w:pPr>
        <w:spacing w:line="360" w:lineRule="auto"/>
        <w:jc w:val="center"/>
        <w:rPr>
          <w:rFonts w:ascii="Times New Roman" w:hAnsi="Times New Roman" w:cs="Times New Roman"/>
        </w:rPr>
      </w:pPr>
      <w:r w:rsidRPr="00DA007C">
        <w:rPr>
          <w:rFonts w:ascii="Times New Roman" w:hAnsi="Times New Roman" w:cs="Times New Roman"/>
        </w:rPr>
        <w:br w:type="page"/>
      </w:r>
      <w:r w:rsidR="00A35E43" w:rsidRPr="00DA007C">
        <w:rPr>
          <w:noProof/>
        </w:rPr>
        <w:lastRenderedPageBreak/>
        <w:drawing>
          <wp:inline distT="0" distB="0" distL="0" distR="0" wp14:anchorId="282554BE" wp14:editId="13B21FE7">
            <wp:extent cx="4800600" cy="571913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555" t="2504" r="12062" b="1055"/>
                    <a:stretch/>
                  </pic:blipFill>
                  <pic:spPr bwMode="auto">
                    <a:xfrm>
                      <a:off x="0" y="0"/>
                      <a:ext cx="4804117" cy="5723329"/>
                    </a:xfrm>
                    <a:prstGeom prst="rect">
                      <a:avLst/>
                    </a:prstGeom>
                    <a:noFill/>
                    <a:ln>
                      <a:noFill/>
                    </a:ln>
                    <a:extLst>
                      <a:ext uri="{53640926-AAD7-44D8-BBD7-CCE9431645EC}">
                        <a14:shadowObscured xmlns:a14="http://schemas.microsoft.com/office/drawing/2010/main"/>
                      </a:ext>
                    </a:extLst>
                  </pic:spPr>
                </pic:pic>
              </a:graphicData>
            </a:graphic>
          </wp:inline>
        </w:drawing>
      </w:r>
    </w:p>
    <w:p w14:paraId="6A8903A8" w14:textId="00BEC1B6" w:rsidR="00A35E43" w:rsidRPr="00DA007C" w:rsidRDefault="00A35E43" w:rsidP="001416C0">
      <w:pPr>
        <w:spacing w:line="360" w:lineRule="auto"/>
        <w:jc w:val="both"/>
        <w:rPr>
          <w:rFonts w:ascii="Times New Roman" w:hAnsi="Times New Roman" w:cs="Times New Roman"/>
          <w:b/>
          <w:bCs/>
          <w:lang w:val="en-US"/>
        </w:rPr>
      </w:pPr>
      <w:r w:rsidRPr="00DA007C">
        <w:rPr>
          <w:rFonts w:ascii="Times New Roman" w:hAnsi="Times New Roman" w:cs="Times New Roman"/>
          <w:b/>
          <w:bCs/>
        </w:rPr>
        <w:t>Figure S3</w:t>
      </w:r>
      <w:r w:rsidR="00A96FD0">
        <w:rPr>
          <w:rFonts w:ascii="Times New Roman" w:hAnsi="Times New Roman" w:cs="Times New Roman"/>
          <w:b/>
          <w:bCs/>
        </w:rPr>
        <w:t>4</w:t>
      </w:r>
      <w:r w:rsidRPr="00DA007C">
        <w:rPr>
          <w:b/>
          <w:bCs/>
        </w:rPr>
        <w:t xml:space="preserve"> </w:t>
      </w:r>
      <w:r w:rsidRPr="00DA007C">
        <w:rPr>
          <w:rFonts w:ascii="Times New Roman" w:hAnsi="Times New Roman" w:cs="Times New Roman"/>
          <w:b/>
          <w:bCs/>
        </w:rPr>
        <w:t>| Demonstration experiment with 20 mM DMA as the indicator on the suppression effect of singlet oxygen during long-term cycling. a</w:t>
      </w:r>
      <w:r w:rsidRPr="00DA007C">
        <w:rPr>
          <w:rFonts w:ascii="Times New Roman" w:hAnsi="Times New Roman" w:cs="Times New Roman"/>
        </w:rPr>
        <w:t>-</w:t>
      </w:r>
      <w:r w:rsidRPr="00DA007C">
        <w:rPr>
          <w:rFonts w:ascii="Times New Roman" w:hAnsi="Times New Roman" w:cs="Times New Roman"/>
          <w:b/>
          <w:bCs/>
        </w:rPr>
        <w:t xml:space="preserve">d. </w:t>
      </w:r>
      <w:r w:rsidRPr="00DA007C">
        <w:rPr>
          <w:rFonts w:ascii="Times New Roman" w:hAnsi="Times New Roman" w:cs="Times New Roman"/>
        </w:rPr>
        <w:t xml:space="preserve">The UV spectra of </w:t>
      </w:r>
      <w:r w:rsidRPr="00DA007C">
        <w:rPr>
          <w:rFonts w:ascii="Times New Roman" w:hAnsi="Times New Roman" w:cs="Times New Roman"/>
          <w:b/>
          <w:bCs/>
        </w:rPr>
        <w:t>a.</w:t>
      </w:r>
      <w:r w:rsidRPr="00DA007C">
        <w:rPr>
          <w:rFonts w:ascii="Times New Roman" w:hAnsi="Times New Roman" w:cs="Times New Roman"/>
        </w:rPr>
        <w:t xml:space="preserve"> reference and diluted electrolytes retrieved from cells with </w:t>
      </w:r>
      <w:r w:rsidRPr="00DA007C">
        <w:rPr>
          <w:rFonts w:ascii="Times New Roman" w:hAnsi="Times New Roman" w:cs="Times New Roman"/>
          <w:b/>
          <w:bCs/>
        </w:rPr>
        <w:t>b.</w:t>
      </w:r>
      <w:r w:rsidRPr="00DA007C">
        <w:rPr>
          <w:rFonts w:ascii="Times New Roman" w:hAnsi="Times New Roman" w:cs="Times New Roman"/>
        </w:rPr>
        <w:t xml:space="preserve"> DEGDME electrolyte, </w:t>
      </w:r>
      <w:r w:rsidRPr="00DA007C">
        <w:rPr>
          <w:rFonts w:ascii="Times New Roman" w:hAnsi="Times New Roman" w:cs="Times New Roman"/>
          <w:b/>
          <w:bCs/>
        </w:rPr>
        <w:t>c.</w:t>
      </w:r>
      <w:r w:rsidRPr="00DA007C">
        <w:rPr>
          <w:rFonts w:ascii="Times New Roman" w:hAnsi="Times New Roman" w:cs="Times New Roman"/>
        </w:rPr>
        <w:t xml:space="preserve"> 5 mM TEMPO electrolyte, and </w:t>
      </w:r>
      <w:r w:rsidRPr="00DA007C">
        <w:rPr>
          <w:rFonts w:ascii="Times New Roman" w:hAnsi="Times New Roman" w:cs="Times New Roman"/>
          <w:b/>
          <w:bCs/>
        </w:rPr>
        <w:t>d.</w:t>
      </w:r>
      <w:r w:rsidRPr="00DA007C">
        <w:rPr>
          <w:rFonts w:ascii="Times New Roman" w:hAnsi="Times New Roman" w:cs="Times New Roman"/>
        </w:rPr>
        <w:t xml:space="preserve"> 5 mM PDI-TEMPO electrolyte. The reference is 20 mM DMA in DEGDME electrolyte, which rests for a certain time </w:t>
      </w:r>
      <w:proofErr w:type="spellStart"/>
      <w:r w:rsidRPr="00DA007C">
        <w:rPr>
          <w:rFonts w:ascii="Times New Roman" w:hAnsi="Times New Roman" w:cs="Times New Roman"/>
        </w:rPr>
        <w:t>equaling</w:t>
      </w:r>
      <w:proofErr w:type="spellEnd"/>
      <w:r w:rsidRPr="00DA007C">
        <w:rPr>
          <w:rFonts w:ascii="Times New Roman" w:hAnsi="Times New Roman" w:cs="Times New Roman"/>
        </w:rPr>
        <w:t xml:space="preserve"> to each cycl</w:t>
      </w:r>
      <w:r w:rsidR="00C70612" w:rsidRPr="00DA007C">
        <w:rPr>
          <w:rFonts w:ascii="Times New Roman" w:hAnsi="Times New Roman" w:cs="Times New Roman"/>
        </w:rPr>
        <w:t>ing</w:t>
      </w:r>
      <w:r w:rsidRPr="00DA007C">
        <w:rPr>
          <w:rFonts w:ascii="Times New Roman" w:hAnsi="Times New Roman" w:cs="Times New Roman"/>
        </w:rPr>
        <w:t xml:space="preserve"> period. </w:t>
      </w:r>
      <w:r w:rsidRPr="00DA007C">
        <w:rPr>
          <w:rFonts w:ascii="Times New Roman" w:hAnsi="Times New Roman" w:cs="Times New Roman"/>
          <w:b/>
          <w:bCs/>
        </w:rPr>
        <w:t>e.</w:t>
      </w:r>
      <w:r w:rsidRPr="00DA007C">
        <w:rPr>
          <w:rFonts w:ascii="Times New Roman" w:hAnsi="Times New Roman" w:cs="Times New Roman"/>
        </w:rPr>
        <w:t xml:space="preserve"> The calculated DMA concentration remained in the electrolyte based on the absorbance intensity of peaks at 378 nm.</w:t>
      </w:r>
      <w:r w:rsidR="009F5C16" w:rsidRPr="00DA007C">
        <w:rPr>
          <w:rFonts w:ascii="Times New Roman" w:hAnsi="Times New Roman" w:cs="Times New Roman"/>
        </w:rPr>
        <w:t xml:space="preserve"> All cells were cycled at a current density of 0.1 mA cm</w:t>
      </w:r>
      <w:r w:rsidR="009F5C16" w:rsidRPr="00DA007C">
        <w:rPr>
          <w:rFonts w:ascii="Times New Roman" w:hAnsi="Times New Roman" w:cs="Times New Roman"/>
          <w:vertAlign w:val="superscript"/>
        </w:rPr>
        <w:t>-2</w:t>
      </w:r>
      <w:r w:rsidR="009F5C16" w:rsidRPr="00DA007C">
        <w:rPr>
          <w:rFonts w:ascii="Times New Roman" w:hAnsi="Times New Roman" w:cs="Times New Roman"/>
        </w:rPr>
        <w:t xml:space="preserve"> with the capacity limitation of 0.25 </w:t>
      </w:r>
      <w:proofErr w:type="spellStart"/>
      <w:r w:rsidR="009F5C16" w:rsidRPr="00DA007C">
        <w:rPr>
          <w:rFonts w:ascii="Times New Roman" w:hAnsi="Times New Roman" w:cs="Times New Roman"/>
        </w:rPr>
        <w:t>mAh</w:t>
      </w:r>
      <w:proofErr w:type="spellEnd"/>
      <w:r w:rsidR="009F5C16" w:rsidRPr="00DA007C">
        <w:rPr>
          <w:rFonts w:ascii="Times New Roman" w:hAnsi="Times New Roman" w:cs="Times New Roman"/>
        </w:rPr>
        <w:t xml:space="preserve"> cm</w:t>
      </w:r>
      <w:r w:rsidR="009F5C16" w:rsidRPr="00DA007C">
        <w:rPr>
          <w:rFonts w:ascii="Times New Roman" w:hAnsi="Times New Roman" w:cs="Times New Roman"/>
          <w:vertAlign w:val="superscript"/>
        </w:rPr>
        <w:t>-2</w:t>
      </w:r>
      <w:r w:rsidR="009F5C16" w:rsidRPr="00DA007C">
        <w:rPr>
          <w:rFonts w:ascii="Times New Roman" w:hAnsi="Times New Roman" w:cs="Times New Roman"/>
        </w:rPr>
        <w:t>.</w:t>
      </w:r>
    </w:p>
    <w:p w14:paraId="08AF7606" w14:textId="6C2D419D" w:rsidR="001416C0" w:rsidRPr="00DA007C" w:rsidRDefault="001416C0" w:rsidP="001416C0">
      <w:pPr>
        <w:spacing w:after="160" w:line="360" w:lineRule="auto"/>
        <w:jc w:val="both"/>
        <w:rPr>
          <w:rFonts w:ascii="Times New Roman" w:hAnsi="Times New Roman" w:cs="Times New Roman"/>
        </w:rPr>
      </w:pPr>
      <w:r w:rsidRPr="00DA007C">
        <w:rPr>
          <w:rFonts w:ascii="Times New Roman" w:hAnsi="Times New Roman" w:cs="Times New Roman"/>
        </w:rPr>
        <w:t>20 mM DMA was dissolved in all three electrolytes includes bare DEGDME, 5 mM TEMPO and 5 mM PDI-TEMPO electrolytes.</w:t>
      </w:r>
      <w:r w:rsidR="00C30610" w:rsidRPr="00DA007C">
        <w:rPr>
          <w:rFonts w:ascii="Times New Roman" w:hAnsi="Times New Roman" w:cs="Times New Roman"/>
          <w:vertAlign w:val="superscript"/>
        </w:rPr>
        <w:t>14-16</w:t>
      </w:r>
      <w:r w:rsidRPr="00DA007C">
        <w:rPr>
          <w:rFonts w:ascii="Times New Roman" w:hAnsi="Times New Roman" w:cs="Times New Roman"/>
        </w:rPr>
        <w:t xml:space="preserve"> LiFePO</w:t>
      </w:r>
      <w:r w:rsidRPr="00DA007C">
        <w:rPr>
          <w:rFonts w:ascii="Times New Roman" w:hAnsi="Times New Roman" w:cs="Times New Roman"/>
          <w:vertAlign w:val="subscript"/>
        </w:rPr>
        <w:t>4</w:t>
      </w:r>
      <w:r w:rsidRPr="00DA007C">
        <w:rPr>
          <w:rFonts w:ascii="Times New Roman" w:hAnsi="Times New Roman" w:cs="Times New Roman"/>
        </w:rPr>
        <w:t xml:space="preserve">/C electrodes are used instead of lithium metal anodes to prevent possible reactions between DMA and lithium metal. </w:t>
      </w:r>
      <w:r w:rsidR="00711422" w:rsidRPr="00DA007C">
        <w:rPr>
          <w:rFonts w:ascii="Times New Roman" w:hAnsi="Times New Roman" w:cs="Times New Roman"/>
        </w:rPr>
        <w:t>The Li-O</w:t>
      </w:r>
      <w:r w:rsidR="00711422" w:rsidRPr="00DA007C">
        <w:rPr>
          <w:rFonts w:ascii="Times New Roman" w:hAnsi="Times New Roman" w:cs="Times New Roman"/>
          <w:vertAlign w:val="subscript"/>
        </w:rPr>
        <w:t>2</w:t>
      </w:r>
      <w:r w:rsidR="00711422" w:rsidRPr="00DA007C">
        <w:rPr>
          <w:rFonts w:ascii="Times New Roman" w:hAnsi="Times New Roman" w:cs="Times New Roman"/>
        </w:rPr>
        <w:t xml:space="preserve"> cells </w:t>
      </w:r>
      <w:r w:rsidR="00711422" w:rsidRPr="00DA007C">
        <w:rPr>
          <w:rFonts w:ascii="Times New Roman" w:hAnsi="Times New Roman" w:cs="Times New Roman"/>
        </w:rPr>
        <w:lastRenderedPageBreak/>
        <w:t>with these electrolytes were operated for certain cycles, and all the components retrieved from cells were dissolved in 9 mL pure DEGDME solvent for ultraviolet (UV) tests. A reference was also prepared by resting the bare DEGDME electrolyte with 20 mM DMA under oxygen for the same time of each cycle period to exclude the possible self-degradation of DMA (Figure S3</w:t>
      </w:r>
      <w:r w:rsidR="00A96FD0">
        <w:rPr>
          <w:rFonts w:ascii="Times New Roman" w:hAnsi="Times New Roman" w:cs="Times New Roman"/>
        </w:rPr>
        <w:t>4</w:t>
      </w:r>
      <w:r w:rsidR="00711422" w:rsidRPr="00DA007C">
        <w:rPr>
          <w:rFonts w:ascii="Times New Roman" w:hAnsi="Times New Roman" w:cs="Times New Roman"/>
        </w:rPr>
        <w:t>a and S3</w:t>
      </w:r>
      <w:r w:rsidR="00A96FD0">
        <w:rPr>
          <w:rFonts w:ascii="Times New Roman" w:hAnsi="Times New Roman" w:cs="Times New Roman"/>
        </w:rPr>
        <w:t>4</w:t>
      </w:r>
      <w:r w:rsidR="00711422" w:rsidRPr="00DA007C">
        <w:rPr>
          <w:rFonts w:ascii="Times New Roman" w:hAnsi="Times New Roman" w:cs="Times New Roman"/>
        </w:rPr>
        <w:t>e). As shown in Figure S3</w:t>
      </w:r>
      <w:r w:rsidR="00A96FD0">
        <w:rPr>
          <w:rFonts w:ascii="Times New Roman" w:hAnsi="Times New Roman" w:cs="Times New Roman"/>
        </w:rPr>
        <w:t>4</w:t>
      </w:r>
      <w:r w:rsidR="00711422" w:rsidRPr="00DA007C">
        <w:rPr>
          <w:rFonts w:ascii="Times New Roman" w:hAnsi="Times New Roman" w:cs="Times New Roman"/>
        </w:rPr>
        <w:t>b and S3</w:t>
      </w:r>
      <w:r w:rsidR="00A96FD0">
        <w:rPr>
          <w:rFonts w:ascii="Times New Roman" w:hAnsi="Times New Roman" w:cs="Times New Roman"/>
        </w:rPr>
        <w:t>4</w:t>
      </w:r>
      <w:r w:rsidR="00711422" w:rsidRPr="00DA007C">
        <w:rPr>
          <w:rFonts w:ascii="Times New Roman" w:hAnsi="Times New Roman" w:cs="Times New Roman"/>
        </w:rPr>
        <w:t>e, the DMA concentration in the bare DEGDME electrolyte shows a sharp drop after each cycle period, indicating a significant amount of singlet oxygen is generated during the operation of Li-O</w:t>
      </w:r>
      <w:r w:rsidR="00711422" w:rsidRPr="00DA007C">
        <w:rPr>
          <w:rFonts w:ascii="Times New Roman" w:hAnsi="Times New Roman" w:cs="Times New Roman"/>
          <w:vertAlign w:val="subscript"/>
        </w:rPr>
        <w:t>2</w:t>
      </w:r>
      <w:r w:rsidR="00711422" w:rsidRPr="00DA007C">
        <w:rPr>
          <w:rFonts w:ascii="Times New Roman" w:hAnsi="Times New Roman" w:cs="Times New Roman"/>
        </w:rPr>
        <w:t xml:space="preserve"> batteries. The consumption of DMA in TEMPO electrolyte is much slower than that in the bare DEGDME electrolyte, verifying that the TEMPO can suppress the generation of singlet oxygen owing to its excellent capability in lowing the charge over-potential, and accelerates the relaxation of singlet-state intermediate to triplet-state (Figure S3</w:t>
      </w:r>
      <w:r w:rsidR="00A96FD0">
        <w:rPr>
          <w:rFonts w:ascii="Times New Roman" w:hAnsi="Times New Roman" w:cs="Times New Roman"/>
        </w:rPr>
        <w:t>4</w:t>
      </w:r>
      <w:r w:rsidR="00711422" w:rsidRPr="00DA007C">
        <w:rPr>
          <w:rFonts w:ascii="Times New Roman" w:hAnsi="Times New Roman" w:cs="Times New Roman"/>
        </w:rPr>
        <w:t>c and S3</w:t>
      </w:r>
      <w:r w:rsidR="00A96FD0">
        <w:rPr>
          <w:rFonts w:ascii="Times New Roman" w:hAnsi="Times New Roman" w:cs="Times New Roman"/>
        </w:rPr>
        <w:t>4</w:t>
      </w:r>
      <w:r w:rsidR="00711422" w:rsidRPr="00DA007C">
        <w:rPr>
          <w:rFonts w:ascii="Times New Roman" w:hAnsi="Times New Roman" w:cs="Times New Roman"/>
        </w:rPr>
        <w:t>e). Nevertheless, the DMA in TEMPO electrolyte is exhausted before 25 cycles, indicating that singlet oxygen is still generated by parasitic reactions during cycling. Unlike these two electrolytes, the DMA in PDI-TEMPO is consumed much slower, which almost equals the DMA self-degradation rate in oxygen and light (Figure S3</w:t>
      </w:r>
      <w:r w:rsidR="00A96FD0">
        <w:rPr>
          <w:rFonts w:ascii="Times New Roman" w:hAnsi="Times New Roman" w:cs="Times New Roman"/>
        </w:rPr>
        <w:t>4</w:t>
      </w:r>
      <w:r w:rsidR="00711422" w:rsidRPr="00DA007C">
        <w:rPr>
          <w:rFonts w:ascii="Times New Roman" w:hAnsi="Times New Roman" w:cs="Times New Roman"/>
        </w:rPr>
        <w:t>a, S3</w:t>
      </w:r>
      <w:r w:rsidR="00A96FD0">
        <w:rPr>
          <w:rFonts w:ascii="Times New Roman" w:hAnsi="Times New Roman" w:cs="Times New Roman"/>
        </w:rPr>
        <w:t>4</w:t>
      </w:r>
      <w:r w:rsidR="00711422" w:rsidRPr="00DA007C">
        <w:rPr>
          <w:rFonts w:ascii="Times New Roman" w:hAnsi="Times New Roman" w:cs="Times New Roman"/>
        </w:rPr>
        <w:t>d and S3</w:t>
      </w:r>
      <w:r w:rsidR="00A96FD0">
        <w:rPr>
          <w:rFonts w:ascii="Times New Roman" w:hAnsi="Times New Roman" w:cs="Times New Roman"/>
        </w:rPr>
        <w:t>4</w:t>
      </w:r>
      <w:r w:rsidR="00711422" w:rsidRPr="00DA007C">
        <w:rPr>
          <w:rFonts w:ascii="Times New Roman" w:hAnsi="Times New Roman" w:cs="Times New Roman"/>
        </w:rPr>
        <w:t xml:space="preserve">e). This result clearly demonstrates that PDI-TEMPO molecules can efficiently suppress the generation of singlet oxygen, by eliminating the origins of singlet oxygen such as quenching superoxide radicals and lowering the charge </w:t>
      </w:r>
      <w:proofErr w:type="gramStart"/>
      <w:r w:rsidR="00711422" w:rsidRPr="00DA007C">
        <w:rPr>
          <w:rFonts w:ascii="Times New Roman" w:hAnsi="Times New Roman" w:cs="Times New Roman"/>
        </w:rPr>
        <w:t>over-potential, and</w:t>
      </w:r>
      <w:proofErr w:type="gramEnd"/>
      <w:r w:rsidR="00711422" w:rsidRPr="00DA007C">
        <w:rPr>
          <w:rFonts w:ascii="Times New Roman" w:hAnsi="Times New Roman" w:cs="Times New Roman"/>
        </w:rPr>
        <w:t xml:space="preserve"> deactivate singlet oxygen.</w:t>
      </w:r>
    </w:p>
    <w:p w14:paraId="169851B7" w14:textId="27DFE733" w:rsidR="00A739AE" w:rsidRPr="00DA007C" w:rsidRDefault="001416C0" w:rsidP="001416C0">
      <w:pPr>
        <w:spacing w:after="160" w:line="259" w:lineRule="auto"/>
        <w:rPr>
          <w:rFonts w:ascii="Times New Roman" w:hAnsi="Times New Roman" w:cs="Times New Roman"/>
        </w:rPr>
      </w:pPr>
      <w:r w:rsidRPr="00DA007C">
        <w:rPr>
          <w:rFonts w:ascii="Times New Roman" w:hAnsi="Times New Roman" w:cs="Times New Roman"/>
        </w:rPr>
        <w:br w:type="page"/>
      </w:r>
    </w:p>
    <w:p w14:paraId="0CD99ACD" w14:textId="77777777" w:rsidR="007C445E" w:rsidRPr="00DA007C" w:rsidRDefault="007C445E" w:rsidP="007C445E">
      <w:pPr>
        <w:spacing w:line="360" w:lineRule="auto"/>
        <w:jc w:val="center"/>
        <w:rPr>
          <w:rFonts w:ascii="Times New Roman" w:hAnsi="Times New Roman" w:cs="Times New Roman"/>
        </w:rPr>
      </w:pPr>
      <w:r w:rsidRPr="00DA007C">
        <w:rPr>
          <w:noProof/>
        </w:rPr>
        <w:lastRenderedPageBreak/>
        <w:drawing>
          <wp:inline distT="0" distB="0" distL="0" distR="0" wp14:anchorId="1952C6BA" wp14:editId="1D3619BA">
            <wp:extent cx="5335594" cy="28879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157" t="14542" r="4062" b="10896"/>
                    <a:stretch/>
                  </pic:blipFill>
                  <pic:spPr bwMode="auto">
                    <a:xfrm>
                      <a:off x="0" y="0"/>
                      <a:ext cx="5346027" cy="2893627"/>
                    </a:xfrm>
                    <a:prstGeom prst="rect">
                      <a:avLst/>
                    </a:prstGeom>
                    <a:noFill/>
                    <a:ln>
                      <a:noFill/>
                    </a:ln>
                    <a:extLst>
                      <a:ext uri="{53640926-AAD7-44D8-BBD7-CCE9431645EC}">
                        <a14:shadowObscured xmlns:a14="http://schemas.microsoft.com/office/drawing/2010/main"/>
                      </a:ext>
                    </a:extLst>
                  </pic:spPr>
                </pic:pic>
              </a:graphicData>
            </a:graphic>
          </wp:inline>
        </w:drawing>
      </w:r>
    </w:p>
    <w:p w14:paraId="13147328" w14:textId="50158013" w:rsidR="007C445E" w:rsidRPr="00DA007C" w:rsidRDefault="007C445E" w:rsidP="007C445E">
      <w:pPr>
        <w:spacing w:line="360" w:lineRule="auto"/>
        <w:jc w:val="both"/>
        <w:rPr>
          <w:rFonts w:ascii="Times New Roman" w:hAnsi="Times New Roman" w:cs="Times New Roman"/>
        </w:rPr>
      </w:pPr>
      <w:r w:rsidRPr="00DA007C">
        <w:rPr>
          <w:rFonts w:ascii="Times New Roman" w:hAnsi="Times New Roman" w:cs="Times New Roman"/>
          <w:b/>
          <w:bCs/>
        </w:rPr>
        <w:t>Figure S</w:t>
      </w:r>
      <w:r w:rsidR="0065494D" w:rsidRPr="00DA007C">
        <w:rPr>
          <w:rFonts w:ascii="Times New Roman" w:hAnsi="Times New Roman" w:cs="Times New Roman"/>
          <w:b/>
          <w:bCs/>
        </w:rPr>
        <w:t>3</w:t>
      </w:r>
      <w:r w:rsidR="00A96FD0">
        <w:rPr>
          <w:rFonts w:ascii="Times New Roman" w:hAnsi="Times New Roman" w:cs="Times New Roman"/>
          <w:b/>
          <w:bCs/>
        </w:rPr>
        <w:t>5</w:t>
      </w:r>
      <w:r w:rsidRPr="00DA007C">
        <w:rPr>
          <w:rFonts w:ascii="Times New Roman" w:hAnsi="Times New Roman" w:cs="Times New Roman"/>
          <w:b/>
          <w:bCs/>
        </w:rPr>
        <w:t xml:space="preserve"> | The interactions between PDI-TEMPO and CNT electrode. a. </w:t>
      </w:r>
      <w:r w:rsidRPr="00DA007C">
        <w:rPr>
          <w:rFonts w:ascii="Times New Roman" w:hAnsi="Times New Roman" w:cs="Times New Roman"/>
        </w:rPr>
        <w:t xml:space="preserve">The </w:t>
      </w:r>
      <w:proofErr w:type="spellStart"/>
      <w:r w:rsidRPr="00DA007C">
        <w:rPr>
          <w:rFonts w:ascii="Times New Roman" w:hAnsi="Times New Roman" w:cs="Times New Roman"/>
        </w:rPr>
        <w:t>topview</w:t>
      </w:r>
      <w:proofErr w:type="spellEnd"/>
      <w:r w:rsidRPr="00DA007C">
        <w:rPr>
          <w:rFonts w:ascii="Times New Roman" w:hAnsi="Times New Roman" w:cs="Times New Roman"/>
        </w:rPr>
        <w:t xml:space="preserve"> and </w:t>
      </w:r>
      <w:r w:rsidRPr="00DA007C">
        <w:rPr>
          <w:rFonts w:ascii="Times New Roman" w:hAnsi="Times New Roman" w:cs="Times New Roman"/>
          <w:b/>
          <w:bCs/>
        </w:rPr>
        <w:t>b.</w:t>
      </w:r>
      <w:r w:rsidRPr="00DA007C">
        <w:rPr>
          <w:rFonts w:ascii="Times New Roman" w:hAnsi="Times New Roman" w:cs="Times New Roman"/>
        </w:rPr>
        <w:t xml:space="preserve"> sideview of the </w:t>
      </w:r>
      <w:proofErr w:type="spellStart"/>
      <w:r w:rsidRPr="00DA007C">
        <w:rPr>
          <w:rFonts w:ascii="Times New Roman" w:hAnsi="Times New Roman" w:cs="Times New Roman"/>
        </w:rPr>
        <w:t>stereostructure</w:t>
      </w:r>
      <w:proofErr w:type="spellEnd"/>
      <w:r w:rsidRPr="00DA007C">
        <w:rPr>
          <w:rFonts w:ascii="Times New Roman" w:hAnsi="Times New Roman" w:cs="Times New Roman"/>
        </w:rPr>
        <w:t xml:space="preserve"> </w:t>
      </w:r>
      <w:r w:rsidRPr="00DA007C">
        <w:rPr>
          <w:rFonts w:ascii="Times New Roman" w:hAnsi="Times New Roman" w:cs="Times New Roman" w:hint="eastAsia"/>
        </w:rPr>
        <w:t>of</w:t>
      </w:r>
      <w:r w:rsidRPr="00DA007C">
        <w:rPr>
          <w:rFonts w:ascii="Times New Roman" w:hAnsi="Times New Roman" w:cs="Times New Roman"/>
        </w:rPr>
        <w:t xml:space="preserve"> PDI-TEMPO. </w:t>
      </w:r>
      <w:r w:rsidR="004875EA" w:rsidRPr="00DA007C">
        <w:rPr>
          <w:rFonts w:ascii="Times New Roman" w:hAnsi="Times New Roman" w:cs="Times New Roman"/>
          <w:b/>
          <w:bCs/>
        </w:rPr>
        <w:t>c</w:t>
      </w:r>
      <w:r w:rsidRPr="00DA007C">
        <w:rPr>
          <w:rFonts w:ascii="Times New Roman" w:hAnsi="Times New Roman" w:cs="Times New Roman"/>
          <w:b/>
          <w:bCs/>
        </w:rPr>
        <w:t>.</w:t>
      </w:r>
      <w:r w:rsidRPr="00DA007C">
        <w:rPr>
          <w:rFonts w:ascii="Times New Roman" w:hAnsi="Times New Roman" w:cs="Times New Roman"/>
        </w:rPr>
        <w:t xml:space="preserve"> The demonstration experiment by adding CNT in the PDI-TEMPO electrolyte. </w:t>
      </w:r>
    </w:p>
    <w:p w14:paraId="0D4F2FC8" w14:textId="5A49973C" w:rsidR="00547AA7" w:rsidRPr="00DA007C" w:rsidRDefault="007C445E" w:rsidP="006A059B">
      <w:pPr>
        <w:spacing w:line="360" w:lineRule="auto"/>
        <w:jc w:val="both"/>
        <w:rPr>
          <w:rFonts w:ascii="Times New Roman" w:hAnsi="Times New Roman" w:cs="Times New Roman"/>
        </w:rPr>
      </w:pPr>
      <w:r w:rsidRPr="00DA007C">
        <w:rPr>
          <w:rFonts w:ascii="Times New Roman" w:hAnsi="Times New Roman" w:cs="Times New Roman"/>
        </w:rPr>
        <w:t xml:space="preserve">The structure of the PDI-TEMPO consists of a conjugated PDI </w:t>
      </w:r>
      <w:r w:rsidR="00757E5E" w:rsidRPr="00DA007C">
        <w:rPr>
          <w:rFonts w:ascii="Times New Roman" w:hAnsi="Times New Roman" w:cs="Times New Roman"/>
        </w:rPr>
        <w:t>backbone</w:t>
      </w:r>
      <w:r w:rsidRPr="00DA007C">
        <w:rPr>
          <w:rFonts w:ascii="Times New Roman" w:hAnsi="Times New Roman" w:cs="Times New Roman"/>
        </w:rPr>
        <w:t xml:space="preserve"> and two TEMPO side functional groups. As shown in Figure S</w:t>
      </w:r>
      <w:r w:rsidR="0065494D" w:rsidRPr="00DA007C">
        <w:rPr>
          <w:rFonts w:ascii="Times New Roman" w:hAnsi="Times New Roman" w:cs="Times New Roman"/>
        </w:rPr>
        <w:t>3</w:t>
      </w:r>
      <w:r w:rsidR="00A96FD0">
        <w:rPr>
          <w:rFonts w:ascii="Times New Roman" w:hAnsi="Times New Roman" w:cs="Times New Roman"/>
        </w:rPr>
        <w:t>5</w:t>
      </w:r>
      <w:r w:rsidR="00757E5E" w:rsidRPr="00DA007C">
        <w:rPr>
          <w:rFonts w:ascii="Times New Roman" w:hAnsi="Times New Roman" w:cs="Times New Roman"/>
        </w:rPr>
        <w:t>a-b</w:t>
      </w:r>
      <w:r w:rsidRPr="00DA007C">
        <w:rPr>
          <w:rFonts w:ascii="Times New Roman" w:hAnsi="Times New Roman" w:cs="Times New Roman"/>
        </w:rPr>
        <w:t xml:space="preserve">, the </w:t>
      </w:r>
      <w:proofErr w:type="spellStart"/>
      <w:r w:rsidRPr="00DA007C">
        <w:rPr>
          <w:rFonts w:ascii="Times New Roman" w:hAnsi="Times New Roman" w:cs="Times New Roman"/>
        </w:rPr>
        <w:t>stereostructure</w:t>
      </w:r>
      <w:proofErr w:type="spellEnd"/>
      <w:r w:rsidRPr="00DA007C">
        <w:rPr>
          <w:rFonts w:ascii="Times New Roman" w:hAnsi="Times New Roman" w:cs="Times New Roman"/>
        </w:rPr>
        <w:t xml:space="preserve"> of the TEMPO groups was not in the same plane with the PDI </w:t>
      </w:r>
      <w:r w:rsidR="00334EF7" w:rsidRPr="00DA007C">
        <w:rPr>
          <w:rFonts w:ascii="Times New Roman" w:hAnsi="Times New Roman" w:cs="Times New Roman"/>
        </w:rPr>
        <w:t>core</w:t>
      </w:r>
      <w:r w:rsidRPr="00DA007C">
        <w:rPr>
          <w:rFonts w:ascii="Times New Roman" w:hAnsi="Times New Roman" w:cs="Times New Roman"/>
        </w:rPr>
        <w:t xml:space="preserve"> structure. Instead, they are distributed in a vertical </w:t>
      </w:r>
      <w:r w:rsidRPr="00DA007C">
        <w:rPr>
          <w:rFonts w:ascii="Times New Roman" w:hAnsi="Times New Roman" w:cs="Times New Roman" w:hint="eastAsia"/>
        </w:rPr>
        <w:t>manner</w:t>
      </w:r>
      <w:r w:rsidRPr="00DA007C">
        <w:rPr>
          <w:rFonts w:ascii="Times New Roman" w:hAnsi="Times New Roman" w:cs="Times New Roman"/>
        </w:rPr>
        <w:t>, due to the steric hindrance between C=O group from PDI and CH</w:t>
      </w:r>
      <w:r w:rsidRPr="00DA007C">
        <w:rPr>
          <w:rFonts w:ascii="Times New Roman" w:hAnsi="Times New Roman" w:cs="Times New Roman"/>
          <w:vertAlign w:val="subscript"/>
        </w:rPr>
        <w:t>2</w:t>
      </w:r>
      <w:r w:rsidRPr="00DA007C">
        <w:rPr>
          <w:rFonts w:ascii="Times New Roman" w:hAnsi="Times New Roman" w:cs="Times New Roman"/>
        </w:rPr>
        <w:t xml:space="preserve"> group from TEMPO. As a result, the conjugated PDI structure could be easily attracted to the surface of the conjugated </w:t>
      </w:r>
      <w:r w:rsidR="000F51D6" w:rsidRPr="00DA007C">
        <w:rPr>
          <w:rFonts w:ascii="Times New Roman" w:hAnsi="Times New Roman" w:cs="Times New Roman"/>
        </w:rPr>
        <w:t>graphitic carbon</w:t>
      </w:r>
      <w:r w:rsidRPr="00DA007C">
        <w:rPr>
          <w:rFonts w:ascii="Times New Roman" w:hAnsi="Times New Roman" w:cs="Times New Roman"/>
        </w:rPr>
        <w:t xml:space="preserve"> by π-π interactions, while the vertical TEMPO groups could efficiently prevent them from getting to</w:t>
      </w:r>
      <w:r w:rsidR="000F51D6" w:rsidRPr="00DA007C">
        <w:rPr>
          <w:rFonts w:ascii="Times New Roman" w:hAnsi="Times New Roman" w:cs="Times New Roman"/>
        </w:rPr>
        <w:t>o</w:t>
      </w:r>
      <w:r w:rsidRPr="00DA007C">
        <w:rPr>
          <w:rFonts w:ascii="Times New Roman" w:hAnsi="Times New Roman" w:cs="Times New Roman"/>
        </w:rPr>
        <w:t xml:space="preserve"> close to </w:t>
      </w:r>
      <w:r w:rsidR="000F51D6" w:rsidRPr="00DA007C">
        <w:rPr>
          <w:rFonts w:ascii="Times New Roman" w:hAnsi="Times New Roman" w:cs="Times New Roman"/>
        </w:rPr>
        <w:t xml:space="preserve">the carbon surface </w:t>
      </w:r>
      <w:r w:rsidR="00757E5E" w:rsidRPr="00DA007C">
        <w:rPr>
          <w:rFonts w:ascii="Times New Roman" w:hAnsi="Times New Roman" w:cs="Times New Roman"/>
        </w:rPr>
        <w:t xml:space="preserve">to </w:t>
      </w:r>
      <w:r w:rsidRPr="00DA007C">
        <w:rPr>
          <w:rFonts w:ascii="Times New Roman" w:hAnsi="Times New Roman" w:cs="Times New Roman"/>
        </w:rPr>
        <w:t xml:space="preserve">form strong stacking structure. This type of interaction is very critical, as the attraction between PDI and </w:t>
      </w:r>
      <w:r w:rsidR="000F51D6" w:rsidRPr="00DA007C">
        <w:rPr>
          <w:rFonts w:ascii="Times New Roman" w:hAnsi="Times New Roman" w:cs="Times New Roman"/>
        </w:rPr>
        <w:t>carbon</w:t>
      </w:r>
      <w:r w:rsidRPr="00DA007C">
        <w:rPr>
          <w:rFonts w:ascii="Times New Roman" w:hAnsi="Times New Roman" w:cs="Times New Roman"/>
        </w:rPr>
        <w:t xml:space="preserve"> partially restrict the movement of PDI-TEMPO molecules to the cathode side, and the repulsion </w:t>
      </w:r>
      <w:r w:rsidRPr="00DA007C">
        <w:rPr>
          <w:rFonts w:ascii="Times New Roman" w:hAnsi="Times New Roman" w:cs="Times New Roman" w:hint="eastAsia"/>
        </w:rPr>
        <w:t>between</w:t>
      </w:r>
      <w:r w:rsidRPr="00DA007C">
        <w:rPr>
          <w:rFonts w:ascii="Times New Roman" w:hAnsi="Times New Roman" w:cs="Times New Roman"/>
        </w:rPr>
        <w:t xml:space="preserve"> TEMPO and </w:t>
      </w:r>
      <w:r w:rsidR="000F51D6" w:rsidRPr="00DA007C">
        <w:rPr>
          <w:rFonts w:ascii="Times New Roman" w:hAnsi="Times New Roman" w:cs="Times New Roman"/>
        </w:rPr>
        <w:t xml:space="preserve">carbon </w:t>
      </w:r>
      <w:r w:rsidRPr="00DA007C">
        <w:rPr>
          <w:rFonts w:ascii="Times New Roman" w:hAnsi="Times New Roman" w:cs="Times New Roman"/>
        </w:rPr>
        <w:t xml:space="preserve">could prevent the deposition of PDI-TEMPO molecules to the surface of </w:t>
      </w:r>
      <w:r w:rsidR="000F51D6" w:rsidRPr="00DA007C">
        <w:rPr>
          <w:rFonts w:ascii="Times New Roman" w:hAnsi="Times New Roman" w:cs="Times New Roman"/>
        </w:rPr>
        <w:t>carbon</w:t>
      </w:r>
      <w:r w:rsidRPr="00DA007C">
        <w:rPr>
          <w:rFonts w:ascii="Times New Roman" w:hAnsi="Times New Roman" w:cs="Times New Roman"/>
        </w:rPr>
        <w:t xml:space="preserve">.  A further demonstration experiment was conducted by adding CNT into the PDI-TEMPO electrolyte. It appears that the PDI-TEMPO molecules were drawn to the surface of CNT, leaving the electrolyte with faded colour. It </w:t>
      </w:r>
      <w:r w:rsidR="000F51D6" w:rsidRPr="00DA007C">
        <w:rPr>
          <w:rFonts w:ascii="Times New Roman" w:hAnsi="Times New Roman" w:cs="Times New Roman"/>
        </w:rPr>
        <w:t>proves</w:t>
      </w:r>
      <w:r w:rsidRPr="00DA007C">
        <w:rPr>
          <w:rFonts w:ascii="Times New Roman" w:hAnsi="Times New Roman" w:cs="Times New Roman"/>
        </w:rPr>
        <w:t xml:space="preserve"> that the PDI-TEMPO molecules </w:t>
      </w:r>
      <w:r w:rsidR="000F51D6" w:rsidRPr="00DA007C">
        <w:rPr>
          <w:rFonts w:ascii="Times New Roman" w:hAnsi="Times New Roman" w:cs="Times New Roman"/>
        </w:rPr>
        <w:t>are restricted to</w:t>
      </w:r>
      <w:r w:rsidRPr="00DA007C">
        <w:rPr>
          <w:rFonts w:ascii="Times New Roman" w:hAnsi="Times New Roman" w:cs="Times New Roman"/>
        </w:rPr>
        <w:t xml:space="preserve"> move around the CNT cathode.</w:t>
      </w:r>
    </w:p>
    <w:p w14:paraId="1167991A" w14:textId="65526F53" w:rsidR="00547AA7" w:rsidRPr="00DA007C" w:rsidRDefault="00547AA7" w:rsidP="00EF5525">
      <w:pPr>
        <w:spacing w:line="360" w:lineRule="auto"/>
        <w:jc w:val="center"/>
        <w:rPr>
          <w:rFonts w:ascii="Times New Roman" w:hAnsi="Times New Roman" w:cs="Times New Roman"/>
        </w:rPr>
      </w:pPr>
      <w:r w:rsidRPr="00DA007C">
        <w:rPr>
          <w:noProof/>
        </w:rPr>
        <w:lastRenderedPageBreak/>
        <w:drawing>
          <wp:inline distT="0" distB="0" distL="0" distR="0" wp14:anchorId="5705E689" wp14:editId="361E53B7">
            <wp:extent cx="3596484" cy="2619375"/>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602311" cy="2623619"/>
                    </a:xfrm>
                    <a:prstGeom prst="rect">
                      <a:avLst/>
                    </a:prstGeom>
                    <a:noFill/>
                    <a:ln>
                      <a:noFill/>
                    </a:ln>
                    <a:extLst>
                      <a:ext uri="{53640926-AAD7-44D8-BBD7-CCE9431645EC}">
                        <a14:shadowObscured xmlns:a14="http://schemas.microsoft.com/office/drawing/2010/main"/>
                      </a:ext>
                    </a:extLst>
                  </pic:spPr>
                </pic:pic>
              </a:graphicData>
            </a:graphic>
          </wp:inline>
        </w:drawing>
      </w:r>
    </w:p>
    <w:p w14:paraId="0ADD0F53" w14:textId="042D6A4A" w:rsidR="00100508" w:rsidRPr="00DA007C" w:rsidRDefault="00100508" w:rsidP="00100508">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7C445E" w:rsidRPr="00DA007C">
        <w:rPr>
          <w:rFonts w:ascii="Times New Roman" w:hAnsi="Times New Roman" w:cs="Times New Roman"/>
          <w:b/>
          <w:bCs/>
        </w:rPr>
        <w:t>3</w:t>
      </w:r>
      <w:r w:rsidR="00A96FD0">
        <w:rPr>
          <w:rFonts w:ascii="Times New Roman" w:hAnsi="Times New Roman" w:cs="Times New Roman"/>
          <w:b/>
          <w:bCs/>
        </w:rPr>
        <w:t>6</w:t>
      </w:r>
      <w:r w:rsidRPr="00DA007C">
        <w:rPr>
          <w:rFonts w:ascii="Times New Roman" w:hAnsi="Times New Roman" w:cs="Times New Roman"/>
          <w:b/>
          <w:bCs/>
        </w:rPr>
        <w:t xml:space="preserve"> | </w:t>
      </w:r>
      <w:r w:rsidR="00E828D1" w:rsidRPr="00DA007C">
        <w:rPr>
          <w:rFonts w:ascii="Times New Roman" w:hAnsi="Times New Roman" w:cs="Times New Roman"/>
          <w:b/>
          <w:bCs/>
        </w:rPr>
        <w:t xml:space="preserve">SEM image of </w:t>
      </w:r>
      <w:r w:rsidR="00B86F70" w:rsidRPr="00DA007C">
        <w:rPr>
          <w:rFonts w:ascii="Times New Roman" w:hAnsi="Times New Roman" w:cs="Times New Roman"/>
          <w:b/>
          <w:bCs/>
        </w:rPr>
        <w:t xml:space="preserve">the lithium </w:t>
      </w:r>
      <w:r w:rsidR="009466A9" w:rsidRPr="00DA007C">
        <w:rPr>
          <w:rFonts w:ascii="Times New Roman" w:hAnsi="Times New Roman" w:cs="Times New Roman"/>
          <w:b/>
          <w:bCs/>
        </w:rPr>
        <w:t xml:space="preserve">metal </w:t>
      </w:r>
      <w:r w:rsidR="00B86F70" w:rsidRPr="00DA007C">
        <w:rPr>
          <w:rFonts w:ascii="Times New Roman" w:hAnsi="Times New Roman" w:cs="Times New Roman"/>
          <w:b/>
          <w:bCs/>
        </w:rPr>
        <w:t>anode from TEMPO electrolyte</w:t>
      </w:r>
      <w:r w:rsidR="00E27A3C" w:rsidRPr="00DA007C">
        <w:rPr>
          <w:rFonts w:ascii="Times New Roman" w:hAnsi="Times New Roman" w:cs="Times New Roman"/>
          <w:b/>
          <w:bCs/>
        </w:rPr>
        <w:t xml:space="preserve"> after 10 cycles</w:t>
      </w:r>
      <w:r w:rsidRPr="00DA007C">
        <w:rPr>
          <w:rFonts w:ascii="Times New Roman" w:hAnsi="Times New Roman" w:cs="Times New Roman"/>
          <w:b/>
          <w:bCs/>
        </w:rPr>
        <w:t xml:space="preserve">. </w:t>
      </w:r>
      <w:r w:rsidR="00B86F70" w:rsidRPr="00DA007C">
        <w:rPr>
          <w:rFonts w:ascii="Times New Roman" w:hAnsi="Times New Roman" w:cs="Times New Roman"/>
        </w:rPr>
        <w:t>The</w:t>
      </w:r>
      <w:r w:rsidR="009466A9" w:rsidRPr="00DA007C">
        <w:rPr>
          <w:rFonts w:ascii="Times New Roman" w:hAnsi="Times New Roman" w:cs="Times New Roman"/>
        </w:rPr>
        <w:t xml:space="preserve"> inset image is the digital photo of the lithium metal anode.</w:t>
      </w:r>
    </w:p>
    <w:p w14:paraId="6B866BF5" w14:textId="04E6F3E6" w:rsidR="00910F66" w:rsidRPr="00DA007C" w:rsidRDefault="009466A9" w:rsidP="009466A9">
      <w:pPr>
        <w:spacing w:after="160" w:line="259" w:lineRule="auto"/>
        <w:rPr>
          <w:rFonts w:ascii="Times New Roman" w:hAnsi="Times New Roman" w:cs="Times New Roman"/>
        </w:rPr>
      </w:pPr>
      <w:r w:rsidRPr="00DA007C">
        <w:rPr>
          <w:rFonts w:ascii="Times New Roman" w:hAnsi="Times New Roman" w:cs="Times New Roman"/>
        </w:rPr>
        <w:br w:type="page"/>
      </w:r>
    </w:p>
    <w:p w14:paraId="0C9E2DCC" w14:textId="77777777" w:rsidR="001042E9" w:rsidRPr="00DA007C" w:rsidRDefault="009B18AF" w:rsidP="001042E9">
      <w:pPr>
        <w:spacing w:line="360" w:lineRule="auto"/>
        <w:jc w:val="center"/>
        <w:rPr>
          <w:rFonts w:ascii="Times New Roman" w:hAnsi="Times New Roman" w:cs="Times New Roman"/>
        </w:rPr>
      </w:pPr>
      <w:r w:rsidRPr="00DA007C">
        <w:rPr>
          <w:rFonts w:ascii="Times New Roman" w:hAnsi="Times New Roman" w:cs="Times New Roman"/>
        </w:rPr>
        <w:lastRenderedPageBreak/>
        <w:t xml:space="preserve"> </w:t>
      </w:r>
      <w:r w:rsidR="001042E9" w:rsidRPr="00DA007C">
        <w:rPr>
          <w:noProof/>
        </w:rPr>
        <w:drawing>
          <wp:inline distT="0" distB="0" distL="0" distR="0" wp14:anchorId="60941A90" wp14:editId="0D3E2B61">
            <wp:extent cx="5587519" cy="9620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511" t="1836" r="1970" b="7273"/>
                    <a:stretch/>
                  </pic:blipFill>
                  <pic:spPr bwMode="auto">
                    <a:xfrm>
                      <a:off x="0" y="0"/>
                      <a:ext cx="5639156" cy="970916"/>
                    </a:xfrm>
                    <a:prstGeom prst="rect">
                      <a:avLst/>
                    </a:prstGeom>
                    <a:noFill/>
                    <a:ln>
                      <a:noFill/>
                    </a:ln>
                    <a:extLst>
                      <a:ext uri="{53640926-AAD7-44D8-BBD7-CCE9431645EC}">
                        <a14:shadowObscured xmlns:a14="http://schemas.microsoft.com/office/drawing/2010/main"/>
                      </a:ext>
                    </a:extLst>
                  </pic:spPr>
                </pic:pic>
              </a:graphicData>
            </a:graphic>
          </wp:inline>
        </w:drawing>
      </w:r>
    </w:p>
    <w:p w14:paraId="2B4FB238" w14:textId="5D2CD38B" w:rsidR="001042E9" w:rsidRPr="00DA007C" w:rsidRDefault="001042E9" w:rsidP="001042E9">
      <w:pPr>
        <w:spacing w:after="120" w:line="360" w:lineRule="auto"/>
        <w:jc w:val="both"/>
        <w:rPr>
          <w:rFonts w:ascii="Times New Roman" w:hAnsi="Times New Roman" w:cs="Times New Roman"/>
        </w:rPr>
      </w:pPr>
      <w:r w:rsidRPr="00DA007C">
        <w:rPr>
          <w:rFonts w:ascii="Times New Roman" w:hAnsi="Times New Roman" w:cs="Times New Roman"/>
          <w:b/>
          <w:bCs/>
        </w:rPr>
        <w:t>Figure S3</w:t>
      </w:r>
      <w:r w:rsidR="00A96FD0">
        <w:rPr>
          <w:rFonts w:ascii="Times New Roman" w:hAnsi="Times New Roman" w:cs="Times New Roman"/>
          <w:b/>
          <w:bCs/>
        </w:rPr>
        <w:t>7</w:t>
      </w:r>
      <w:r w:rsidR="00731233" w:rsidRPr="00DA007C">
        <w:rPr>
          <w:rFonts w:ascii="Times New Roman" w:hAnsi="Times New Roman" w:cs="Times New Roman"/>
          <w:b/>
          <w:bCs/>
        </w:rPr>
        <w:t xml:space="preserve"> | </w:t>
      </w:r>
      <w:r w:rsidR="00300633" w:rsidRPr="00DA007C">
        <w:rPr>
          <w:rFonts w:ascii="Times New Roman" w:hAnsi="Times New Roman" w:cs="Times New Roman"/>
          <w:b/>
          <w:bCs/>
        </w:rPr>
        <w:t xml:space="preserve">The </w:t>
      </w:r>
      <w:r w:rsidR="00572BE6" w:rsidRPr="00DA007C">
        <w:rPr>
          <w:rFonts w:ascii="Times New Roman" w:hAnsi="Times New Roman" w:cs="Times New Roman"/>
          <w:b/>
          <w:bCs/>
        </w:rPr>
        <w:t>schematic illustration of the corrosion mechanism of lithium metal anode</w:t>
      </w:r>
      <w:r w:rsidR="00757E5E" w:rsidRPr="00DA007C">
        <w:rPr>
          <w:rFonts w:ascii="Times New Roman" w:hAnsi="Times New Roman" w:cs="Times New Roman"/>
          <w:b/>
          <w:bCs/>
        </w:rPr>
        <w:t xml:space="preserve"> in bare DEGDME electrolyte</w:t>
      </w:r>
      <w:r w:rsidR="00572BE6" w:rsidRPr="00DA007C">
        <w:rPr>
          <w:rFonts w:ascii="Times New Roman" w:hAnsi="Times New Roman" w:cs="Times New Roman"/>
          <w:b/>
          <w:bCs/>
        </w:rPr>
        <w:t>.</w:t>
      </w:r>
    </w:p>
    <w:p w14:paraId="2B74DBC9" w14:textId="77777777" w:rsidR="001042E9" w:rsidRPr="00DA007C" w:rsidRDefault="001042E9" w:rsidP="001042E9">
      <w:pPr>
        <w:spacing w:line="360" w:lineRule="auto"/>
        <w:jc w:val="both"/>
        <w:rPr>
          <w:rFonts w:ascii="Times New Roman" w:hAnsi="Times New Roman" w:cs="Times New Roman"/>
        </w:rPr>
      </w:pPr>
    </w:p>
    <w:p w14:paraId="4607ACE4" w14:textId="2F8081CB" w:rsidR="001042E9" w:rsidRPr="00DA007C" w:rsidRDefault="003E5176" w:rsidP="003E5176">
      <w:pPr>
        <w:spacing w:after="160" w:line="259" w:lineRule="auto"/>
        <w:rPr>
          <w:rFonts w:ascii="Times New Roman" w:hAnsi="Times New Roman" w:cs="Times New Roman"/>
        </w:rPr>
      </w:pPr>
      <w:r w:rsidRPr="00DA007C">
        <w:rPr>
          <w:rFonts w:ascii="Times New Roman" w:hAnsi="Times New Roman" w:cs="Times New Roman"/>
        </w:rPr>
        <w:br w:type="page"/>
      </w:r>
    </w:p>
    <w:p w14:paraId="13136CFB" w14:textId="77777777" w:rsidR="003E5176" w:rsidRPr="00DA007C" w:rsidRDefault="003E5176" w:rsidP="003E5176">
      <w:pPr>
        <w:spacing w:line="360" w:lineRule="auto"/>
        <w:jc w:val="center"/>
        <w:rPr>
          <w:rFonts w:ascii="Times New Roman" w:hAnsi="Times New Roman" w:cs="Times New Roman"/>
        </w:rPr>
      </w:pPr>
      <w:r w:rsidRPr="00DA007C">
        <w:rPr>
          <w:noProof/>
        </w:rPr>
        <w:lastRenderedPageBreak/>
        <w:drawing>
          <wp:inline distT="0" distB="0" distL="0" distR="0" wp14:anchorId="5957606B" wp14:editId="4EDD4017">
            <wp:extent cx="5072708" cy="22669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00" t="5010" r="7064" b="1580"/>
                    <a:stretch/>
                  </pic:blipFill>
                  <pic:spPr bwMode="auto">
                    <a:xfrm>
                      <a:off x="0" y="0"/>
                      <a:ext cx="5110168" cy="2283691"/>
                    </a:xfrm>
                    <a:prstGeom prst="rect">
                      <a:avLst/>
                    </a:prstGeom>
                    <a:noFill/>
                    <a:ln>
                      <a:noFill/>
                    </a:ln>
                    <a:extLst>
                      <a:ext uri="{53640926-AAD7-44D8-BBD7-CCE9431645EC}">
                        <a14:shadowObscured xmlns:a14="http://schemas.microsoft.com/office/drawing/2010/main"/>
                      </a:ext>
                    </a:extLst>
                  </pic:spPr>
                </pic:pic>
              </a:graphicData>
            </a:graphic>
          </wp:inline>
        </w:drawing>
      </w:r>
    </w:p>
    <w:p w14:paraId="6B488D08" w14:textId="26B4ACCA" w:rsidR="003E5176" w:rsidRPr="00DA007C" w:rsidRDefault="003E5176" w:rsidP="003E5176">
      <w:pPr>
        <w:spacing w:line="360" w:lineRule="auto"/>
        <w:jc w:val="both"/>
        <w:rPr>
          <w:rFonts w:ascii="Times New Roman" w:hAnsi="Times New Roman" w:cs="Times New Roman"/>
        </w:rPr>
      </w:pPr>
      <w:r w:rsidRPr="00DA007C">
        <w:rPr>
          <w:rFonts w:ascii="Times New Roman" w:hAnsi="Times New Roman" w:cs="Times New Roman"/>
          <w:b/>
          <w:bCs/>
        </w:rPr>
        <w:t>Figure S3</w:t>
      </w:r>
      <w:r w:rsidR="00A96FD0">
        <w:rPr>
          <w:rFonts w:ascii="Times New Roman" w:hAnsi="Times New Roman" w:cs="Times New Roman"/>
          <w:b/>
          <w:bCs/>
        </w:rPr>
        <w:t>8</w:t>
      </w:r>
      <w:r w:rsidRPr="00DA007C">
        <w:rPr>
          <w:b/>
          <w:bCs/>
        </w:rPr>
        <w:t xml:space="preserve"> </w:t>
      </w:r>
      <w:r w:rsidRPr="00DA007C">
        <w:rPr>
          <w:rFonts w:ascii="Times New Roman" w:hAnsi="Times New Roman" w:cs="Times New Roman"/>
          <w:b/>
          <w:bCs/>
        </w:rPr>
        <w:t>| Solubility tests and corresponding cycling performance of Li-O</w:t>
      </w:r>
      <w:r w:rsidRPr="00DA007C">
        <w:rPr>
          <w:rFonts w:ascii="Times New Roman" w:hAnsi="Times New Roman" w:cs="Times New Roman"/>
          <w:b/>
          <w:bCs/>
          <w:vertAlign w:val="subscript"/>
        </w:rPr>
        <w:t>2</w:t>
      </w:r>
      <w:r w:rsidRPr="00DA007C">
        <w:rPr>
          <w:rFonts w:ascii="Times New Roman" w:hAnsi="Times New Roman" w:cs="Times New Roman"/>
          <w:b/>
          <w:bCs/>
        </w:rPr>
        <w:t xml:space="preserve"> batteries. a-b. </w:t>
      </w:r>
      <w:r w:rsidRPr="00DA007C">
        <w:rPr>
          <w:rFonts w:ascii="Times New Roman" w:hAnsi="Times New Roman" w:cs="Times New Roman"/>
        </w:rPr>
        <w:t>The digital photo of the electrolyte a. before and b. after the addition of DEGDME solvent.</w:t>
      </w:r>
      <w:r w:rsidRPr="00DA007C">
        <w:rPr>
          <w:rFonts w:ascii="Times New Roman" w:hAnsi="Times New Roman" w:cs="Times New Roman"/>
          <w:b/>
          <w:bCs/>
        </w:rPr>
        <w:t xml:space="preserve"> c. </w:t>
      </w:r>
      <w:r w:rsidRPr="00DA007C">
        <w:rPr>
          <w:rFonts w:ascii="Times New Roman" w:hAnsi="Times New Roman" w:cs="Times New Roman"/>
        </w:rPr>
        <w:t>The cycling performance of Li-O</w:t>
      </w:r>
      <w:r w:rsidRPr="00DA007C">
        <w:rPr>
          <w:rFonts w:ascii="Times New Roman" w:hAnsi="Times New Roman" w:cs="Times New Roman"/>
          <w:vertAlign w:val="subscript"/>
        </w:rPr>
        <w:t>2</w:t>
      </w:r>
      <w:r w:rsidRPr="00DA007C">
        <w:rPr>
          <w:rFonts w:ascii="Times New Roman" w:hAnsi="Times New Roman" w:cs="Times New Roman"/>
        </w:rPr>
        <w:t xml:space="preserve"> batteries using electrolytes with different PDI-TEMPO concentrations.</w:t>
      </w:r>
      <w:r w:rsidR="00A21C1F" w:rsidRPr="00DA007C">
        <w:rPr>
          <w:rFonts w:ascii="Times New Roman" w:hAnsi="Times New Roman" w:cs="Times New Roman"/>
        </w:rPr>
        <w:t xml:space="preserve"> All cells were cycled at 0.2 mA cm</w:t>
      </w:r>
      <w:r w:rsidR="00A21C1F" w:rsidRPr="00DA007C">
        <w:rPr>
          <w:rFonts w:ascii="Times New Roman" w:hAnsi="Times New Roman" w:cs="Times New Roman"/>
          <w:vertAlign w:val="superscript"/>
        </w:rPr>
        <w:t>-2</w:t>
      </w:r>
      <w:r w:rsidR="00A21C1F" w:rsidRPr="00DA007C">
        <w:rPr>
          <w:rFonts w:ascii="Times New Roman" w:hAnsi="Times New Roman" w:cs="Times New Roman"/>
        </w:rPr>
        <w:t xml:space="preserve"> with the capacity limitation of 0.25 </w:t>
      </w:r>
      <w:proofErr w:type="spellStart"/>
      <w:r w:rsidR="00A21C1F" w:rsidRPr="00DA007C">
        <w:rPr>
          <w:rFonts w:ascii="Times New Roman" w:hAnsi="Times New Roman" w:cs="Times New Roman"/>
        </w:rPr>
        <w:t>mAh</w:t>
      </w:r>
      <w:proofErr w:type="spellEnd"/>
      <w:r w:rsidR="00A21C1F" w:rsidRPr="00DA007C">
        <w:rPr>
          <w:rFonts w:ascii="Times New Roman" w:hAnsi="Times New Roman" w:cs="Times New Roman"/>
        </w:rPr>
        <w:t xml:space="preserve"> cm</w:t>
      </w:r>
      <w:r w:rsidR="00A21C1F" w:rsidRPr="00DA007C">
        <w:rPr>
          <w:rFonts w:ascii="Times New Roman" w:hAnsi="Times New Roman" w:cs="Times New Roman"/>
          <w:vertAlign w:val="superscript"/>
        </w:rPr>
        <w:t>-2</w:t>
      </w:r>
      <w:r w:rsidR="00A21C1F" w:rsidRPr="00DA007C">
        <w:rPr>
          <w:rFonts w:ascii="Times New Roman" w:hAnsi="Times New Roman" w:cs="Times New Roman"/>
        </w:rPr>
        <w:t>.</w:t>
      </w:r>
    </w:p>
    <w:p w14:paraId="513884CE" w14:textId="0BA1AF7E" w:rsidR="00A572FF" w:rsidRPr="00DA007C" w:rsidRDefault="003900B7" w:rsidP="003E5176">
      <w:pPr>
        <w:spacing w:line="360" w:lineRule="auto"/>
        <w:jc w:val="both"/>
        <w:rPr>
          <w:rFonts w:ascii="Times New Roman" w:hAnsi="Times New Roman" w:cs="Times New Roman"/>
          <w:b/>
          <w:bCs/>
          <w:lang w:val="en-US"/>
        </w:rPr>
      </w:pPr>
      <w:bookmarkStart w:id="1" w:name="_Hlk62827501"/>
      <w:r w:rsidRPr="00DA007C">
        <w:rPr>
          <w:rFonts w:ascii="Times New Roman" w:hAnsi="Times New Roman" w:cs="Times New Roman"/>
        </w:rPr>
        <w:t>The cell with 10 mM PDI-TEMPO electrolyte achieves the best cycle performance, and the cell with 20 mM electrolyte surprisingly displays fewer cycle numbers than that with 5 mM PDI-TEMPO. This is probably because the high PDI-TEMPO concentration increases the viscosity of the electrolyte, leading to relatively low transport of oxygen and ions. Furthermore, the high concentration of PDI-TEMPO may exceed the capability of graphitic carbon to attract PDI-TEMPO molecules to the cathode, which results in the migration of active molecules to the lithium anode surface. This induces parasitic reactions, which deteriorates the performance of the Li-O</w:t>
      </w:r>
      <w:r w:rsidRPr="00DA007C">
        <w:rPr>
          <w:rFonts w:ascii="Times New Roman" w:hAnsi="Times New Roman" w:cs="Times New Roman"/>
          <w:vertAlign w:val="subscript"/>
        </w:rPr>
        <w:t>2</w:t>
      </w:r>
      <w:r w:rsidRPr="00DA007C">
        <w:rPr>
          <w:rFonts w:ascii="Times New Roman" w:hAnsi="Times New Roman" w:cs="Times New Roman"/>
        </w:rPr>
        <w:t xml:space="preserve"> cell. Therefore, the optimized concentration of PDI-TEMPO in DEGDME solvent is 10 </w:t>
      </w:r>
      <w:proofErr w:type="spellStart"/>
      <w:r w:rsidRPr="00DA007C">
        <w:rPr>
          <w:rFonts w:ascii="Times New Roman" w:hAnsi="Times New Roman" w:cs="Times New Roman"/>
        </w:rPr>
        <w:t>mM.</w:t>
      </w:r>
      <w:bookmarkEnd w:id="1"/>
      <w:proofErr w:type="spellEnd"/>
    </w:p>
    <w:p w14:paraId="5FA94249" w14:textId="5AEF8FBB" w:rsidR="001042E9" w:rsidRPr="00DA007C" w:rsidRDefault="001042E9" w:rsidP="003E5176">
      <w:pPr>
        <w:spacing w:line="360" w:lineRule="auto"/>
        <w:jc w:val="center"/>
        <w:rPr>
          <w:rFonts w:ascii="Times New Roman" w:hAnsi="Times New Roman" w:cs="Times New Roman"/>
        </w:rPr>
      </w:pPr>
      <w:r w:rsidRPr="00DA007C">
        <w:rPr>
          <w:rFonts w:ascii="Times New Roman" w:hAnsi="Times New Roman" w:cs="Times New Roman"/>
        </w:rPr>
        <w:br w:type="page"/>
      </w:r>
    </w:p>
    <w:p w14:paraId="410BAAFC" w14:textId="77777777" w:rsidR="001042E9" w:rsidRPr="00DA007C" w:rsidRDefault="001042E9" w:rsidP="001042E9">
      <w:pPr>
        <w:spacing w:line="360" w:lineRule="auto"/>
        <w:jc w:val="center"/>
        <w:rPr>
          <w:rFonts w:ascii="Times New Roman" w:hAnsi="Times New Roman" w:cs="Times New Roman"/>
        </w:rPr>
      </w:pPr>
      <w:r w:rsidRPr="00DA007C">
        <w:rPr>
          <w:noProof/>
        </w:rPr>
        <w:lastRenderedPageBreak/>
        <w:drawing>
          <wp:inline distT="0" distB="0" distL="0" distR="0" wp14:anchorId="73BD19FC" wp14:editId="084CF758">
            <wp:extent cx="3060700" cy="2528883"/>
            <wp:effectExtent l="0" t="0" r="635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049" t="8356" r="10114" b="2901"/>
                    <a:stretch/>
                  </pic:blipFill>
                  <pic:spPr bwMode="auto">
                    <a:xfrm>
                      <a:off x="0" y="0"/>
                      <a:ext cx="3068195" cy="2535076"/>
                    </a:xfrm>
                    <a:prstGeom prst="rect">
                      <a:avLst/>
                    </a:prstGeom>
                    <a:noFill/>
                    <a:ln>
                      <a:noFill/>
                    </a:ln>
                    <a:extLst>
                      <a:ext uri="{53640926-AAD7-44D8-BBD7-CCE9431645EC}">
                        <a14:shadowObscured xmlns:a14="http://schemas.microsoft.com/office/drawing/2010/main"/>
                      </a:ext>
                    </a:extLst>
                  </pic:spPr>
                </pic:pic>
              </a:graphicData>
            </a:graphic>
          </wp:inline>
        </w:drawing>
      </w:r>
    </w:p>
    <w:p w14:paraId="1B34E0C9" w14:textId="2CF71B67" w:rsidR="00FB5DAF" w:rsidRPr="00DA007C" w:rsidRDefault="001042E9" w:rsidP="00FB5DAF">
      <w:pPr>
        <w:spacing w:after="120" w:line="360" w:lineRule="auto"/>
        <w:jc w:val="both"/>
        <w:rPr>
          <w:rFonts w:ascii="Times New Roman" w:hAnsi="Times New Roman" w:cs="Times New Roman"/>
        </w:rPr>
      </w:pPr>
      <w:r w:rsidRPr="00DA007C">
        <w:rPr>
          <w:rFonts w:ascii="Times New Roman" w:hAnsi="Times New Roman" w:cs="Times New Roman"/>
          <w:b/>
          <w:bCs/>
        </w:rPr>
        <w:t xml:space="preserve">Figure </w:t>
      </w:r>
      <w:r w:rsidR="00731233" w:rsidRPr="00DA007C">
        <w:rPr>
          <w:rFonts w:ascii="Times New Roman" w:hAnsi="Times New Roman" w:cs="Times New Roman"/>
          <w:b/>
          <w:bCs/>
        </w:rPr>
        <w:t>S</w:t>
      </w:r>
      <w:r w:rsidR="00A96FD0">
        <w:rPr>
          <w:rFonts w:ascii="Times New Roman" w:hAnsi="Times New Roman" w:cs="Times New Roman"/>
          <w:b/>
          <w:bCs/>
        </w:rPr>
        <w:t>39</w:t>
      </w:r>
      <w:r w:rsidR="00731233" w:rsidRPr="00DA007C">
        <w:rPr>
          <w:rFonts w:ascii="Times New Roman" w:hAnsi="Times New Roman" w:cs="Times New Roman"/>
          <w:b/>
          <w:bCs/>
        </w:rPr>
        <w:t xml:space="preserve"> | </w:t>
      </w:r>
      <w:r w:rsidR="003F7F6A" w:rsidRPr="00DA007C">
        <w:rPr>
          <w:rFonts w:ascii="Times New Roman" w:hAnsi="Times New Roman" w:cs="Times New Roman"/>
          <w:b/>
        </w:rPr>
        <w:t xml:space="preserve">Rate capability </w:t>
      </w:r>
      <w:r w:rsidR="00FB5DAF" w:rsidRPr="00DA007C">
        <w:rPr>
          <w:rFonts w:ascii="Times New Roman" w:hAnsi="Times New Roman" w:cs="Times New Roman"/>
          <w:b/>
        </w:rPr>
        <w:t>with PDI-TEMPO</w:t>
      </w:r>
      <w:r w:rsidR="003F7F6A" w:rsidRPr="00DA007C">
        <w:rPr>
          <w:rFonts w:ascii="Times New Roman" w:hAnsi="Times New Roman" w:cs="Times New Roman"/>
          <w:b/>
        </w:rPr>
        <w:t xml:space="preserve"> electrolyte</w:t>
      </w:r>
      <w:r w:rsidR="00FB5DAF" w:rsidRPr="00DA007C">
        <w:rPr>
          <w:rFonts w:ascii="Times New Roman" w:hAnsi="Times New Roman" w:cs="Times New Roman"/>
          <w:b/>
        </w:rPr>
        <w:t xml:space="preserve">. </w:t>
      </w:r>
      <w:r w:rsidR="003F7F6A" w:rsidRPr="00DA007C">
        <w:rPr>
          <w:rFonts w:ascii="Times New Roman" w:hAnsi="Times New Roman" w:cs="Times New Roman"/>
        </w:rPr>
        <w:t xml:space="preserve">The electrolyte was prepared by dissolving 10 mM PDI-TEMPO in DEGDME electrolyte with 0.5 M </w:t>
      </w:r>
      <w:proofErr w:type="spellStart"/>
      <w:r w:rsidR="003F7F6A" w:rsidRPr="00DA007C">
        <w:rPr>
          <w:rFonts w:ascii="Times New Roman" w:hAnsi="Times New Roman" w:cs="Times New Roman"/>
        </w:rPr>
        <w:t>LiTFSI</w:t>
      </w:r>
      <w:proofErr w:type="spellEnd"/>
      <w:r w:rsidR="003F7F6A" w:rsidRPr="00DA007C">
        <w:rPr>
          <w:rFonts w:ascii="Times New Roman" w:hAnsi="Times New Roman" w:cs="Times New Roman"/>
        </w:rPr>
        <w:t xml:space="preserve">. </w:t>
      </w:r>
    </w:p>
    <w:p w14:paraId="77AB5079" w14:textId="56A04BAC" w:rsidR="001042E9" w:rsidRPr="00DA007C" w:rsidRDefault="00731233" w:rsidP="00FB5DAF">
      <w:pPr>
        <w:spacing w:after="120" w:line="360" w:lineRule="auto"/>
        <w:jc w:val="both"/>
        <w:rPr>
          <w:rFonts w:ascii="Times New Roman" w:hAnsi="Times New Roman" w:cs="Times New Roman"/>
        </w:rPr>
      </w:pPr>
      <w:r w:rsidRPr="00DA007C">
        <w:rPr>
          <w:rFonts w:ascii="Times New Roman" w:hAnsi="Times New Roman" w:cs="Times New Roman"/>
        </w:rPr>
        <w:tab/>
      </w:r>
    </w:p>
    <w:p w14:paraId="023B2460" w14:textId="77777777" w:rsidR="001042E9" w:rsidRPr="00DA007C" w:rsidRDefault="001042E9" w:rsidP="001042E9">
      <w:pPr>
        <w:spacing w:line="360" w:lineRule="auto"/>
        <w:jc w:val="both"/>
        <w:rPr>
          <w:rFonts w:ascii="Times New Roman" w:hAnsi="Times New Roman" w:cs="Times New Roman"/>
        </w:rPr>
      </w:pPr>
    </w:p>
    <w:p w14:paraId="31EF3870" w14:textId="77777777" w:rsidR="001042E9" w:rsidRPr="00DA007C" w:rsidRDefault="001042E9" w:rsidP="001042E9">
      <w:pPr>
        <w:spacing w:line="360" w:lineRule="auto"/>
        <w:rPr>
          <w:rFonts w:ascii="Times New Roman" w:hAnsi="Times New Roman" w:cs="Times New Roman"/>
        </w:rPr>
      </w:pPr>
    </w:p>
    <w:p w14:paraId="4154F80E" w14:textId="77777777" w:rsidR="001042E9" w:rsidRPr="00DA007C" w:rsidRDefault="001042E9" w:rsidP="001042E9">
      <w:pPr>
        <w:spacing w:after="160" w:line="259" w:lineRule="auto"/>
        <w:rPr>
          <w:rFonts w:ascii="Times New Roman" w:hAnsi="Times New Roman" w:cs="Times New Roman"/>
        </w:rPr>
      </w:pPr>
      <w:r w:rsidRPr="00DA007C">
        <w:rPr>
          <w:rFonts w:ascii="Times New Roman" w:hAnsi="Times New Roman" w:cs="Times New Roman"/>
        </w:rPr>
        <w:br w:type="page"/>
      </w:r>
    </w:p>
    <w:p w14:paraId="3F7AFC71" w14:textId="77777777" w:rsidR="00676A51" w:rsidRPr="00DA007C" w:rsidRDefault="00676A51" w:rsidP="00676A51">
      <w:pPr>
        <w:spacing w:line="360" w:lineRule="auto"/>
        <w:jc w:val="center"/>
        <w:rPr>
          <w:rFonts w:ascii="Times New Roman" w:hAnsi="Times New Roman" w:cs="Times New Roman"/>
        </w:rPr>
      </w:pPr>
      <w:r w:rsidRPr="00DA007C">
        <w:rPr>
          <w:noProof/>
        </w:rPr>
        <w:lastRenderedPageBreak/>
        <w:drawing>
          <wp:inline distT="0" distB="0" distL="0" distR="0" wp14:anchorId="29A6277E" wp14:editId="42D0E7D8">
            <wp:extent cx="5635890" cy="2276475"/>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712" t="6637" r="2880" b="5518"/>
                    <a:stretch/>
                  </pic:blipFill>
                  <pic:spPr bwMode="auto">
                    <a:xfrm>
                      <a:off x="0" y="0"/>
                      <a:ext cx="5645547" cy="2280376"/>
                    </a:xfrm>
                    <a:prstGeom prst="rect">
                      <a:avLst/>
                    </a:prstGeom>
                    <a:noFill/>
                    <a:ln>
                      <a:noFill/>
                    </a:ln>
                    <a:extLst>
                      <a:ext uri="{53640926-AAD7-44D8-BBD7-CCE9431645EC}">
                        <a14:shadowObscured xmlns:a14="http://schemas.microsoft.com/office/drawing/2010/main"/>
                      </a:ext>
                    </a:extLst>
                  </pic:spPr>
                </pic:pic>
              </a:graphicData>
            </a:graphic>
          </wp:inline>
        </w:drawing>
      </w:r>
    </w:p>
    <w:p w14:paraId="33D849B5" w14:textId="0491A26B" w:rsidR="00D1335E" w:rsidRPr="00DA007C" w:rsidRDefault="00676A51" w:rsidP="00D1335E">
      <w:pPr>
        <w:spacing w:after="120" w:line="360" w:lineRule="auto"/>
        <w:jc w:val="both"/>
        <w:rPr>
          <w:rFonts w:ascii="Times New Roman" w:hAnsi="Times New Roman" w:cs="Times New Roman"/>
        </w:rPr>
      </w:pPr>
      <w:r w:rsidRPr="00DA007C">
        <w:rPr>
          <w:rFonts w:ascii="Times New Roman" w:hAnsi="Times New Roman" w:cs="Times New Roman"/>
          <w:b/>
          <w:bCs/>
        </w:rPr>
        <w:t>Figure S</w:t>
      </w:r>
      <w:r w:rsidR="000A1D90" w:rsidRPr="00DA007C">
        <w:rPr>
          <w:rFonts w:ascii="Times New Roman" w:hAnsi="Times New Roman" w:cs="Times New Roman"/>
          <w:b/>
          <w:bCs/>
        </w:rPr>
        <w:t>4</w:t>
      </w:r>
      <w:r w:rsidR="00A96FD0">
        <w:rPr>
          <w:rFonts w:ascii="Times New Roman" w:hAnsi="Times New Roman" w:cs="Times New Roman"/>
          <w:b/>
          <w:bCs/>
        </w:rPr>
        <w:t>0</w:t>
      </w:r>
      <w:r w:rsidRPr="00DA007C">
        <w:rPr>
          <w:rFonts w:ascii="Times New Roman" w:hAnsi="Times New Roman" w:cs="Times New Roman"/>
          <w:b/>
          <w:bCs/>
        </w:rPr>
        <w:t xml:space="preserve"> | </w:t>
      </w:r>
      <w:r w:rsidR="00D1335E" w:rsidRPr="00DA007C">
        <w:rPr>
          <w:rFonts w:ascii="Times New Roman" w:hAnsi="Times New Roman" w:cs="Times New Roman"/>
          <w:b/>
          <w:bCs/>
        </w:rPr>
        <w:t>a.</w:t>
      </w:r>
      <w:r w:rsidR="00D1335E" w:rsidRPr="00DA007C">
        <w:rPr>
          <w:rFonts w:ascii="Times New Roman" w:hAnsi="Times New Roman" w:cs="Times New Roman"/>
        </w:rPr>
        <w:t xml:space="preserve"> </w:t>
      </w:r>
      <w:r w:rsidR="00D1335E" w:rsidRPr="00DA007C">
        <w:rPr>
          <w:rFonts w:ascii="Times New Roman" w:hAnsi="Times New Roman" w:cs="Times New Roman"/>
          <w:b/>
          <w:bCs/>
        </w:rPr>
        <w:t>The discharge-charge profiles and b. cycling performance of the Li-O</w:t>
      </w:r>
      <w:r w:rsidR="00D1335E" w:rsidRPr="00DA007C">
        <w:rPr>
          <w:rFonts w:ascii="Times New Roman" w:hAnsi="Times New Roman" w:cs="Times New Roman"/>
          <w:b/>
          <w:bCs/>
          <w:vertAlign w:val="subscript"/>
        </w:rPr>
        <w:t>2</w:t>
      </w:r>
      <w:r w:rsidR="00D1335E" w:rsidRPr="00DA007C">
        <w:rPr>
          <w:rFonts w:ascii="Times New Roman" w:hAnsi="Times New Roman" w:cs="Times New Roman"/>
          <w:b/>
          <w:bCs/>
        </w:rPr>
        <w:t xml:space="preserve"> batteries with </w:t>
      </w:r>
      <w:r w:rsidR="00CC7837" w:rsidRPr="00DA007C">
        <w:rPr>
          <w:rFonts w:ascii="Times New Roman" w:hAnsi="Times New Roman" w:cs="Times New Roman"/>
          <w:b/>
          <w:bCs/>
        </w:rPr>
        <w:t xml:space="preserve">10 mM </w:t>
      </w:r>
      <w:r w:rsidR="00D1335E" w:rsidRPr="00DA007C">
        <w:rPr>
          <w:rFonts w:ascii="Times New Roman" w:hAnsi="Times New Roman" w:cs="Times New Roman"/>
          <w:b/>
          <w:bCs/>
        </w:rPr>
        <w:t xml:space="preserve">PDI-TEMPO electrolyte at a curtailing capacity of 0.5 </w:t>
      </w:r>
      <w:proofErr w:type="spellStart"/>
      <w:r w:rsidR="00D1335E" w:rsidRPr="00DA007C">
        <w:rPr>
          <w:rFonts w:ascii="Times New Roman" w:hAnsi="Times New Roman" w:cs="Times New Roman"/>
          <w:b/>
          <w:bCs/>
        </w:rPr>
        <w:t>mAh</w:t>
      </w:r>
      <w:proofErr w:type="spellEnd"/>
      <w:r w:rsidR="00D1335E" w:rsidRPr="00DA007C">
        <w:rPr>
          <w:rFonts w:ascii="Times New Roman" w:hAnsi="Times New Roman" w:cs="Times New Roman"/>
          <w:b/>
          <w:bCs/>
        </w:rPr>
        <w:t xml:space="preserve"> cm</w:t>
      </w:r>
      <w:r w:rsidR="00D1335E" w:rsidRPr="00DA007C">
        <w:rPr>
          <w:rFonts w:ascii="Times New Roman" w:hAnsi="Times New Roman" w:cs="Times New Roman"/>
          <w:b/>
          <w:bCs/>
          <w:vertAlign w:val="superscript"/>
        </w:rPr>
        <w:t>-2</w:t>
      </w:r>
      <w:r w:rsidR="00D1335E" w:rsidRPr="00DA007C">
        <w:rPr>
          <w:rFonts w:ascii="Times New Roman" w:hAnsi="Times New Roman" w:cs="Times New Roman"/>
          <w:b/>
          <w:bCs/>
        </w:rPr>
        <w:t xml:space="preserve">. </w:t>
      </w:r>
      <w:r w:rsidR="00D1335E" w:rsidRPr="00DA007C">
        <w:rPr>
          <w:rFonts w:ascii="Times New Roman" w:hAnsi="Times New Roman" w:cs="Times New Roman"/>
        </w:rPr>
        <w:t xml:space="preserve">The current density </w:t>
      </w:r>
      <w:r w:rsidR="00CC7837" w:rsidRPr="00DA007C">
        <w:rPr>
          <w:rFonts w:ascii="Times New Roman" w:hAnsi="Times New Roman" w:cs="Times New Roman"/>
        </w:rPr>
        <w:t>i</w:t>
      </w:r>
      <w:r w:rsidR="00D1335E" w:rsidRPr="00DA007C">
        <w:rPr>
          <w:rFonts w:ascii="Times New Roman" w:hAnsi="Times New Roman" w:cs="Times New Roman"/>
        </w:rPr>
        <w:t xml:space="preserve">s 0.2 mA </w:t>
      </w:r>
      <w:proofErr w:type="gramStart"/>
      <w:r w:rsidR="00D1335E" w:rsidRPr="00DA007C">
        <w:rPr>
          <w:rFonts w:ascii="Times New Roman" w:hAnsi="Times New Roman" w:cs="Times New Roman"/>
        </w:rPr>
        <w:t>cm</w:t>
      </w:r>
      <w:r w:rsidR="00D1335E" w:rsidRPr="00DA007C">
        <w:rPr>
          <w:rFonts w:ascii="Times New Roman" w:hAnsi="Times New Roman" w:cs="Times New Roman"/>
          <w:vertAlign w:val="superscript"/>
        </w:rPr>
        <w:t>-2</w:t>
      </w:r>
      <w:proofErr w:type="gramEnd"/>
      <w:r w:rsidR="00D1335E" w:rsidRPr="00DA007C">
        <w:rPr>
          <w:rFonts w:ascii="Times New Roman" w:hAnsi="Times New Roman" w:cs="Times New Roman"/>
        </w:rPr>
        <w:t>.</w:t>
      </w:r>
    </w:p>
    <w:p w14:paraId="11CB806C" w14:textId="3369DCD0" w:rsidR="003E5176" w:rsidRPr="00DA007C" w:rsidRDefault="003E5176">
      <w:pPr>
        <w:spacing w:after="160" w:line="259" w:lineRule="auto"/>
        <w:rPr>
          <w:rFonts w:ascii="Times New Roman" w:hAnsi="Times New Roman" w:cs="Times New Roman"/>
        </w:rPr>
      </w:pPr>
      <w:r w:rsidRPr="00DA007C">
        <w:rPr>
          <w:rFonts w:ascii="Times New Roman" w:hAnsi="Times New Roman" w:cs="Times New Roman"/>
        </w:rPr>
        <w:br w:type="page"/>
      </w:r>
    </w:p>
    <w:p w14:paraId="2D1CA5AF" w14:textId="77777777" w:rsidR="003E5176" w:rsidRPr="00DA007C" w:rsidRDefault="003E5176" w:rsidP="003E5176">
      <w:pPr>
        <w:spacing w:line="360" w:lineRule="auto"/>
        <w:jc w:val="center"/>
        <w:rPr>
          <w:rFonts w:ascii="Times New Roman" w:hAnsi="Times New Roman" w:cs="Times New Roman"/>
        </w:rPr>
      </w:pPr>
      <w:r w:rsidRPr="00DA007C">
        <w:rPr>
          <w:noProof/>
        </w:rPr>
        <w:lastRenderedPageBreak/>
        <w:drawing>
          <wp:inline distT="0" distB="0" distL="0" distR="0" wp14:anchorId="6C3DCB29" wp14:editId="19A7D530">
            <wp:extent cx="5600700" cy="212347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207" t="1115" r="-297"/>
                    <a:stretch/>
                  </pic:blipFill>
                  <pic:spPr bwMode="auto">
                    <a:xfrm>
                      <a:off x="0" y="0"/>
                      <a:ext cx="5616502" cy="2129465"/>
                    </a:xfrm>
                    <a:prstGeom prst="rect">
                      <a:avLst/>
                    </a:prstGeom>
                    <a:noFill/>
                    <a:ln>
                      <a:noFill/>
                    </a:ln>
                    <a:extLst>
                      <a:ext uri="{53640926-AAD7-44D8-BBD7-CCE9431645EC}">
                        <a14:shadowObscured xmlns:a14="http://schemas.microsoft.com/office/drawing/2010/main"/>
                      </a:ext>
                    </a:extLst>
                  </pic:spPr>
                </pic:pic>
              </a:graphicData>
            </a:graphic>
          </wp:inline>
        </w:drawing>
      </w:r>
    </w:p>
    <w:p w14:paraId="3F0D04B7" w14:textId="30567229" w:rsidR="003E5176" w:rsidRPr="00DA007C" w:rsidRDefault="003E5176" w:rsidP="003E5176">
      <w:pPr>
        <w:spacing w:after="120" w:line="360" w:lineRule="auto"/>
        <w:jc w:val="center"/>
        <w:rPr>
          <w:rFonts w:ascii="Times New Roman" w:hAnsi="Times New Roman" w:cs="Times New Roman"/>
        </w:rPr>
      </w:pPr>
      <w:r w:rsidRPr="00DA007C">
        <w:rPr>
          <w:rFonts w:ascii="Times New Roman" w:hAnsi="Times New Roman" w:cs="Times New Roman"/>
          <w:b/>
          <w:bCs/>
        </w:rPr>
        <w:t>Figure S4</w:t>
      </w:r>
      <w:r w:rsidR="00A96FD0">
        <w:rPr>
          <w:rFonts w:ascii="Times New Roman" w:hAnsi="Times New Roman" w:cs="Times New Roman"/>
          <w:b/>
          <w:bCs/>
        </w:rPr>
        <w:t>1</w:t>
      </w:r>
      <w:r w:rsidRPr="00DA007C">
        <w:rPr>
          <w:rFonts w:ascii="Times New Roman" w:hAnsi="Times New Roman" w:cs="Times New Roman"/>
          <w:b/>
          <w:bCs/>
        </w:rPr>
        <w:t xml:space="preserve"> | The SEM images of porous graphene at a. low and b. high magnifications</w:t>
      </w:r>
      <w:r w:rsidRPr="00DA007C">
        <w:rPr>
          <w:rFonts w:ascii="Times New Roman" w:hAnsi="Times New Roman" w:cs="Times New Roman"/>
        </w:rPr>
        <w:t>.</w:t>
      </w:r>
    </w:p>
    <w:p w14:paraId="717AA7A9" w14:textId="77777777" w:rsidR="003E5176" w:rsidRPr="00DA007C" w:rsidRDefault="003E5176" w:rsidP="003E5176">
      <w:pPr>
        <w:spacing w:line="360" w:lineRule="auto"/>
        <w:rPr>
          <w:rFonts w:ascii="Times New Roman" w:hAnsi="Times New Roman" w:cs="Times New Roman"/>
        </w:rPr>
      </w:pPr>
    </w:p>
    <w:p w14:paraId="097EEDAB" w14:textId="77777777" w:rsidR="003E5176" w:rsidRPr="00DA007C" w:rsidRDefault="003E5176" w:rsidP="003E5176">
      <w:pPr>
        <w:spacing w:after="160" w:line="259" w:lineRule="auto"/>
        <w:rPr>
          <w:rFonts w:ascii="Times New Roman" w:hAnsi="Times New Roman" w:cs="Times New Roman"/>
        </w:rPr>
      </w:pPr>
      <w:r w:rsidRPr="00DA007C">
        <w:rPr>
          <w:rFonts w:ascii="Times New Roman" w:hAnsi="Times New Roman" w:cs="Times New Roman"/>
        </w:rPr>
        <w:br w:type="page"/>
      </w:r>
    </w:p>
    <w:p w14:paraId="6570628E" w14:textId="77777777" w:rsidR="003E5176" w:rsidRPr="00DA007C" w:rsidRDefault="003E5176" w:rsidP="003E5176">
      <w:pPr>
        <w:spacing w:line="360" w:lineRule="auto"/>
        <w:jc w:val="center"/>
        <w:rPr>
          <w:rFonts w:ascii="Times New Roman" w:hAnsi="Times New Roman" w:cs="Times New Roman"/>
        </w:rPr>
      </w:pPr>
      <w:r w:rsidRPr="00DA007C">
        <w:rPr>
          <w:noProof/>
        </w:rPr>
        <w:lastRenderedPageBreak/>
        <w:drawing>
          <wp:inline distT="0" distB="0" distL="0" distR="0" wp14:anchorId="56AA5E7D" wp14:editId="60F7C942">
            <wp:extent cx="5226050" cy="21346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627" t="6810" r="2434" b="1940"/>
                    <a:stretch/>
                  </pic:blipFill>
                  <pic:spPr bwMode="auto">
                    <a:xfrm>
                      <a:off x="0" y="0"/>
                      <a:ext cx="5233310" cy="2137641"/>
                    </a:xfrm>
                    <a:prstGeom prst="rect">
                      <a:avLst/>
                    </a:prstGeom>
                    <a:noFill/>
                    <a:ln>
                      <a:noFill/>
                    </a:ln>
                    <a:extLst>
                      <a:ext uri="{53640926-AAD7-44D8-BBD7-CCE9431645EC}">
                        <a14:shadowObscured xmlns:a14="http://schemas.microsoft.com/office/drawing/2010/main"/>
                      </a:ext>
                    </a:extLst>
                  </pic:spPr>
                </pic:pic>
              </a:graphicData>
            </a:graphic>
          </wp:inline>
        </w:drawing>
      </w:r>
    </w:p>
    <w:p w14:paraId="2381CC96" w14:textId="174B4048" w:rsidR="003E5176" w:rsidRPr="00DA007C" w:rsidRDefault="003E5176" w:rsidP="003E5176">
      <w:pPr>
        <w:spacing w:line="360" w:lineRule="auto"/>
        <w:jc w:val="both"/>
        <w:rPr>
          <w:rFonts w:ascii="Times New Roman" w:hAnsi="Times New Roman" w:cs="Times New Roman"/>
          <w:b/>
          <w:bCs/>
          <w:lang w:val="en-US"/>
        </w:rPr>
      </w:pPr>
      <w:r w:rsidRPr="00DA007C">
        <w:rPr>
          <w:rFonts w:ascii="Times New Roman" w:hAnsi="Times New Roman" w:cs="Times New Roman"/>
          <w:b/>
          <w:bCs/>
        </w:rPr>
        <w:t>Figure S4</w:t>
      </w:r>
      <w:r w:rsidR="00A96FD0">
        <w:rPr>
          <w:rFonts w:ascii="Times New Roman" w:hAnsi="Times New Roman" w:cs="Times New Roman"/>
          <w:b/>
          <w:bCs/>
        </w:rPr>
        <w:t>2</w:t>
      </w:r>
      <w:r w:rsidRPr="00DA007C">
        <w:rPr>
          <w:b/>
          <w:bCs/>
        </w:rPr>
        <w:t xml:space="preserve"> </w:t>
      </w:r>
      <w:r w:rsidRPr="00DA007C">
        <w:rPr>
          <w:rFonts w:ascii="Times New Roman" w:hAnsi="Times New Roman" w:cs="Times New Roman"/>
          <w:b/>
          <w:bCs/>
        </w:rPr>
        <w:t>| The electrochemical performance of Li-O</w:t>
      </w:r>
      <w:r w:rsidRPr="00DA007C">
        <w:rPr>
          <w:rFonts w:ascii="Times New Roman" w:hAnsi="Times New Roman" w:cs="Times New Roman"/>
          <w:b/>
          <w:bCs/>
          <w:vertAlign w:val="subscript"/>
        </w:rPr>
        <w:t>2</w:t>
      </w:r>
      <w:r w:rsidRPr="00DA007C">
        <w:rPr>
          <w:rFonts w:ascii="Times New Roman" w:hAnsi="Times New Roman" w:cs="Times New Roman"/>
          <w:b/>
          <w:bCs/>
        </w:rPr>
        <w:t xml:space="preserve"> battery with 10 mM PDI-TEMPO electrolyte using PGE at high curtailing areal capacities. a. </w:t>
      </w:r>
      <w:r w:rsidRPr="00DA007C">
        <w:rPr>
          <w:rFonts w:ascii="Times New Roman" w:hAnsi="Times New Roman" w:cs="Times New Roman"/>
        </w:rPr>
        <w:t xml:space="preserve">Discharge and charge curves, and </w:t>
      </w:r>
      <w:r w:rsidRPr="00DA007C">
        <w:rPr>
          <w:rFonts w:ascii="Times New Roman" w:hAnsi="Times New Roman" w:cs="Times New Roman"/>
          <w:b/>
          <w:bCs/>
        </w:rPr>
        <w:t>b.</w:t>
      </w:r>
      <w:r w:rsidRPr="00DA007C">
        <w:rPr>
          <w:rFonts w:ascii="Times New Roman" w:hAnsi="Times New Roman" w:cs="Times New Roman"/>
        </w:rPr>
        <w:t xml:space="preserve"> the cycling performance of Li-O</w:t>
      </w:r>
      <w:r w:rsidRPr="00DA007C">
        <w:rPr>
          <w:rFonts w:ascii="Times New Roman" w:hAnsi="Times New Roman" w:cs="Times New Roman"/>
          <w:vertAlign w:val="subscript"/>
        </w:rPr>
        <w:t>2</w:t>
      </w:r>
      <w:r w:rsidRPr="00DA007C">
        <w:rPr>
          <w:rFonts w:ascii="Times New Roman" w:hAnsi="Times New Roman" w:cs="Times New Roman"/>
        </w:rPr>
        <w:t xml:space="preserve"> batteries with different curtailing capacities. The current density was 0.2 mA cm</w:t>
      </w:r>
      <w:r w:rsidRPr="00DA007C">
        <w:rPr>
          <w:rFonts w:ascii="Times New Roman" w:hAnsi="Times New Roman" w:cs="Times New Roman"/>
          <w:vertAlign w:val="superscript"/>
        </w:rPr>
        <w:t>-2</w:t>
      </w:r>
      <w:r w:rsidRPr="00DA007C">
        <w:rPr>
          <w:rFonts w:ascii="Times New Roman" w:hAnsi="Times New Roman" w:cs="Times New Roman"/>
        </w:rPr>
        <w:t xml:space="preserve"> for 2.5 </w:t>
      </w:r>
      <w:proofErr w:type="spellStart"/>
      <w:r w:rsidRPr="00DA007C">
        <w:rPr>
          <w:rFonts w:ascii="Times New Roman" w:hAnsi="Times New Roman" w:cs="Times New Roman"/>
        </w:rPr>
        <w:t>mAh</w:t>
      </w:r>
      <w:proofErr w:type="spellEnd"/>
      <w:r w:rsidRPr="00DA007C">
        <w:rPr>
          <w:rFonts w:ascii="Times New Roman" w:hAnsi="Times New Roman" w:cs="Times New Roman"/>
        </w:rPr>
        <w:t xml:space="preserve"> cm</w:t>
      </w:r>
      <w:r w:rsidRPr="00DA007C">
        <w:rPr>
          <w:rFonts w:ascii="Times New Roman" w:hAnsi="Times New Roman" w:cs="Times New Roman"/>
          <w:vertAlign w:val="superscript"/>
        </w:rPr>
        <w:t>-2</w:t>
      </w:r>
      <w:r w:rsidRPr="00DA007C">
        <w:rPr>
          <w:rFonts w:ascii="Times New Roman" w:hAnsi="Times New Roman" w:cs="Times New Roman"/>
        </w:rPr>
        <w:t xml:space="preserve"> and 0.5 mA cm</w:t>
      </w:r>
      <w:r w:rsidRPr="00DA007C">
        <w:rPr>
          <w:rFonts w:ascii="Times New Roman" w:hAnsi="Times New Roman" w:cs="Times New Roman"/>
          <w:vertAlign w:val="superscript"/>
        </w:rPr>
        <w:t>-2</w:t>
      </w:r>
      <w:r w:rsidRPr="00DA007C">
        <w:rPr>
          <w:rFonts w:ascii="Times New Roman" w:hAnsi="Times New Roman" w:cs="Times New Roman"/>
        </w:rPr>
        <w:t xml:space="preserve"> for 4 </w:t>
      </w:r>
      <w:proofErr w:type="spellStart"/>
      <w:r w:rsidRPr="00DA007C">
        <w:rPr>
          <w:rFonts w:ascii="Times New Roman" w:hAnsi="Times New Roman" w:cs="Times New Roman"/>
        </w:rPr>
        <w:t>mAh</w:t>
      </w:r>
      <w:proofErr w:type="spellEnd"/>
      <w:r w:rsidRPr="00DA007C">
        <w:rPr>
          <w:rFonts w:ascii="Times New Roman" w:hAnsi="Times New Roman" w:cs="Times New Roman"/>
        </w:rPr>
        <w:t xml:space="preserve"> cm</w:t>
      </w:r>
      <w:r w:rsidRPr="00DA007C">
        <w:rPr>
          <w:rFonts w:ascii="Times New Roman" w:hAnsi="Times New Roman" w:cs="Times New Roman"/>
          <w:vertAlign w:val="superscript"/>
        </w:rPr>
        <w:t>-2</w:t>
      </w:r>
      <w:r w:rsidRPr="00DA007C">
        <w:rPr>
          <w:rFonts w:ascii="Times New Roman" w:hAnsi="Times New Roman" w:cs="Times New Roman"/>
        </w:rPr>
        <w:t>.</w:t>
      </w:r>
    </w:p>
    <w:p w14:paraId="459258A7" w14:textId="77777777" w:rsidR="003E5176" w:rsidRPr="00DA007C" w:rsidRDefault="003E5176" w:rsidP="003E5176">
      <w:pPr>
        <w:spacing w:line="360" w:lineRule="auto"/>
        <w:rPr>
          <w:rFonts w:ascii="Times New Roman" w:hAnsi="Times New Roman" w:cs="Times New Roman"/>
        </w:rPr>
      </w:pPr>
    </w:p>
    <w:p w14:paraId="0B61DF0C" w14:textId="77777777" w:rsidR="003E5176" w:rsidRPr="00DA007C" w:rsidRDefault="003E5176" w:rsidP="003E5176">
      <w:pPr>
        <w:spacing w:line="360" w:lineRule="auto"/>
        <w:jc w:val="center"/>
        <w:rPr>
          <w:rFonts w:ascii="Times New Roman" w:hAnsi="Times New Roman" w:cs="Times New Roman"/>
          <w:b/>
          <w:bCs/>
        </w:rPr>
      </w:pPr>
      <w:r w:rsidRPr="00DA007C">
        <w:rPr>
          <w:rFonts w:ascii="Times New Roman" w:hAnsi="Times New Roman" w:cs="Times New Roman"/>
        </w:rPr>
        <w:br w:type="page"/>
      </w:r>
      <w:r w:rsidRPr="00DA007C">
        <w:rPr>
          <w:noProof/>
        </w:rPr>
        <w:lastRenderedPageBreak/>
        <w:drawing>
          <wp:inline distT="0" distB="0" distL="0" distR="0" wp14:anchorId="457776EA" wp14:editId="5B26DD35">
            <wp:extent cx="5643282" cy="2362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592" t="7332" r="6319" b="2342"/>
                    <a:stretch/>
                  </pic:blipFill>
                  <pic:spPr bwMode="auto">
                    <a:xfrm>
                      <a:off x="0" y="0"/>
                      <a:ext cx="5657291" cy="2368064"/>
                    </a:xfrm>
                    <a:prstGeom prst="rect">
                      <a:avLst/>
                    </a:prstGeom>
                    <a:noFill/>
                    <a:ln>
                      <a:noFill/>
                    </a:ln>
                    <a:extLst>
                      <a:ext uri="{53640926-AAD7-44D8-BBD7-CCE9431645EC}">
                        <a14:shadowObscured xmlns:a14="http://schemas.microsoft.com/office/drawing/2010/main"/>
                      </a:ext>
                    </a:extLst>
                  </pic:spPr>
                </pic:pic>
              </a:graphicData>
            </a:graphic>
          </wp:inline>
        </w:drawing>
      </w:r>
    </w:p>
    <w:p w14:paraId="44B6884E" w14:textId="0917AFF0" w:rsidR="003E5176" w:rsidRPr="00DA007C" w:rsidRDefault="003E5176" w:rsidP="00B23028">
      <w:pPr>
        <w:spacing w:after="160" w:line="360" w:lineRule="auto"/>
        <w:jc w:val="both"/>
        <w:rPr>
          <w:rFonts w:ascii="Times New Roman" w:hAnsi="Times New Roman" w:cs="Times New Roman"/>
          <w:b/>
          <w:bCs/>
          <w:lang w:val="en-US"/>
        </w:rPr>
      </w:pPr>
      <w:r w:rsidRPr="00DA007C">
        <w:rPr>
          <w:rFonts w:ascii="Times New Roman" w:hAnsi="Times New Roman" w:cs="Times New Roman"/>
          <w:b/>
          <w:bCs/>
        </w:rPr>
        <w:t>Figure S4</w:t>
      </w:r>
      <w:r w:rsidR="00A96FD0">
        <w:rPr>
          <w:rFonts w:ascii="Times New Roman" w:hAnsi="Times New Roman" w:cs="Times New Roman"/>
          <w:b/>
          <w:bCs/>
        </w:rPr>
        <w:t>3</w:t>
      </w:r>
      <w:r w:rsidRPr="00DA007C">
        <w:rPr>
          <w:b/>
          <w:bCs/>
        </w:rPr>
        <w:t xml:space="preserve"> </w:t>
      </w:r>
      <w:r w:rsidRPr="00DA007C">
        <w:rPr>
          <w:rFonts w:ascii="Times New Roman" w:hAnsi="Times New Roman" w:cs="Times New Roman"/>
          <w:b/>
          <w:bCs/>
        </w:rPr>
        <w:t xml:space="preserve">| </w:t>
      </w:r>
      <w:r w:rsidR="00866840" w:rsidRPr="00DA007C">
        <w:rPr>
          <w:rFonts w:ascii="Times New Roman" w:hAnsi="Times New Roman" w:cs="Times New Roman"/>
          <w:b/>
          <w:bCs/>
        </w:rPr>
        <w:t>The demonstration experiments of lithium metal anode in Li-O</w:t>
      </w:r>
      <w:r w:rsidR="00866840" w:rsidRPr="00DA007C">
        <w:rPr>
          <w:rFonts w:ascii="Times New Roman" w:hAnsi="Times New Roman" w:cs="Times New Roman"/>
          <w:b/>
          <w:bCs/>
          <w:vertAlign w:val="subscript"/>
        </w:rPr>
        <w:t>2</w:t>
      </w:r>
      <w:r w:rsidR="00866840" w:rsidRPr="00DA007C">
        <w:rPr>
          <w:rFonts w:ascii="Times New Roman" w:hAnsi="Times New Roman" w:cs="Times New Roman"/>
          <w:b/>
          <w:bCs/>
        </w:rPr>
        <w:t xml:space="preserve"> batteries. a. </w:t>
      </w:r>
      <w:r w:rsidR="00866840" w:rsidRPr="00DA007C">
        <w:rPr>
          <w:rFonts w:ascii="Times New Roman" w:hAnsi="Times New Roman" w:cs="Times New Roman"/>
        </w:rPr>
        <w:t xml:space="preserve">The discharge and charge profiles of </w:t>
      </w:r>
      <w:r w:rsidR="00866840" w:rsidRPr="00DA007C">
        <w:rPr>
          <w:rFonts w:ascii="Times New Roman" w:hAnsi="Times New Roman" w:cs="Times New Roman"/>
          <w:lang w:val="en-US"/>
        </w:rPr>
        <w:t xml:space="preserve">a Li | Cu </w:t>
      </w:r>
      <w:proofErr w:type="spellStart"/>
      <w:r w:rsidR="00866840" w:rsidRPr="00DA007C">
        <w:rPr>
          <w:rFonts w:ascii="Times New Roman" w:hAnsi="Times New Roman" w:cs="Times New Roman"/>
          <w:lang w:val="en-US"/>
        </w:rPr>
        <w:t>half cell</w:t>
      </w:r>
      <w:proofErr w:type="spellEnd"/>
      <w:r w:rsidR="00866840" w:rsidRPr="00DA007C">
        <w:rPr>
          <w:rFonts w:ascii="Times New Roman" w:hAnsi="Times New Roman" w:cs="Times New Roman"/>
          <w:lang w:val="en-US"/>
        </w:rPr>
        <w:t xml:space="preserve">. The current density is 1 mA </w:t>
      </w:r>
      <w:proofErr w:type="gramStart"/>
      <w:r w:rsidR="00866840" w:rsidRPr="00DA007C">
        <w:rPr>
          <w:rFonts w:ascii="Times New Roman" w:hAnsi="Times New Roman" w:cs="Times New Roman"/>
          <w:lang w:val="en-US"/>
        </w:rPr>
        <w:t>cm</w:t>
      </w:r>
      <w:r w:rsidR="00866840" w:rsidRPr="00DA007C">
        <w:rPr>
          <w:rFonts w:ascii="Times New Roman" w:hAnsi="Times New Roman" w:cs="Times New Roman"/>
          <w:vertAlign w:val="superscript"/>
          <w:lang w:val="en-US"/>
        </w:rPr>
        <w:t>-2</w:t>
      </w:r>
      <w:proofErr w:type="gramEnd"/>
      <w:r w:rsidR="00866840" w:rsidRPr="00DA007C">
        <w:rPr>
          <w:rFonts w:ascii="Times New Roman" w:hAnsi="Times New Roman" w:cs="Times New Roman"/>
          <w:lang w:val="en-US"/>
        </w:rPr>
        <w:t>.</w:t>
      </w:r>
      <w:r w:rsidR="00866840" w:rsidRPr="00DA007C">
        <w:rPr>
          <w:rFonts w:ascii="Times New Roman" w:hAnsi="Times New Roman" w:cs="Times New Roman"/>
          <w:b/>
          <w:bCs/>
          <w:lang w:val="en-US"/>
        </w:rPr>
        <w:t xml:space="preserve"> b. </w:t>
      </w:r>
      <w:r w:rsidR="00866840" w:rsidRPr="00DA007C">
        <w:rPr>
          <w:rFonts w:ascii="Times New Roman" w:hAnsi="Times New Roman" w:cs="Times New Roman"/>
        </w:rPr>
        <w:t>The electrochemical performance of Li-O</w:t>
      </w:r>
      <w:r w:rsidR="00866840" w:rsidRPr="00DA007C">
        <w:rPr>
          <w:rFonts w:ascii="Times New Roman" w:hAnsi="Times New Roman" w:cs="Times New Roman"/>
          <w:vertAlign w:val="subscript"/>
        </w:rPr>
        <w:t>2</w:t>
      </w:r>
      <w:r w:rsidR="00866840" w:rsidRPr="00DA007C">
        <w:rPr>
          <w:rFonts w:ascii="Times New Roman" w:hAnsi="Times New Roman" w:cs="Times New Roman"/>
        </w:rPr>
        <w:t xml:space="preserve"> batteries before and after the change of fresh lithium metal anode. The current density was 0.1 mA </w:t>
      </w:r>
      <w:proofErr w:type="gramStart"/>
      <w:r w:rsidR="00866840" w:rsidRPr="00DA007C">
        <w:rPr>
          <w:rFonts w:ascii="Times New Roman" w:hAnsi="Times New Roman" w:cs="Times New Roman"/>
        </w:rPr>
        <w:t>cm</w:t>
      </w:r>
      <w:r w:rsidR="00866840" w:rsidRPr="00DA007C">
        <w:rPr>
          <w:rFonts w:ascii="Times New Roman" w:hAnsi="Times New Roman" w:cs="Times New Roman"/>
          <w:vertAlign w:val="superscript"/>
        </w:rPr>
        <w:t>-2</w:t>
      </w:r>
      <w:proofErr w:type="gramEnd"/>
      <w:r w:rsidR="00866840" w:rsidRPr="00DA007C">
        <w:rPr>
          <w:rFonts w:ascii="Times New Roman" w:hAnsi="Times New Roman" w:cs="Times New Roman"/>
        </w:rPr>
        <w:t>.</w:t>
      </w:r>
      <w:r w:rsidRPr="00DA007C">
        <w:rPr>
          <w:rFonts w:ascii="Times New Roman" w:hAnsi="Times New Roman" w:cs="Times New Roman"/>
          <w:b/>
          <w:bCs/>
        </w:rPr>
        <w:t xml:space="preserve"> </w:t>
      </w:r>
    </w:p>
    <w:p w14:paraId="39B096C5" w14:textId="68091B57" w:rsidR="00DE536E" w:rsidRPr="00DA007C" w:rsidRDefault="00DE536E" w:rsidP="00DE536E">
      <w:pPr>
        <w:spacing w:after="160" w:line="360" w:lineRule="auto"/>
        <w:jc w:val="both"/>
        <w:rPr>
          <w:rFonts w:ascii="Times New Roman" w:hAnsi="Times New Roman" w:cs="Times New Roman"/>
          <w:lang w:val="en-US"/>
        </w:rPr>
      </w:pPr>
      <w:bookmarkStart w:id="2" w:name="_Hlk62826471"/>
      <w:r w:rsidRPr="00DA007C">
        <w:rPr>
          <w:rFonts w:ascii="Times New Roman" w:hAnsi="Times New Roman" w:cs="Times New Roman"/>
          <w:lang w:val="en-US"/>
        </w:rPr>
        <w:t xml:space="preserve">Although the unique </w:t>
      </w:r>
      <w:proofErr w:type="spellStart"/>
      <w:r w:rsidRPr="00DA007C">
        <w:rPr>
          <w:rFonts w:ascii="Times New Roman" w:hAnsi="Times New Roman" w:cs="Times New Roman"/>
          <w:lang w:val="en-US"/>
        </w:rPr>
        <w:t>stereostructure</w:t>
      </w:r>
      <w:proofErr w:type="spellEnd"/>
      <w:r w:rsidRPr="00DA007C">
        <w:rPr>
          <w:rFonts w:ascii="Times New Roman" w:hAnsi="Times New Roman" w:cs="Times New Roman"/>
          <w:lang w:val="en-US"/>
        </w:rPr>
        <w:t xml:space="preserve"> of PDI-TEMPO can efficiently restrict the movement of PDI-TEMPO molecules around the cathode, the parasitic reactions between lithium metal and ether-based electrolyte (forming lithium dendrites, dead lithium, and solid electrolyte interfaces) can still lead to the poor cycling performance of lithium metal anode. </w:t>
      </w:r>
      <w:r w:rsidRPr="00DA007C">
        <w:rPr>
          <w:rFonts w:ascii="Times New Roman" w:hAnsi="Times New Roman" w:cs="Times New Roman"/>
          <w:bCs/>
          <w:lang w:val="en-US"/>
        </w:rPr>
        <w:t xml:space="preserve">To test the cycling stability and Coulombic efficiencies of lithium metal in the bare DEGDME electrolyte, we assembled a Li | Cu </w:t>
      </w:r>
      <w:proofErr w:type="spellStart"/>
      <w:r w:rsidRPr="00DA007C">
        <w:rPr>
          <w:rFonts w:ascii="Times New Roman" w:hAnsi="Times New Roman" w:cs="Times New Roman"/>
          <w:bCs/>
          <w:lang w:val="en-US"/>
        </w:rPr>
        <w:t>half cell</w:t>
      </w:r>
      <w:proofErr w:type="spellEnd"/>
      <w:r w:rsidRPr="00DA007C">
        <w:rPr>
          <w:rFonts w:ascii="Times New Roman" w:hAnsi="Times New Roman" w:cs="Times New Roman"/>
          <w:bCs/>
          <w:lang w:val="en-US"/>
        </w:rPr>
        <w:t xml:space="preserve"> using copper foil as the working electrode and bare lithium foil as the counter electrode. Lithium metal was first plated on Cu current collector with a fixed capacity of </w:t>
      </w:r>
      <w:r w:rsidRPr="00DA007C">
        <w:rPr>
          <w:rFonts w:ascii="Times New Roman" w:hAnsi="Times New Roman" w:cs="Times New Roman" w:hint="eastAsia"/>
          <w:bCs/>
          <w:lang w:val="en-US"/>
        </w:rPr>
        <w:t>1</w:t>
      </w:r>
      <w:r w:rsidRPr="00DA007C">
        <w:rPr>
          <w:rFonts w:ascii="Times New Roman" w:hAnsi="Times New Roman" w:cs="Times New Roman"/>
          <w:bCs/>
          <w:lang w:val="en-US"/>
        </w:rPr>
        <w:t xml:space="preserve"> </w:t>
      </w:r>
      <w:proofErr w:type="spellStart"/>
      <w:r w:rsidRPr="00DA007C">
        <w:rPr>
          <w:rFonts w:ascii="Times New Roman" w:hAnsi="Times New Roman" w:cs="Times New Roman" w:hint="eastAsia"/>
          <w:bCs/>
          <w:lang w:val="en-US"/>
        </w:rPr>
        <w:t>mA</w:t>
      </w:r>
      <w:r w:rsidRPr="00DA007C">
        <w:rPr>
          <w:rFonts w:ascii="Times New Roman" w:hAnsi="Times New Roman" w:cs="Times New Roman"/>
          <w:bCs/>
          <w:lang w:val="en-US"/>
        </w:rPr>
        <w:t>h</w:t>
      </w:r>
      <w:proofErr w:type="spellEnd"/>
      <w:r w:rsidRPr="00DA007C">
        <w:rPr>
          <w:rFonts w:ascii="Times New Roman" w:hAnsi="Times New Roman" w:cs="Times New Roman"/>
          <w:bCs/>
          <w:lang w:val="en-US"/>
        </w:rPr>
        <w:t xml:space="preserve"> cm</w:t>
      </w:r>
      <w:r w:rsidRPr="00DA007C">
        <w:rPr>
          <w:rFonts w:ascii="Times New Roman" w:hAnsi="Times New Roman" w:cs="Times New Roman"/>
          <w:bCs/>
          <w:vertAlign w:val="superscript"/>
          <w:lang w:val="en-US"/>
        </w:rPr>
        <w:t>-2</w:t>
      </w:r>
      <w:r w:rsidRPr="00DA007C">
        <w:rPr>
          <w:rFonts w:ascii="Times New Roman" w:hAnsi="Times New Roman" w:cs="Times New Roman"/>
          <w:bCs/>
          <w:lang w:val="en-US"/>
        </w:rPr>
        <w:t xml:space="preserve"> and then stripped to 0.5 V at the current density of 1 mA cm</w:t>
      </w:r>
      <w:r w:rsidRPr="00DA007C">
        <w:rPr>
          <w:rFonts w:ascii="Times New Roman" w:hAnsi="Times New Roman" w:cs="Times New Roman"/>
          <w:bCs/>
          <w:vertAlign w:val="superscript"/>
          <w:lang w:val="en-US"/>
        </w:rPr>
        <w:t>-2</w:t>
      </w:r>
      <w:r w:rsidRPr="00DA007C">
        <w:rPr>
          <w:rFonts w:ascii="Times New Roman" w:hAnsi="Times New Roman" w:cs="Times New Roman"/>
          <w:bCs/>
          <w:lang w:val="en-US"/>
        </w:rPr>
        <w:t>. As shown in Figure S4</w:t>
      </w:r>
      <w:r w:rsidR="000A1D90" w:rsidRPr="00DA007C">
        <w:rPr>
          <w:rFonts w:ascii="Times New Roman" w:hAnsi="Times New Roman" w:cs="Times New Roman"/>
          <w:bCs/>
          <w:lang w:val="en-US"/>
        </w:rPr>
        <w:t>3</w:t>
      </w:r>
      <w:r w:rsidRPr="00DA007C">
        <w:rPr>
          <w:rFonts w:ascii="Times New Roman" w:hAnsi="Times New Roman" w:cs="Times New Roman"/>
          <w:bCs/>
          <w:lang w:val="en-US"/>
        </w:rPr>
        <w:t xml:space="preserve">a, the </w:t>
      </w:r>
      <w:proofErr w:type="spellStart"/>
      <w:r w:rsidRPr="00DA007C">
        <w:rPr>
          <w:rFonts w:ascii="Times New Roman" w:hAnsi="Times New Roman" w:cs="Times New Roman"/>
          <w:bCs/>
          <w:lang w:val="en-US"/>
        </w:rPr>
        <w:t>half cell</w:t>
      </w:r>
      <w:proofErr w:type="spellEnd"/>
      <w:r w:rsidRPr="00DA007C">
        <w:rPr>
          <w:rFonts w:ascii="Times New Roman" w:hAnsi="Times New Roman" w:cs="Times New Roman"/>
          <w:bCs/>
          <w:lang w:val="en-US"/>
        </w:rPr>
        <w:t xml:space="preserve"> shows very low Coulombic efficiencies (&lt;20%).</w:t>
      </w:r>
      <w:bookmarkEnd w:id="2"/>
      <w:r w:rsidRPr="00DA007C">
        <w:rPr>
          <w:rFonts w:ascii="Times New Roman" w:hAnsi="Times New Roman" w:cs="Times New Roman"/>
          <w:lang w:val="en-US"/>
        </w:rPr>
        <w:t xml:space="preserve"> Additional experiment was conducted by replacing </w:t>
      </w:r>
      <w:bookmarkStart w:id="3" w:name="_Hlk62826542"/>
      <w:r w:rsidRPr="00DA007C">
        <w:rPr>
          <w:rFonts w:ascii="Times New Roman" w:hAnsi="Times New Roman" w:cs="Times New Roman"/>
          <w:lang w:val="en-US"/>
        </w:rPr>
        <w:t xml:space="preserve">the lithium anode after 50 cycles with a fresh lithium metal foil. </w:t>
      </w:r>
      <w:bookmarkStart w:id="4" w:name="_Hlk62826597"/>
      <w:bookmarkEnd w:id="3"/>
      <w:r w:rsidRPr="00DA007C">
        <w:rPr>
          <w:rFonts w:ascii="Times New Roman" w:hAnsi="Times New Roman" w:cs="Times New Roman"/>
          <w:lang w:val="en-US"/>
        </w:rPr>
        <w:t>As shown in Figure S4</w:t>
      </w:r>
      <w:r w:rsidR="00A96FD0">
        <w:rPr>
          <w:rFonts w:ascii="Times New Roman" w:hAnsi="Times New Roman" w:cs="Times New Roman"/>
          <w:lang w:val="en-US"/>
        </w:rPr>
        <w:t>3</w:t>
      </w:r>
      <w:r w:rsidRPr="00DA007C">
        <w:rPr>
          <w:rFonts w:ascii="Times New Roman" w:hAnsi="Times New Roman" w:cs="Times New Roman"/>
          <w:lang w:val="en-US"/>
        </w:rPr>
        <w:t>b, the over-potential of the Li-O</w:t>
      </w:r>
      <w:r w:rsidRPr="00DA007C">
        <w:rPr>
          <w:rFonts w:ascii="Times New Roman" w:hAnsi="Times New Roman" w:cs="Times New Roman"/>
          <w:vertAlign w:val="subscript"/>
          <w:lang w:val="en-US"/>
        </w:rPr>
        <w:t>2</w:t>
      </w:r>
      <w:r w:rsidRPr="00DA007C">
        <w:rPr>
          <w:rFonts w:ascii="Times New Roman" w:hAnsi="Times New Roman" w:cs="Times New Roman"/>
          <w:lang w:val="en-US"/>
        </w:rPr>
        <w:t xml:space="preserve"> cell gradually increases during long-term cycling (250 h). The change of lithium metal anode can efficiently reduce the over-potential of the Li-O</w:t>
      </w:r>
      <w:r w:rsidRPr="00DA007C">
        <w:rPr>
          <w:rFonts w:ascii="Times New Roman" w:hAnsi="Times New Roman" w:cs="Times New Roman"/>
          <w:vertAlign w:val="subscript"/>
          <w:lang w:val="en-US"/>
        </w:rPr>
        <w:t>2</w:t>
      </w:r>
      <w:r w:rsidRPr="00DA007C">
        <w:rPr>
          <w:rFonts w:ascii="Times New Roman" w:hAnsi="Times New Roman" w:cs="Times New Roman"/>
          <w:lang w:val="en-US"/>
        </w:rPr>
        <w:t xml:space="preserve"> cell, verifying that the cathode and electrolyte are still active </w:t>
      </w:r>
      <w:r w:rsidRPr="00DA007C">
        <w:rPr>
          <w:rFonts w:ascii="Times New Roman" w:hAnsi="Times New Roman" w:cs="Times New Roman" w:hint="eastAsia"/>
          <w:lang w:val="en-US"/>
        </w:rPr>
        <w:t>after</w:t>
      </w:r>
      <w:r w:rsidRPr="00DA007C">
        <w:rPr>
          <w:rFonts w:ascii="Times New Roman" w:hAnsi="Times New Roman" w:cs="Times New Roman"/>
          <w:lang w:val="en-US"/>
        </w:rPr>
        <w:t xml:space="preserve"> long-term cycling.</w:t>
      </w:r>
      <w:bookmarkEnd w:id="4"/>
    </w:p>
    <w:p w14:paraId="1A5FE76C" w14:textId="4694E220" w:rsidR="003E5176" w:rsidRPr="00DA007C" w:rsidRDefault="003E5176" w:rsidP="00B23028">
      <w:pPr>
        <w:spacing w:after="160" w:line="360" w:lineRule="auto"/>
        <w:jc w:val="both"/>
        <w:rPr>
          <w:rFonts w:ascii="Times New Roman" w:hAnsi="Times New Roman" w:cs="Times New Roman"/>
        </w:rPr>
      </w:pPr>
      <w:r w:rsidRPr="00DA007C">
        <w:rPr>
          <w:rFonts w:ascii="Times New Roman" w:hAnsi="Times New Roman" w:cs="Times New Roman"/>
        </w:rPr>
        <w:br w:type="page"/>
      </w:r>
    </w:p>
    <w:p w14:paraId="473D1A93" w14:textId="77777777" w:rsidR="003E5176" w:rsidRPr="00DA007C" w:rsidRDefault="003E5176" w:rsidP="003E5176">
      <w:pPr>
        <w:spacing w:line="360" w:lineRule="auto"/>
        <w:jc w:val="center"/>
        <w:rPr>
          <w:rFonts w:ascii="Times New Roman" w:hAnsi="Times New Roman" w:cs="Times New Roman"/>
        </w:rPr>
      </w:pPr>
      <w:r w:rsidRPr="00DA007C">
        <w:rPr>
          <w:noProof/>
        </w:rPr>
        <w:lastRenderedPageBreak/>
        <w:drawing>
          <wp:inline distT="0" distB="0" distL="0" distR="0" wp14:anchorId="13453ADD" wp14:editId="1A74F470">
            <wp:extent cx="5570879" cy="387985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948" t="2347" r="2622" b="1957"/>
                    <a:stretch/>
                  </pic:blipFill>
                  <pic:spPr bwMode="auto">
                    <a:xfrm>
                      <a:off x="0" y="0"/>
                      <a:ext cx="5588103" cy="3891846"/>
                    </a:xfrm>
                    <a:prstGeom prst="rect">
                      <a:avLst/>
                    </a:prstGeom>
                    <a:noFill/>
                    <a:ln>
                      <a:noFill/>
                    </a:ln>
                    <a:extLst>
                      <a:ext uri="{53640926-AAD7-44D8-BBD7-CCE9431645EC}">
                        <a14:shadowObscured xmlns:a14="http://schemas.microsoft.com/office/drawing/2010/main"/>
                      </a:ext>
                    </a:extLst>
                  </pic:spPr>
                </pic:pic>
              </a:graphicData>
            </a:graphic>
          </wp:inline>
        </w:drawing>
      </w:r>
    </w:p>
    <w:p w14:paraId="0E314588" w14:textId="59270742" w:rsidR="003E5176" w:rsidRPr="00DA007C" w:rsidRDefault="003E5176" w:rsidP="003E5176">
      <w:pPr>
        <w:spacing w:line="360" w:lineRule="auto"/>
        <w:jc w:val="both"/>
        <w:rPr>
          <w:rFonts w:ascii="Times New Roman" w:hAnsi="Times New Roman" w:cs="Times New Roman"/>
          <w:b/>
          <w:bCs/>
          <w:lang w:val="en-US"/>
        </w:rPr>
      </w:pPr>
      <w:r w:rsidRPr="00DA007C">
        <w:rPr>
          <w:rFonts w:ascii="Times New Roman" w:hAnsi="Times New Roman" w:cs="Times New Roman"/>
          <w:b/>
          <w:bCs/>
        </w:rPr>
        <w:t>Figure S4</w:t>
      </w:r>
      <w:r w:rsidR="00A96FD0">
        <w:rPr>
          <w:rFonts w:ascii="Times New Roman" w:hAnsi="Times New Roman" w:cs="Times New Roman"/>
          <w:b/>
          <w:bCs/>
        </w:rPr>
        <w:t>4</w:t>
      </w:r>
      <w:r w:rsidRPr="00DA007C">
        <w:rPr>
          <w:b/>
          <w:bCs/>
        </w:rPr>
        <w:t xml:space="preserve"> </w:t>
      </w:r>
      <w:r w:rsidRPr="00DA007C">
        <w:rPr>
          <w:rFonts w:ascii="Times New Roman" w:hAnsi="Times New Roman" w:cs="Times New Roman"/>
          <w:b/>
          <w:bCs/>
        </w:rPr>
        <w:t>| The long-term cycling profile of Li-O</w:t>
      </w:r>
      <w:r w:rsidRPr="00DA007C">
        <w:rPr>
          <w:rFonts w:ascii="Times New Roman" w:hAnsi="Times New Roman" w:cs="Times New Roman"/>
          <w:b/>
          <w:bCs/>
          <w:vertAlign w:val="subscript"/>
        </w:rPr>
        <w:t>2</w:t>
      </w:r>
      <w:r w:rsidRPr="00DA007C">
        <w:rPr>
          <w:rFonts w:ascii="Times New Roman" w:hAnsi="Times New Roman" w:cs="Times New Roman"/>
          <w:b/>
          <w:bCs/>
        </w:rPr>
        <w:t xml:space="preserve"> battery with 10 mM PDI-TEMPO electrolyte with PGE and </w:t>
      </w:r>
      <w:proofErr w:type="spellStart"/>
      <w:r w:rsidRPr="00DA007C">
        <w:rPr>
          <w:rFonts w:ascii="Times New Roman" w:hAnsi="Times New Roman" w:cs="Times New Roman"/>
          <w:b/>
          <w:bCs/>
        </w:rPr>
        <w:t>Nafion</w:t>
      </w:r>
      <w:proofErr w:type="spellEnd"/>
      <w:r w:rsidRPr="00DA007C">
        <w:rPr>
          <w:rFonts w:ascii="Times New Roman" w:hAnsi="Times New Roman" w:cs="Times New Roman"/>
          <w:b/>
          <w:bCs/>
        </w:rPr>
        <w:t xml:space="preserve"> membrane in the coin cell. a.</w:t>
      </w:r>
      <w:r w:rsidRPr="00DA007C">
        <w:rPr>
          <w:rFonts w:ascii="Times New Roman" w:hAnsi="Times New Roman" w:cs="Times New Roman"/>
        </w:rPr>
        <w:t xml:space="preserve"> The schematic illustration of the coin cell composition. </w:t>
      </w:r>
      <w:r w:rsidRPr="00DA007C">
        <w:rPr>
          <w:rFonts w:ascii="Times New Roman" w:hAnsi="Times New Roman" w:cs="Times New Roman"/>
          <w:b/>
          <w:bCs/>
        </w:rPr>
        <w:t xml:space="preserve">b. </w:t>
      </w:r>
      <w:r w:rsidRPr="00DA007C">
        <w:rPr>
          <w:rFonts w:ascii="Times New Roman" w:hAnsi="Times New Roman" w:cs="Times New Roman"/>
        </w:rPr>
        <w:t>Discharge and charge curves of the Li-O</w:t>
      </w:r>
      <w:r w:rsidRPr="00DA007C">
        <w:rPr>
          <w:rFonts w:ascii="Times New Roman" w:hAnsi="Times New Roman" w:cs="Times New Roman"/>
          <w:vertAlign w:val="subscript"/>
        </w:rPr>
        <w:t>2</w:t>
      </w:r>
      <w:r w:rsidRPr="00DA007C">
        <w:rPr>
          <w:rFonts w:ascii="Times New Roman" w:hAnsi="Times New Roman" w:cs="Times New Roman"/>
        </w:rPr>
        <w:t xml:space="preserve"> battery and </w:t>
      </w:r>
      <w:r w:rsidRPr="00DA007C">
        <w:rPr>
          <w:rFonts w:ascii="Times New Roman" w:hAnsi="Times New Roman" w:cs="Times New Roman"/>
          <w:b/>
          <w:bCs/>
        </w:rPr>
        <w:t>c.</w:t>
      </w:r>
      <w:r w:rsidRPr="00DA007C">
        <w:rPr>
          <w:rFonts w:ascii="Times New Roman" w:hAnsi="Times New Roman" w:cs="Times New Roman"/>
        </w:rPr>
        <w:t xml:space="preserve"> the corresponding cycling performance. The current density was 0.5 mA </w:t>
      </w:r>
      <w:proofErr w:type="gramStart"/>
      <w:r w:rsidRPr="00DA007C">
        <w:rPr>
          <w:rFonts w:ascii="Times New Roman" w:hAnsi="Times New Roman" w:cs="Times New Roman"/>
        </w:rPr>
        <w:t>cm</w:t>
      </w:r>
      <w:r w:rsidRPr="00DA007C">
        <w:rPr>
          <w:rFonts w:ascii="Times New Roman" w:hAnsi="Times New Roman" w:cs="Times New Roman"/>
          <w:vertAlign w:val="superscript"/>
        </w:rPr>
        <w:t>-2</w:t>
      </w:r>
      <w:proofErr w:type="gramEnd"/>
      <w:r w:rsidRPr="00DA007C">
        <w:rPr>
          <w:rFonts w:ascii="Times New Roman" w:hAnsi="Times New Roman" w:cs="Times New Roman"/>
        </w:rPr>
        <w:t>.</w:t>
      </w:r>
    </w:p>
    <w:p w14:paraId="0A609E9F" w14:textId="77777777" w:rsidR="003E5176" w:rsidRPr="00DA007C" w:rsidRDefault="003E5176" w:rsidP="003E5176">
      <w:pPr>
        <w:spacing w:after="160" w:line="259" w:lineRule="auto"/>
        <w:rPr>
          <w:rFonts w:ascii="Times New Roman" w:hAnsi="Times New Roman" w:cs="Times New Roman"/>
        </w:rPr>
      </w:pPr>
    </w:p>
    <w:p w14:paraId="7F48F645" w14:textId="77777777" w:rsidR="00083FA7" w:rsidRPr="00DA007C" w:rsidRDefault="00083FA7" w:rsidP="00D1335E">
      <w:pPr>
        <w:spacing w:after="120" w:line="360" w:lineRule="auto"/>
        <w:jc w:val="both"/>
        <w:rPr>
          <w:rFonts w:ascii="Times New Roman" w:hAnsi="Times New Roman" w:cs="Times New Roman"/>
        </w:rPr>
      </w:pPr>
    </w:p>
    <w:p w14:paraId="01687537" w14:textId="5E631695" w:rsidR="0027151E" w:rsidRPr="00DA007C" w:rsidRDefault="003E5176" w:rsidP="0027151E">
      <w:pPr>
        <w:spacing w:line="360" w:lineRule="auto"/>
        <w:jc w:val="center"/>
        <w:rPr>
          <w:rFonts w:ascii="Times New Roman" w:hAnsi="Times New Roman" w:cs="Times New Roman"/>
          <w:b/>
          <w:bCs/>
          <w:lang w:val="en-US"/>
        </w:rPr>
      </w:pPr>
      <w:r w:rsidRPr="00DA007C">
        <w:rPr>
          <w:rFonts w:ascii="Times New Roman" w:hAnsi="Times New Roman" w:cs="Times New Roman"/>
          <w:b/>
          <w:bCs/>
        </w:rPr>
        <w:br w:type="page"/>
      </w:r>
      <w:r w:rsidR="0027151E" w:rsidRPr="00DA007C">
        <w:rPr>
          <w:rFonts w:ascii="Times New Roman" w:hAnsi="Times New Roman" w:cs="Times New Roman"/>
          <w:b/>
          <w:bCs/>
        </w:rPr>
        <w:lastRenderedPageBreak/>
        <w:t>Table S1</w:t>
      </w:r>
      <w:r w:rsidR="0027151E" w:rsidRPr="00DA007C">
        <w:t xml:space="preserve"> </w:t>
      </w:r>
      <w:r w:rsidR="0027151E" w:rsidRPr="00DA007C">
        <w:rPr>
          <w:rFonts w:ascii="Times New Roman" w:hAnsi="Times New Roman" w:cs="Times New Roman"/>
          <w:b/>
          <w:bCs/>
        </w:rPr>
        <w:t>| Comparison of common redox mediators used in Li-O</w:t>
      </w:r>
      <w:r w:rsidR="0027151E" w:rsidRPr="00DA007C">
        <w:rPr>
          <w:rFonts w:ascii="Times New Roman" w:hAnsi="Times New Roman" w:cs="Times New Roman"/>
          <w:b/>
          <w:bCs/>
          <w:vertAlign w:val="subscript"/>
        </w:rPr>
        <w:t>2</w:t>
      </w:r>
      <w:r w:rsidR="0027151E" w:rsidRPr="00DA007C">
        <w:rPr>
          <w:rFonts w:ascii="Times New Roman" w:hAnsi="Times New Roman" w:cs="Times New Roman"/>
          <w:b/>
          <w:bCs/>
        </w:rPr>
        <w:t xml:space="preserve"> batteries</w:t>
      </w:r>
    </w:p>
    <w:tbl>
      <w:tblPr>
        <w:tblStyle w:val="GridTable5Dark-Accent5"/>
        <w:tblW w:w="9585" w:type="dxa"/>
        <w:tblLayout w:type="fixed"/>
        <w:tblLook w:val="04A0" w:firstRow="1" w:lastRow="0" w:firstColumn="1" w:lastColumn="0" w:noHBand="0" w:noVBand="1"/>
      </w:tblPr>
      <w:tblGrid>
        <w:gridCol w:w="1661"/>
        <w:gridCol w:w="1779"/>
        <w:gridCol w:w="1658"/>
        <w:gridCol w:w="1418"/>
        <w:gridCol w:w="992"/>
        <w:gridCol w:w="2077"/>
      </w:tblGrid>
      <w:tr w:rsidR="0027151E" w:rsidRPr="00DA007C" w14:paraId="00A07AAA" w14:textId="77777777" w:rsidTr="00F251BE">
        <w:trPr>
          <w:cnfStyle w:val="100000000000" w:firstRow="1" w:lastRow="0" w:firstColumn="0" w:lastColumn="0" w:oddVBand="0" w:evenVBand="0" w:oddHBand="0" w:evenHBand="0" w:firstRowFirstColumn="0" w:firstRowLastColumn="0" w:lastRowFirstColumn="0" w:lastRowLastColumn="0"/>
          <w:trHeight w:val="1003"/>
        </w:trPr>
        <w:tc>
          <w:tcPr>
            <w:cnfStyle w:val="001000000000" w:firstRow="0" w:lastRow="0" w:firstColumn="1" w:lastColumn="0" w:oddVBand="0" w:evenVBand="0" w:oddHBand="0" w:evenHBand="0" w:firstRowFirstColumn="0" w:firstRowLastColumn="0" w:lastRowFirstColumn="0" w:lastRowLastColumn="0"/>
            <w:tcW w:w="1661" w:type="dxa"/>
            <w:tcBorders>
              <w:right w:val="single" w:sz="4" w:space="0" w:color="FFFFFF" w:themeColor="background1"/>
            </w:tcBorders>
            <w:vAlign w:val="center"/>
          </w:tcPr>
          <w:p w14:paraId="1F6579A7" w14:textId="77777777" w:rsidR="0027151E" w:rsidRPr="00DA007C" w:rsidRDefault="0027151E" w:rsidP="00F251BE">
            <w:pPr>
              <w:spacing w:line="360" w:lineRule="auto"/>
              <w:jc w:val="center"/>
              <w:rPr>
                <w:rFonts w:ascii="Times New Roman" w:hAnsi="Times New Roman" w:cs="Times New Roman"/>
                <w:sz w:val="20"/>
                <w:szCs w:val="20"/>
              </w:rPr>
            </w:pPr>
            <w:r w:rsidRPr="00DA007C">
              <w:rPr>
                <w:rFonts w:ascii="Times New Roman" w:hAnsi="Times New Roman" w:cs="Times New Roman"/>
                <w:sz w:val="20"/>
                <w:szCs w:val="20"/>
              </w:rPr>
              <w:t>Additives</w:t>
            </w:r>
          </w:p>
        </w:tc>
        <w:tc>
          <w:tcPr>
            <w:tcW w:w="1779" w:type="dxa"/>
            <w:tcBorders>
              <w:left w:val="single" w:sz="4" w:space="0" w:color="FFFFFF" w:themeColor="background1"/>
              <w:right w:val="single" w:sz="4" w:space="0" w:color="FFFFFF" w:themeColor="background1"/>
            </w:tcBorders>
            <w:vAlign w:val="center"/>
          </w:tcPr>
          <w:p w14:paraId="12F8B7C4" w14:textId="77777777" w:rsidR="0027151E" w:rsidRPr="00DA007C" w:rsidRDefault="0027151E" w:rsidP="00F251B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A007C">
              <w:rPr>
                <w:rFonts w:ascii="Times New Roman" w:hAnsi="Times New Roman" w:cs="Times New Roman"/>
                <w:sz w:val="20"/>
                <w:szCs w:val="20"/>
              </w:rPr>
              <w:t>Additional efforts</w:t>
            </w:r>
          </w:p>
        </w:tc>
        <w:tc>
          <w:tcPr>
            <w:tcW w:w="1658" w:type="dxa"/>
            <w:tcBorders>
              <w:left w:val="single" w:sz="4" w:space="0" w:color="FFFFFF" w:themeColor="background1"/>
              <w:right w:val="single" w:sz="4" w:space="0" w:color="FFFFFF" w:themeColor="background1"/>
            </w:tcBorders>
            <w:vAlign w:val="center"/>
          </w:tcPr>
          <w:p w14:paraId="6AAE8CBD" w14:textId="77777777" w:rsidR="0027151E" w:rsidRPr="00DA007C" w:rsidRDefault="0027151E" w:rsidP="00F251B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A007C">
              <w:rPr>
                <w:rFonts w:ascii="Times New Roman" w:hAnsi="Times New Roman" w:cs="Times New Roman"/>
                <w:sz w:val="20"/>
                <w:szCs w:val="20"/>
              </w:rPr>
              <w:t>Calculated reversible capacity*</w:t>
            </w:r>
          </w:p>
        </w:tc>
        <w:tc>
          <w:tcPr>
            <w:tcW w:w="1418" w:type="dxa"/>
            <w:tcBorders>
              <w:left w:val="single" w:sz="4" w:space="0" w:color="FFFFFF" w:themeColor="background1"/>
              <w:right w:val="single" w:sz="4" w:space="0" w:color="FFFFFF" w:themeColor="background1"/>
            </w:tcBorders>
            <w:vAlign w:val="center"/>
          </w:tcPr>
          <w:p w14:paraId="455A2F80" w14:textId="77777777" w:rsidR="0027151E" w:rsidRPr="00DA007C" w:rsidRDefault="0027151E" w:rsidP="00F251B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A007C">
              <w:rPr>
                <w:rFonts w:ascii="Times New Roman" w:hAnsi="Times New Roman" w:cs="Times New Roman"/>
                <w:sz w:val="20"/>
                <w:szCs w:val="20"/>
              </w:rPr>
              <w:t>Accumulated capacity</w:t>
            </w:r>
            <w:r w:rsidRPr="00DA007C">
              <w:rPr>
                <w:rFonts w:ascii="Times New Roman" w:hAnsi="Times New Roman" w:cs="Times New Roman"/>
                <w:sz w:val="20"/>
                <w:szCs w:val="20"/>
                <w:vertAlign w:val="superscript"/>
              </w:rPr>
              <w:t>#</w:t>
            </w:r>
          </w:p>
          <w:p w14:paraId="2FDD14D2" w14:textId="77777777" w:rsidR="0027151E" w:rsidRPr="00DA007C" w:rsidRDefault="0027151E" w:rsidP="00F251B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DA007C">
              <w:rPr>
                <w:rFonts w:ascii="Times New Roman" w:hAnsi="Times New Roman" w:cs="Times New Roman"/>
                <w:sz w:val="20"/>
                <w:szCs w:val="20"/>
              </w:rPr>
              <w:t>mAh</w:t>
            </w:r>
            <w:proofErr w:type="spellEnd"/>
          </w:p>
        </w:tc>
        <w:tc>
          <w:tcPr>
            <w:tcW w:w="992" w:type="dxa"/>
            <w:tcBorders>
              <w:left w:val="single" w:sz="4" w:space="0" w:color="FFFFFF" w:themeColor="background1"/>
              <w:right w:val="single" w:sz="4" w:space="0" w:color="FFFFFF" w:themeColor="background1"/>
            </w:tcBorders>
            <w:vAlign w:val="center"/>
          </w:tcPr>
          <w:p w14:paraId="4F749587" w14:textId="77777777" w:rsidR="0027151E" w:rsidRPr="00DA007C" w:rsidRDefault="0027151E" w:rsidP="00F251B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A007C">
              <w:rPr>
                <w:rFonts w:ascii="Times New Roman" w:hAnsi="Times New Roman" w:cs="Times New Roman"/>
                <w:sz w:val="20"/>
                <w:szCs w:val="20"/>
              </w:rPr>
              <w:t>Cycling number</w:t>
            </w:r>
          </w:p>
        </w:tc>
        <w:tc>
          <w:tcPr>
            <w:tcW w:w="2077" w:type="dxa"/>
            <w:tcBorders>
              <w:left w:val="single" w:sz="4" w:space="0" w:color="FFFFFF" w:themeColor="background1"/>
            </w:tcBorders>
            <w:vAlign w:val="center"/>
          </w:tcPr>
          <w:p w14:paraId="469942B2" w14:textId="77777777" w:rsidR="0027151E" w:rsidRPr="00DA007C" w:rsidRDefault="0027151E" w:rsidP="00F251B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DA007C">
              <w:rPr>
                <w:rFonts w:ascii="Times New Roman" w:hAnsi="Times New Roman" w:cs="Times New Roman"/>
                <w:sz w:val="20"/>
                <w:szCs w:val="20"/>
              </w:rPr>
              <w:t>Reference</w:t>
            </w:r>
          </w:p>
        </w:tc>
      </w:tr>
      <w:tr w:rsidR="0027151E" w:rsidRPr="00DA007C" w14:paraId="72ECFA3C" w14:textId="77777777" w:rsidTr="00F251B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278E70A0" w14:textId="77777777" w:rsidR="0027151E" w:rsidRPr="00DA007C" w:rsidRDefault="0027151E" w:rsidP="00F251BE">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PDI-TEMPO</w:t>
            </w:r>
          </w:p>
        </w:tc>
        <w:tc>
          <w:tcPr>
            <w:tcW w:w="1779" w:type="dxa"/>
            <w:vAlign w:val="center"/>
          </w:tcPr>
          <w:p w14:paraId="1E836BB1" w14:textId="77777777" w:rsidR="0027151E" w:rsidRPr="00DA007C" w:rsidRDefault="0027151E" w:rsidP="00F251B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32C721CE" w14:textId="77777777" w:rsidR="0027151E" w:rsidRPr="00DA007C" w:rsidRDefault="0027151E" w:rsidP="00F251B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0.2 </w:t>
            </w:r>
            <w:proofErr w:type="spellStart"/>
            <w:r w:rsidRPr="00DA007C">
              <w:rPr>
                <w:rFonts w:ascii="Times New Roman" w:hAnsi="Times New Roman" w:cs="Times New Roman"/>
                <w:b/>
                <w:bCs/>
                <w:sz w:val="18"/>
                <w:szCs w:val="18"/>
              </w:rPr>
              <w:t>mAh</w:t>
            </w:r>
            <w:proofErr w:type="spellEnd"/>
          </w:p>
        </w:tc>
        <w:tc>
          <w:tcPr>
            <w:tcW w:w="1418" w:type="dxa"/>
            <w:vAlign w:val="center"/>
          </w:tcPr>
          <w:p w14:paraId="1C68BC62" w14:textId="77777777" w:rsidR="0027151E" w:rsidRPr="00DA007C" w:rsidRDefault="0027151E" w:rsidP="00F251B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90 </w:t>
            </w:r>
          </w:p>
        </w:tc>
        <w:tc>
          <w:tcPr>
            <w:tcW w:w="992" w:type="dxa"/>
            <w:vAlign w:val="center"/>
          </w:tcPr>
          <w:p w14:paraId="790FC3F1" w14:textId="77777777" w:rsidR="0027151E" w:rsidRPr="00DA007C" w:rsidRDefault="0027151E" w:rsidP="00F251B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450</w:t>
            </w:r>
          </w:p>
        </w:tc>
        <w:tc>
          <w:tcPr>
            <w:tcW w:w="2077" w:type="dxa"/>
            <w:vAlign w:val="center"/>
          </w:tcPr>
          <w:p w14:paraId="6CDCEFEB" w14:textId="77777777" w:rsidR="0027151E" w:rsidRPr="00DA007C" w:rsidRDefault="0027151E" w:rsidP="00F251B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This work</w:t>
            </w:r>
          </w:p>
        </w:tc>
      </w:tr>
      <w:tr w:rsidR="00491019" w:rsidRPr="00DA007C" w14:paraId="2B959629" w14:textId="77777777" w:rsidTr="00F251BE">
        <w:trPr>
          <w:trHeight w:val="34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0B28E7C5" w14:textId="68C9A264"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PDI-TEMPO</w:t>
            </w:r>
          </w:p>
        </w:tc>
        <w:tc>
          <w:tcPr>
            <w:tcW w:w="1779" w:type="dxa"/>
            <w:vAlign w:val="center"/>
          </w:tcPr>
          <w:p w14:paraId="3B50180E" w14:textId="1A67B245"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Porous graphene</w:t>
            </w:r>
          </w:p>
        </w:tc>
        <w:tc>
          <w:tcPr>
            <w:tcW w:w="1658" w:type="dxa"/>
            <w:vAlign w:val="center"/>
          </w:tcPr>
          <w:p w14:paraId="0AB7A05D" w14:textId="172EAFAD"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2/3.2 </w:t>
            </w:r>
            <w:proofErr w:type="spellStart"/>
            <w:r w:rsidRPr="00DA007C">
              <w:rPr>
                <w:rFonts w:ascii="Times New Roman" w:hAnsi="Times New Roman" w:cs="Times New Roman"/>
                <w:b/>
                <w:bCs/>
                <w:sz w:val="18"/>
                <w:szCs w:val="18"/>
              </w:rPr>
              <w:t>mAh</w:t>
            </w:r>
            <w:proofErr w:type="spellEnd"/>
          </w:p>
        </w:tc>
        <w:tc>
          <w:tcPr>
            <w:tcW w:w="1418" w:type="dxa"/>
            <w:vAlign w:val="center"/>
          </w:tcPr>
          <w:p w14:paraId="418FCA01" w14:textId="75163292"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200/160</w:t>
            </w:r>
          </w:p>
        </w:tc>
        <w:tc>
          <w:tcPr>
            <w:tcW w:w="992" w:type="dxa"/>
            <w:vAlign w:val="center"/>
          </w:tcPr>
          <w:p w14:paraId="4445675F" w14:textId="6F9F0A1D"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100/50</w:t>
            </w:r>
          </w:p>
        </w:tc>
        <w:tc>
          <w:tcPr>
            <w:tcW w:w="2077" w:type="dxa"/>
            <w:vAlign w:val="center"/>
          </w:tcPr>
          <w:p w14:paraId="359B8DA4" w14:textId="4353FD23"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This work</w:t>
            </w:r>
          </w:p>
        </w:tc>
      </w:tr>
      <w:tr w:rsidR="00491019" w:rsidRPr="00DA007C" w14:paraId="5ACA22FB" w14:textId="77777777" w:rsidTr="00F251B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58ACDBA3" w14:textId="0822F246"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PDI-TEMPO</w:t>
            </w:r>
          </w:p>
        </w:tc>
        <w:tc>
          <w:tcPr>
            <w:tcW w:w="1779" w:type="dxa"/>
            <w:vAlign w:val="center"/>
          </w:tcPr>
          <w:p w14:paraId="7A72E603" w14:textId="3FB510A4"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Nafion</w:t>
            </w:r>
            <w:proofErr w:type="spellEnd"/>
            <w:r w:rsidRPr="00DA007C">
              <w:rPr>
                <w:rFonts w:ascii="Times New Roman" w:hAnsi="Times New Roman" w:cs="Times New Roman"/>
                <w:b/>
                <w:bCs/>
                <w:sz w:val="18"/>
                <w:szCs w:val="18"/>
              </w:rPr>
              <w:t xml:space="preserve"> membrane/Porous graphene/Coin cell</w:t>
            </w:r>
          </w:p>
        </w:tc>
        <w:tc>
          <w:tcPr>
            <w:tcW w:w="1658" w:type="dxa"/>
            <w:vAlign w:val="center"/>
          </w:tcPr>
          <w:p w14:paraId="24EEED37" w14:textId="204C39AC"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0.1 </w:t>
            </w:r>
            <w:proofErr w:type="spellStart"/>
            <w:r w:rsidRPr="00DA007C">
              <w:rPr>
                <w:rFonts w:ascii="Times New Roman" w:hAnsi="Times New Roman" w:cs="Times New Roman"/>
                <w:b/>
                <w:bCs/>
                <w:sz w:val="18"/>
                <w:szCs w:val="18"/>
              </w:rPr>
              <w:t>mAh</w:t>
            </w:r>
            <w:proofErr w:type="spellEnd"/>
          </w:p>
        </w:tc>
        <w:tc>
          <w:tcPr>
            <w:tcW w:w="1418" w:type="dxa"/>
            <w:vAlign w:val="center"/>
          </w:tcPr>
          <w:p w14:paraId="7D0F0EA6" w14:textId="274D4A03"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140</w:t>
            </w:r>
          </w:p>
        </w:tc>
        <w:tc>
          <w:tcPr>
            <w:tcW w:w="992" w:type="dxa"/>
            <w:vAlign w:val="center"/>
          </w:tcPr>
          <w:p w14:paraId="45B1F4EF" w14:textId="5B1D165A"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1400</w:t>
            </w:r>
          </w:p>
        </w:tc>
        <w:tc>
          <w:tcPr>
            <w:tcW w:w="2077" w:type="dxa"/>
            <w:vAlign w:val="center"/>
          </w:tcPr>
          <w:p w14:paraId="570E4DC3" w14:textId="05EF5C8E"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This work</w:t>
            </w:r>
          </w:p>
        </w:tc>
      </w:tr>
      <w:tr w:rsidR="00491019" w:rsidRPr="00DA007C" w14:paraId="088D942F" w14:textId="77777777" w:rsidTr="00F251BE">
        <w:trPr>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0848D759"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IL-TEMPO</w:t>
            </w:r>
          </w:p>
        </w:tc>
        <w:tc>
          <w:tcPr>
            <w:tcW w:w="1779" w:type="dxa"/>
            <w:vAlign w:val="center"/>
          </w:tcPr>
          <w:p w14:paraId="6D7A1512"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7F874607"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0.2 </w:t>
            </w:r>
            <w:proofErr w:type="spellStart"/>
            <w:r w:rsidRPr="00DA007C">
              <w:rPr>
                <w:rFonts w:ascii="Times New Roman" w:hAnsi="Times New Roman" w:cs="Times New Roman"/>
                <w:b/>
                <w:bCs/>
                <w:sz w:val="18"/>
                <w:szCs w:val="18"/>
              </w:rPr>
              <w:t>mAh</w:t>
            </w:r>
            <w:proofErr w:type="spellEnd"/>
          </w:p>
        </w:tc>
        <w:tc>
          <w:tcPr>
            <w:tcW w:w="1418" w:type="dxa"/>
            <w:vAlign w:val="center"/>
          </w:tcPr>
          <w:p w14:paraId="0396695E"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40</w:t>
            </w:r>
          </w:p>
        </w:tc>
        <w:tc>
          <w:tcPr>
            <w:tcW w:w="992" w:type="dxa"/>
            <w:vAlign w:val="center"/>
          </w:tcPr>
          <w:p w14:paraId="3C54E123"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200</w:t>
            </w:r>
          </w:p>
        </w:tc>
        <w:tc>
          <w:tcPr>
            <w:tcW w:w="2077" w:type="dxa"/>
            <w:vAlign w:val="center"/>
          </w:tcPr>
          <w:p w14:paraId="1F4DD914"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Nat. Common. 10, 602 (2019)</w:t>
            </w:r>
          </w:p>
        </w:tc>
      </w:tr>
      <w:tr w:rsidR="00491019" w:rsidRPr="00DA007C" w14:paraId="35A5EDE8" w14:textId="77777777" w:rsidTr="00F251B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3A7A803A"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TTF</w:t>
            </w:r>
          </w:p>
        </w:tc>
        <w:tc>
          <w:tcPr>
            <w:tcW w:w="1779" w:type="dxa"/>
            <w:vAlign w:val="center"/>
          </w:tcPr>
          <w:p w14:paraId="089610E8"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MoF</w:t>
            </w:r>
            <w:proofErr w:type="spellEnd"/>
            <w:r w:rsidRPr="00DA007C">
              <w:rPr>
                <w:rFonts w:ascii="Times New Roman" w:hAnsi="Times New Roman" w:cs="Times New Roman"/>
                <w:b/>
                <w:bCs/>
                <w:sz w:val="18"/>
                <w:szCs w:val="18"/>
              </w:rPr>
              <w:t xml:space="preserve"> separator</w:t>
            </w:r>
          </w:p>
        </w:tc>
        <w:tc>
          <w:tcPr>
            <w:tcW w:w="1658" w:type="dxa"/>
            <w:vAlign w:val="center"/>
          </w:tcPr>
          <w:p w14:paraId="001353F9"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0.24-0.33 </w:t>
            </w:r>
            <w:proofErr w:type="spellStart"/>
            <w:r w:rsidRPr="00DA007C">
              <w:rPr>
                <w:rFonts w:ascii="Times New Roman" w:hAnsi="Times New Roman" w:cs="Times New Roman"/>
                <w:b/>
                <w:bCs/>
                <w:sz w:val="18"/>
                <w:szCs w:val="18"/>
              </w:rPr>
              <w:t>mAh</w:t>
            </w:r>
            <w:proofErr w:type="spellEnd"/>
          </w:p>
        </w:tc>
        <w:tc>
          <w:tcPr>
            <w:tcW w:w="1418" w:type="dxa"/>
            <w:vAlign w:val="center"/>
          </w:tcPr>
          <w:p w14:paraId="00893A13"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29-40</w:t>
            </w:r>
          </w:p>
        </w:tc>
        <w:tc>
          <w:tcPr>
            <w:tcW w:w="992" w:type="dxa"/>
            <w:vAlign w:val="center"/>
          </w:tcPr>
          <w:p w14:paraId="2B858A60"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120</w:t>
            </w:r>
          </w:p>
        </w:tc>
        <w:tc>
          <w:tcPr>
            <w:tcW w:w="2077" w:type="dxa"/>
            <w:vAlign w:val="center"/>
          </w:tcPr>
          <w:p w14:paraId="3D1A5119"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ACS Energy Lett. 3, 463 (2018)</w:t>
            </w:r>
          </w:p>
        </w:tc>
      </w:tr>
      <w:tr w:rsidR="00491019" w:rsidRPr="00DA007C" w14:paraId="49659765" w14:textId="77777777" w:rsidTr="00F251BE">
        <w:trPr>
          <w:trHeight w:val="56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39A4B9E5"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TTF</w:t>
            </w:r>
          </w:p>
        </w:tc>
        <w:tc>
          <w:tcPr>
            <w:tcW w:w="1779" w:type="dxa"/>
            <w:vAlign w:val="center"/>
          </w:tcPr>
          <w:p w14:paraId="7F7C4D25"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Porous graphene</w:t>
            </w:r>
          </w:p>
        </w:tc>
        <w:tc>
          <w:tcPr>
            <w:tcW w:w="1658" w:type="dxa"/>
            <w:vAlign w:val="center"/>
          </w:tcPr>
          <w:p w14:paraId="5EA8852B"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0.03-0.3 </w:t>
            </w:r>
            <w:proofErr w:type="spellStart"/>
            <w:r w:rsidRPr="00DA007C">
              <w:rPr>
                <w:rFonts w:ascii="Times New Roman" w:hAnsi="Times New Roman" w:cs="Times New Roman"/>
                <w:b/>
                <w:bCs/>
                <w:sz w:val="18"/>
                <w:szCs w:val="18"/>
              </w:rPr>
              <w:t>mAh</w:t>
            </w:r>
            <w:proofErr w:type="spellEnd"/>
          </w:p>
        </w:tc>
        <w:tc>
          <w:tcPr>
            <w:tcW w:w="1418" w:type="dxa"/>
            <w:vAlign w:val="center"/>
          </w:tcPr>
          <w:p w14:paraId="02099EDD"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3-30</w:t>
            </w:r>
          </w:p>
        </w:tc>
        <w:tc>
          <w:tcPr>
            <w:tcW w:w="992" w:type="dxa"/>
            <w:vAlign w:val="center"/>
          </w:tcPr>
          <w:p w14:paraId="46202867"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100</w:t>
            </w:r>
          </w:p>
        </w:tc>
        <w:tc>
          <w:tcPr>
            <w:tcW w:w="2077" w:type="dxa"/>
            <w:vAlign w:val="center"/>
          </w:tcPr>
          <w:p w14:paraId="5ABAC006"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Adv. Energy Mater. 7, 1601933 (2017)</w:t>
            </w:r>
          </w:p>
        </w:tc>
      </w:tr>
      <w:tr w:rsidR="00491019" w:rsidRPr="00DA007C" w14:paraId="7C65B890" w14:textId="77777777" w:rsidTr="00F251BE">
        <w:trPr>
          <w:cnfStyle w:val="000000100000" w:firstRow="0" w:lastRow="0" w:firstColumn="0" w:lastColumn="0" w:oddVBand="0" w:evenVBand="0" w:oddHBand="1" w:evenHBand="0" w:firstRowFirstColumn="0" w:firstRowLastColumn="0" w:lastRowFirstColumn="0" w:lastRowLastColumn="0"/>
          <w:trHeight w:val="66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596DE923"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TTF</w:t>
            </w:r>
          </w:p>
        </w:tc>
        <w:tc>
          <w:tcPr>
            <w:tcW w:w="1779" w:type="dxa"/>
            <w:vAlign w:val="center"/>
          </w:tcPr>
          <w:p w14:paraId="6895CFAF"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Porous gold+LiFePO</w:t>
            </w:r>
            <w:r w:rsidRPr="00DA007C">
              <w:rPr>
                <w:rFonts w:ascii="Times New Roman" w:hAnsi="Times New Roman" w:cs="Times New Roman"/>
                <w:b/>
                <w:bCs/>
                <w:sz w:val="18"/>
                <w:szCs w:val="18"/>
                <w:vertAlign w:val="subscript"/>
              </w:rPr>
              <w:t>4</w:t>
            </w:r>
          </w:p>
        </w:tc>
        <w:tc>
          <w:tcPr>
            <w:tcW w:w="1658" w:type="dxa"/>
            <w:vAlign w:val="center"/>
          </w:tcPr>
          <w:p w14:paraId="564D62F6"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300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w:t>
            </w:r>
            <w:proofErr w:type="spellStart"/>
            <w:r w:rsidRPr="00DA007C">
              <w:rPr>
                <w:rFonts w:ascii="Times New Roman" w:hAnsi="Times New Roman" w:cs="Times New Roman"/>
                <w:b/>
                <w:bCs/>
                <w:color w:val="FF0000"/>
                <w:sz w:val="18"/>
                <w:szCs w:val="18"/>
              </w:rPr>
              <w:t>g</w:t>
            </w:r>
            <w:r w:rsidRPr="00DA007C">
              <w:rPr>
                <w:rFonts w:ascii="Times New Roman" w:hAnsi="Times New Roman" w:cs="Times New Roman"/>
                <w:b/>
                <w:bCs/>
                <w:color w:val="FF0000"/>
                <w:sz w:val="18"/>
                <w:szCs w:val="18"/>
                <w:vertAlign w:val="subscript"/>
              </w:rPr>
              <w:t>gold</w:t>
            </w:r>
            <w:proofErr w:type="spellEnd"/>
          </w:p>
        </w:tc>
        <w:tc>
          <w:tcPr>
            <w:tcW w:w="1418" w:type="dxa"/>
            <w:vAlign w:val="center"/>
          </w:tcPr>
          <w:p w14:paraId="71DA50E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5F5EB071"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100</w:t>
            </w:r>
          </w:p>
        </w:tc>
        <w:tc>
          <w:tcPr>
            <w:tcW w:w="2077" w:type="dxa"/>
            <w:vAlign w:val="center"/>
          </w:tcPr>
          <w:p w14:paraId="4EA3C913"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Nat. Chem. 5, 489 (2013)</w:t>
            </w:r>
          </w:p>
        </w:tc>
      </w:tr>
      <w:tr w:rsidR="00491019" w:rsidRPr="00DA007C" w14:paraId="411452DE" w14:textId="77777777" w:rsidTr="00F251BE">
        <w:trPr>
          <w:trHeight w:val="67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65666445"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TTF</w:t>
            </w:r>
          </w:p>
        </w:tc>
        <w:tc>
          <w:tcPr>
            <w:tcW w:w="1779" w:type="dxa"/>
            <w:vAlign w:val="center"/>
          </w:tcPr>
          <w:p w14:paraId="2421A3EE"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LiCl+Porous</w:t>
            </w:r>
            <w:proofErr w:type="spellEnd"/>
            <w:r w:rsidRPr="00DA007C">
              <w:rPr>
                <w:rFonts w:ascii="Times New Roman" w:hAnsi="Times New Roman" w:cs="Times New Roman"/>
                <w:b/>
                <w:bCs/>
                <w:sz w:val="18"/>
                <w:szCs w:val="18"/>
              </w:rPr>
              <w:t xml:space="preserve"> graphene</w:t>
            </w:r>
          </w:p>
        </w:tc>
        <w:tc>
          <w:tcPr>
            <w:tcW w:w="1658" w:type="dxa"/>
            <w:vAlign w:val="center"/>
          </w:tcPr>
          <w:p w14:paraId="399A946A"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0.785 </w:t>
            </w:r>
            <w:proofErr w:type="spellStart"/>
            <w:r w:rsidRPr="00DA007C">
              <w:rPr>
                <w:rFonts w:ascii="Times New Roman" w:hAnsi="Times New Roman" w:cs="Times New Roman"/>
                <w:b/>
                <w:bCs/>
                <w:sz w:val="18"/>
                <w:szCs w:val="18"/>
              </w:rPr>
              <w:t>mAh</w:t>
            </w:r>
            <w:proofErr w:type="spellEnd"/>
          </w:p>
        </w:tc>
        <w:tc>
          <w:tcPr>
            <w:tcW w:w="1418" w:type="dxa"/>
            <w:vAlign w:val="center"/>
          </w:tcPr>
          <w:p w14:paraId="7A3C6DC3"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78.5</w:t>
            </w:r>
          </w:p>
        </w:tc>
        <w:tc>
          <w:tcPr>
            <w:tcW w:w="992" w:type="dxa"/>
            <w:vAlign w:val="center"/>
          </w:tcPr>
          <w:p w14:paraId="7B4BC813"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100</w:t>
            </w:r>
          </w:p>
        </w:tc>
        <w:tc>
          <w:tcPr>
            <w:tcW w:w="2077" w:type="dxa"/>
            <w:vAlign w:val="center"/>
          </w:tcPr>
          <w:p w14:paraId="25477305"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Angew</w:t>
            </w:r>
            <w:proofErr w:type="spellEnd"/>
            <w:r w:rsidRPr="00DA007C">
              <w:rPr>
                <w:rFonts w:ascii="Times New Roman" w:hAnsi="Times New Roman" w:cs="Times New Roman"/>
                <w:b/>
                <w:bCs/>
                <w:sz w:val="18"/>
                <w:szCs w:val="18"/>
              </w:rPr>
              <w:t>. Chem. Int. Ed. 56, 8505 (2017)</w:t>
            </w:r>
          </w:p>
        </w:tc>
      </w:tr>
      <w:tr w:rsidR="00491019" w:rsidRPr="00DA007C" w14:paraId="432BA956" w14:textId="77777777" w:rsidTr="00F251B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43BBF680"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LiI</w:t>
            </w:r>
            <w:proofErr w:type="spellEnd"/>
          </w:p>
        </w:tc>
        <w:tc>
          <w:tcPr>
            <w:tcW w:w="1779" w:type="dxa"/>
            <w:vAlign w:val="center"/>
          </w:tcPr>
          <w:p w14:paraId="1CEC5CE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Polypyrrole</w:t>
            </w:r>
            <w:proofErr w:type="spellEnd"/>
          </w:p>
        </w:tc>
        <w:tc>
          <w:tcPr>
            <w:tcW w:w="1658" w:type="dxa"/>
            <w:vAlign w:val="center"/>
          </w:tcPr>
          <w:p w14:paraId="32B4B993"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0.23 </w:t>
            </w:r>
            <w:proofErr w:type="spellStart"/>
            <w:r w:rsidRPr="00DA007C">
              <w:rPr>
                <w:rFonts w:ascii="Times New Roman" w:hAnsi="Times New Roman" w:cs="Times New Roman"/>
                <w:b/>
                <w:bCs/>
                <w:sz w:val="18"/>
                <w:szCs w:val="18"/>
              </w:rPr>
              <w:t>mAh</w:t>
            </w:r>
            <w:proofErr w:type="spellEnd"/>
          </w:p>
        </w:tc>
        <w:tc>
          <w:tcPr>
            <w:tcW w:w="1418" w:type="dxa"/>
            <w:vAlign w:val="center"/>
          </w:tcPr>
          <w:p w14:paraId="5A4003F5"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4</w:t>
            </w:r>
          </w:p>
        </w:tc>
        <w:tc>
          <w:tcPr>
            <w:tcW w:w="992" w:type="dxa"/>
            <w:vAlign w:val="center"/>
          </w:tcPr>
          <w:p w14:paraId="64E4B9C0"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17</w:t>
            </w:r>
          </w:p>
        </w:tc>
        <w:tc>
          <w:tcPr>
            <w:tcW w:w="2077" w:type="dxa"/>
            <w:vAlign w:val="center"/>
          </w:tcPr>
          <w:p w14:paraId="35B6DC3C"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APL Mater. 6, 047704 (2018)</w:t>
            </w:r>
          </w:p>
        </w:tc>
      </w:tr>
      <w:tr w:rsidR="00491019" w:rsidRPr="00DA007C" w14:paraId="6D2A1D81" w14:textId="77777777" w:rsidTr="00F251BE">
        <w:trPr>
          <w:trHeight w:val="56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7D0C2347"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LiI</w:t>
            </w:r>
            <w:proofErr w:type="spellEnd"/>
          </w:p>
        </w:tc>
        <w:tc>
          <w:tcPr>
            <w:tcW w:w="1779" w:type="dxa"/>
            <w:vAlign w:val="center"/>
          </w:tcPr>
          <w:p w14:paraId="55B24F3B"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34966EC3"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0.5 </w:t>
            </w:r>
            <w:proofErr w:type="spellStart"/>
            <w:r w:rsidRPr="00DA007C">
              <w:rPr>
                <w:rFonts w:ascii="Times New Roman" w:hAnsi="Times New Roman" w:cs="Times New Roman"/>
                <w:b/>
                <w:bCs/>
                <w:sz w:val="18"/>
                <w:szCs w:val="18"/>
              </w:rPr>
              <w:t>mAh</w:t>
            </w:r>
            <w:proofErr w:type="spellEnd"/>
          </w:p>
        </w:tc>
        <w:tc>
          <w:tcPr>
            <w:tcW w:w="1418" w:type="dxa"/>
            <w:vAlign w:val="center"/>
          </w:tcPr>
          <w:p w14:paraId="0A241100"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15</w:t>
            </w:r>
          </w:p>
        </w:tc>
        <w:tc>
          <w:tcPr>
            <w:tcW w:w="992" w:type="dxa"/>
            <w:vAlign w:val="center"/>
          </w:tcPr>
          <w:p w14:paraId="24ACDE8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30</w:t>
            </w:r>
          </w:p>
        </w:tc>
        <w:tc>
          <w:tcPr>
            <w:tcW w:w="2077" w:type="dxa"/>
            <w:vAlign w:val="center"/>
          </w:tcPr>
          <w:p w14:paraId="16E1BD5C"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Phys. Chem. C 122, 1522 (2018)</w:t>
            </w:r>
          </w:p>
        </w:tc>
      </w:tr>
      <w:tr w:rsidR="00491019" w:rsidRPr="00DA007C" w14:paraId="41516B76" w14:textId="77777777" w:rsidTr="00F251B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03BAC8B7"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hint="eastAsia"/>
                <w:sz w:val="18"/>
                <w:szCs w:val="18"/>
              </w:rPr>
              <w:t>LiI</w:t>
            </w:r>
            <w:proofErr w:type="spellEnd"/>
          </w:p>
        </w:tc>
        <w:tc>
          <w:tcPr>
            <w:tcW w:w="1779" w:type="dxa"/>
            <w:vAlign w:val="center"/>
          </w:tcPr>
          <w:p w14:paraId="2FB2C8DB"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78D0521F"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0.0016 </w:t>
            </w:r>
            <w:proofErr w:type="spellStart"/>
            <w:r w:rsidRPr="00DA007C">
              <w:rPr>
                <w:rFonts w:ascii="Times New Roman" w:hAnsi="Times New Roman" w:cs="Times New Roman"/>
                <w:b/>
                <w:bCs/>
                <w:sz w:val="18"/>
                <w:szCs w:val="18"/>
              </w:rPr>
              <w:t>mAh</w:t>
            </w:r>
            <w:proofErr w:type="spellEnd"/>
          </w:p>
        </w:tc>
        <w:tc>
          <w:tcPr>
            <w:tcW w:w="1418" w:type="dxa"/>
            <w:vAlign w:val="center"/>
          </w:tcPr>
          <w:p w14:paraId="6AEB63EC"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0.16</w:t>
            </w:r>
          </w:p>
        </w:tc>
        <w:tc>
          <w:tcPr>
            <w:tcW w:w="992" w:type="dxa"/>
            <w:vAlign w:val="center"/>
          </w:tcPr>
          <w:p w14:paraId="63654DE4"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100</w:t>
            </w:r>
          </w:p>
        </w:tc>
        <w:tc>
          <w:tcPr>
            <w:tcW w:w="2077" w:type="dxa"/>
            <w:vAlign w:val="center"/>
          </w:tcPr>
          <w:p w14:paraId="406A1917"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Mater. Chem. A 3, 8855 (2015)</w:t>
            </w:r>
          </w:p>
        </w:tc>
      </w:tr>
      <w:tr w:rsidR="00491019" w:rsidRPr="00DA007C" w14:paraId="2640CDB6" w14:textId="77777777" w:rsidTr="00F251BE">
        <w:trPr>
          <w:trHeight w:val="67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6B945B1E"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LiI</w:t>
            </w:r>
            <w:proofErr w:type="spellEnd"/>
          </w:p>
        </w:tc>
        <w:tc>
          <w:tcPr>
            <w:tcW w:w="1779" w:type="dxa"/>
            <w:vAlign w:val="center"/>
          </w:tcPr>
          <w:p w14:paraId="35787227"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Carbon nanotube array</w:t>
            </w:r>
          </w:p>
        </w:tc>
        <w:tc>
          <w:tcPr>
            <w:tcW w:w="1658" w:type="dxa"/>
            <w:vAlign w:val="center"/>
          </w:tcPr>
          <w:p w14:paraId="68C01D81"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0.012/0.036 </w:t>
            </w:r>
            <w:proofErr w:type="spellStart"/>
            <w:r w:rsidRPr="00DA007C">
              <w:rPr>
                <w:rFonts w:ascii="Times New Roman" w:hAnsi="Times New Roman" w:cs="Times New Roman"/>
                <w:b/>
                <w:bCs/>
                <w:sz w:val="18"/>
                <w:szCs w:val="18"/>
              </w:rPr>
              <w:t>mAh</w:t>
            </w:r>
            <w:proofErr w:type="spellEnd"/>
          </w:p>
        </w:tc>
        <w:tc>
          <w:tcPr>
            <w:tcW w:w="1418" w:type="dxa"/>
            <w:vAlign w:val="center"/>
          </w:tcPr>
          <w:p w14:paraId="2D38C7D0"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11</w:t>
            </w:r>
          </w:p>
        </w:tc>
        <w:tc>
          <w:tcPr>
            <w:tcW w:w="992" w:type="dxa"/>
            <w:vAlign w:val="center"/>
          </w:tcPr>
          <w:p w14:paraId="76564A41"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900/300</w:t>
            </w:r>
          </w:p>
        </w:tc>
        <w:tc>
          <w:tcPr>
            <w:tcW w:w="2077" w:type="dxa"/>
            <w:vAlign w:val="center"/>
          </w:tcPr>
          <w:p w14:paraId="676B9BB1"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Angew</w:t>
            </w:r>
            <w:proofErr w:type="spellEnd"/>
            <w:r w:rsidRPr="00DA007C">
              <w:rPr>
                <w:rFonts w:ascii="Times New Roman" w:hAnsi="Times New Roman" w:cs="Times New Roman"/>
                <w:b/>
                <w:bCs/>
                <w:sz w:val="18"/>
                <w:szCs w:val="18"/>
              </w:rPr>
              <w:t>. Chem. 126, 4007 (2014)</w:t>
            </w:r>
          </w:p>
        </w:tc>
      </w:tr>
      <w:tr w:rsidR="00491019" w:rsidRPr="00DA007C" w14:paraId="6A463FFC" w14:textId="77777777" w:rsidTr="00F251B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1F2094FD"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LiI</w:t>
            </w:r>
            <w:proofErr w:type="spellEnd"/>
          </w:p>
        </w:tc>
        <w:tc>
          <w:tcPr>
            <w:tcW w:w="1779" w:type="dxa"/>
            <w:vAlign w:val="center"/>
          </w:tcPr>
          <w:p w14:paraId="40006788"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photoelectrode</w:t>
            </w:r>
          </w:p>
        </w:tc>
        <w:tc>
          <w:tcPr>
            <w:tcW w:w="1658" w:type="dxa"/>
            <w:vAlign w:val="center"/>
          </w:tcPr>
          <w:p w14:paraId="6A909A08"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0.6 </w:t>
            </w:r>
            <w:proofErr w:type="spellStart"/>
            <w:r w:rsidRPr="00DA007C">
              <w:rPr>
                <w:rFonts w:ascii="Times New Roman" w:hAnsi="Times New Roman" w:cs="Times New Roman"/>
                <w:b/>
                <w:bCs/>
                <w:sz w:val="18"/>
                <w:szCs w:val="18"/>
              </w:rPr>
              <w:t>mAh</w:t>
            </w:r>
            <w:proofErr w:type="spellEnd"/>
          </w:p>
        </w:tc>
        <w:tc>
          <w:tcPr>
            <w:tcW w:w="1418" w:type="dxa"/>
            <w:vAlign w:val="center"/>
          </w:tcPr>
          <w:p w14:paraId="487205A3"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15</w:t>
            </w:r>
          </w:p>
        </w:tc>
        <w:tc>
          <w:tcPr>
            <w:tcW w:w="992" w:type="dxa"/>
            <w:vAlign w:val="center"/>
          </w:tcPr>
          <w:p w14:paraId="594F2B29"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25</w:t>
            </w:r>
          </w:p>
        </w:tc>
        <w:tc>
          <w:tcPr>
            <w:tcW w:w="2077" w:type="dxa"/>
            <w:vAlign w:val="center"/>
          </w:tcPr>
          <w:p w14:paraId="4D37A1C7"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Nat. </w:t>
            </w:r>
            <w:proofErr w:type="spellStart"/>
            <w:r w:rsidRPr="00DA007C">
              <w:rPr>
                <w:rFonts w:ascii="Times New Roman" w:hAnsi="Times New Roman" w:cs="Times New Roman"/>
                <w:b/>
                <w:bCs/>
                <w:sz w:val="18"/>
                <w:szCs w:val="18"/>
              </w:rPr>
              <w:t>Commun</w:t>
            </w:r>
            <w:proofErr w:type="spellEnd"/>
            <w:r w:rsidRPr="00DA007C">
              <w:rPr>
                <w:rFonts w:ascii="Times New Roman" w:hAnsi="Times New Roman" w:cs="Times New Roman"/>
                <w:b/>
                <w:bCs/>
                <w:sz w:val="18"/>
                <w:szCs w:val="18"/>
              </w:rPr>
              <w:t>. 5, 5111 (2014)</w:t>
            </w:r>
          </w:p>
        </w:tc>
      </w:tr>
      <w:tr w:rsidR="00491019" w:rsidRPr="00DA007C" w14:paraId="291010BE" w14:textId="77777777" w:rsidTr="00F251BE">
        <w:trPr>
          <w:trHeight w:val="67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24118795"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LiI</w:t>
            </w:r>
            <w:proofErr w:type="spellEnd"/>
          </w:p>
        </w:tc>
        <w:tc>
          <w:tcPr>
            <w:tcW w:w="1779" w:type="dxa"/>
            <w:vAlign w:val="center"/>
          </w:tcPr>
          <w:p w14:paraId="4F8B1B39"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Gel polymer electrolyte</w:t>
            </w:r>
          </w:p>
        </w:tc>
        <w:tc>
          <w:tcPr>
            <w:tcW w:w="1658" w:type="dxa"/>
            <w:vAlign w:val="center"/>
          </w:tcPr>
          <w:p w14:paraId="26A0271C"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0.096-0.12 </w:t>
            </w:r>
            <w:proofErr w:type="spellStart"/>
            <w:r w:rsidRPr="00DA007C">
              <w:rPr>
                <w:rFonts w:ascii="Times New Roman" w:hAnsi="Times New Roman" w:cs="Times New Roman"/>
                <w:b/>
                <w:bCs/>
                <w:sz w:val="18"/>
                <w:szCs w:val="18"/>
              </w:rPr>
              <w:t>mAh</w:t>
            </w:r>
            <w:proofErr w:type="spellEnd"/>
          </w:p>
        </w:tc>
        <w:tc>
          <w:tcPr>
            <w:tcW w:w="1418" w:type="dxa"/>
            <w:vAlign w:val="center"/>
          </w:tcPr>
          <w:p w14:paraId="690928FF"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38-48</w:t>
            </w:r>
          </w:p>
        </w:tc>
        <w:tc>
          <w:tcPr>
            <w:tcW w:w="992" w:type="dxa"/>
            <w:vAlign w:val="center"/>
          </w:tcPr>
          <w:p w14:paraId="1F76B7F3"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400</w:t>
            </w:r>
          </w:p>
        </w:tc>
        <w:tc>
          <w:tcPr>
            <w:tcW w:w="2077" w:type="dxa"/>
            <w:vAlign w:val="center"/>
          </w:tcPr>
          <w:p w14:paraId="287B9BAD"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Angew</w:t>
            </w:r>
            <w:proofErr w:type="spellEnd"/>
            <w:r w:rsidRPr="00DA007C">
              <w:rPr>
                <w:rFonts w:ascii="Times New Roman" w:hAnsi="Times New Roman" w:cs="Times New Roman"/>
                <w:b/>
                <w:bCs/>
                <w:sz w:val="18"/>
                <w:szCs w:val="18"/>
              </w:rPr>
              <w:t>. Chem. Int. Ed. 56, 7505 (2017)</w:t>
            </w:r>
          </w:p>
        </w:tc>
      </w:tr>
      <w:tr w:rsidR="00491019" w:rsidRPr="00DA007C" w14:paraId="5747436B" w14:textId="77777777" w:rsidTr="00F251BE">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685F1B25" w14:textId="77777777" w:rsidR="00491019" w:rsidRPr="00DA007C" w:rsidRDefault="00491019" w:rsidP="00491019">
            <w:pPr>
              <w:spacing w:line="360" w:lineRule="auto"/>
              <w:jc w:val="center"/>
              <w:rPr>
                <w:rFonts w:ascii="Times New Roman" w:hAnsi="Times New Roman" w:cs="Times New Roman"/>
                <w:sz w:val="18"/>
                <w:szCs w:val="18"/>
              </w:rPr>
            </w:pPr>
            <w:proofErr w:type="spellStart"/>
            <w:proofErr w:type="gramStart"/>
            <w:r w:rsidRPr="00DA007C">
              <w:rPr>
                <w:rFonts w:ascii="Times New Roman" w:hAnsi="Times New Roman" w:cs="Times New Roman"/>
                <w:sz w:val="18"/>
                <w:szCs w:val="18"/>
              </w:rPr>
              <w:t>LiI</w:t>
            </w:r>
            <w:proofErr w:type="spellEnd"/>
            <w:r w:rsidRPr="00DA007C">
              <w:rPr>
                <w:rFonts w:ascii="Times New Roman" w:hAnsi="Times New Roman" w:cs="Times New Roman"/>
                <w:sz w:val="18"/>
                <w:szCs w:val="18"/>
              </w:rPr>
              <w:t>(</w:t>
            </w:r>
            <w:proofErr w:type="gramEnd"/>
            <w:r w:rsidRPr="00DA007C">
              <w:rPr>
                <w:rFonts w:ascii="Times New Roman" w:hAnsi="Times New Roman" w:cs="Times New Roman"/>
                <w:sz w:val="18"/>
                <w:szCs w:val="18"/>
              </w:rPr>
              <w:t>HPN)</w:t>
            </w:r>
            <w:r w:rsidRPr="00DA007C">
              <w:rPr>
                <w:rFonts w:ascii="Times New Roman" w:hAnsi="Times New Roman" w:cs="Times New Roman"/>
                <w:sz w:val="18"/>
                <w:szCs w:val="18"/>
                <w:vertAlign w:val="subscript"/>
              </w:rPr>
              <w:t>2</w:t>
            </w:r>
          </w:p>
        </w:tc>
        <w:tc>
          <w:tcPr>
            <w:tcW w:w="1779" w:type="dxa"/>
            <w:vAlign w:val="center"/>
          </w:tcPr>
          <w:p w14:paraId="23A13748"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lithiated</w:t>
            </w:r>
            <w:proofErr w:type="spellEnd"/>
            <w:r w:rsidRPr="00DA007C">
              <w:rPr>
                <w:rFonts w:ascii="Times New Roman" w:hAnsi="Times New Roman" w:cs="Times New Roman"/>
                <w:b/>
                <w:bCs/>
                <w:sz w:val="18"/>
                <w:szCs w:val="18"/>
              </w:rPr>
              <w:t xml:space="preserve"> </w:t>
            </w:r>
            <w:proofErr w:type="spellStart"/>
            <w:r w:rsidRPr="00DA007C">
              <w:rPr>
                <w:rFonts w:ascii="Times New Roman" w:hAnsi="Times New Roman" w:cs="Times New Roman"/>
                <w:b/>
                <w:bCs/>
                <w:sz w:val="18"/>
                <w:szCs w:val="18"/>
              </w:rPr>
              <w:t>Nafion</w:t>
            </w:r>
            <w:proofErr w:type="spellEnd"/>
          </w:p>
          <w:p w14:paraId="7AD27AA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membrane</w:t>
            </w:r>
          </w:p>
        </w:tc>
        <w:tc>
          <w:tcPr>
            <w:tcW w:w="1658" w:type="dxa"/>
            <w:vAlign w:val="center"/>
          </w:tcPr>
          <w:p w14:paraId="77B84D0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0.2 </w:t>
            </w:r>
            <w:proofErr w:type="spellStart"/>
            <w:r w:rsidRPr="00DA007C">
              <w:rPr>
                <w:rFonts w:ascii="Times New Roman" w:hAnsi="Times New Roman" w:cs="Times New Roman"/>
                <w:b/>
                <w:bCs/>
                <w:sz w:val="18"/>
                <w:szCs w:val="18"/>
              </w:rPr>
              <w:t>mAh</w:t>
            </w:r>
            <w:proofErr w:type="spellEnd"/>
          </w:p>
        </w:tc>
        <w:tc>
          <w:tcPr>
            <w:tcW w:w="1418" w:type="dxa"/>
            <w:vAlign w:val="center"/>
          </w:tcPr>
          <w:p w14:paraId="74700930"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4</w:t>
            </w:r>
          </w:p>
        </w:tc>
        <w:tc>
          <w:tcPr>
            <w:tcW w:w="992" w:type="dxa"/>
            <w:vAlign w:val="center"/>
          </w:tcPr>
          <w:p w14:paraId="091D7C30"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20</w:t>
            </w:r>
          </w:p>
        </w:tc>
        <w:tc>
          <w:tcPr>
            <w:tcW w:w="2077" w:type="dxa"/>
            <w:vAlign w:val="center"/>
          </w:tcPr>
          <w:p w14:paraId="4B31F9C1"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Phys. Chem. Lett. 8, 4218 (2017)</w:t>
            </w:r>
          </w:p>
        </w:tc>
      </w:tr>
      <w:tr w:rsidR="00491019" w:rsidRPr="00DA007C" w14:paraId="2DE4A3E2" w14:textId="77777777" w:rsidTr="00F251BE">
        <w:trPr>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63F245B2"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KI</w:t>
            </w:r>
          </w:p>
        </w:tc>
        <w:tc>
          <w:tcPr>
            <w:tcW w:w="1779" w:type="dxa"/>
            <w:vAlign w:val="center"/>
          </w:tcPr>
          <w:p w14:paraId="6068B81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2C6B694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0.5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w:t>
            </w:r>
            <w:proofErr w:type="gramStart"/>
            <w:r w:rsidRPr="00DA007C">
              <w:rPr>
                <w:rFonts w:ascii="Times New Roman" w:hAnsi="Times New Roman" w:cs="Times New Roman"/>
                <w:b/>
                <w:bCs/>
                <w:color w:val="FF0000"/>
                <w:sz w:val="18"/>
                <w:szCs w:val="18"/>
              </w:rPr>
              <w:t>cm</w:t>
            </w:r>
            <w:r w:rsidRPr="00DA007C">
              <w:rPr>
                <w:rFonts w:ascii="Times New Roman" w:hAnsi="Times New Roman" w:cs="Times New Roman"/>
                <w:b/>
                <w:bCs/>
                <w:color w:val="FF0000"/>
                <w:sz w:val="18"/>
                <w:szCs w:val="18"/>
                <w:vertAlign w:val="superscript"/>
              </w:rPr>
              <w:t>-2</w:t>
            </w:r>
            <w:proofErr w:type="gramEnd"/>
          </w:p>
        </w:tc>
        <w:tc>
          <w:tcPr>
            <w:tcW w:w="1418" w:type="dxa"/>
            <w:vAlign w:val="center"/>
          </w:tcPr>
          <w:p w14:paraId="2FB2AC99"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74944152"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23</w:t>
            </w:r>
          </w:p>
        </w:tc>
        <w:tc>
          <w:tcPr>
            <w:tcW w:w="2077" w:type="dxa"/>
            <w:vAlign w:val="center"/>
          </w:tcPr>
          <w:p w14:paraId="769ADB86"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Phys. Chem. C 121, 3822 (2017)</w:t>
            </w:r>
          </w:p>
        </w:tc>
      </w:tr>
      <w:tr w:rsidR="00491019" w:rsidRPr="00DA007C" w14:paraId="4A591D19" w14:textId="77777777" w:rsidTr="00F251B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376FE6D9"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CsI</w:t>
            </w:r>
            <w:proofErr w:type="spellEnd"/>
          </w:p>
        </w:tc>
        <w:tc>
          <w:tcPr>
            <w:tcW w:w="1779" w:type="dxa"/>
            <w:vAlign w:val="center"/>
          </w:tcPr>
          <w:p w14:paraId="5AF7F330"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proofErr w:type="gramStart"/>
            <w:r w:rsidRPr="00DA007C">
              <w:rPr>
                <w:rFonts w:ascii="Times New Roman" w:hAnsi="Times New Roman" w:cs="Times New Roman"/>
                <w:b/>
                <w:bCs/>
                <w:sz w:val="18"/>
                <w:szCs w:val="18"/>
              </w:rPr>
              <w:t>PEDOT:PSS</w:t>
            </w:r>
            <w:proofErr w:type="gramEnd"/>
          </w:p>
        </w:tc>
        <w:tc>
          <w:tcPr>
            <w:tcW w:w="1658" w:type="dxa"/>
            <w:vAlign w:val="center"/>
          </w:tcPr>
          <w:p w14:paraId="753968E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~0.45 </w:t>
            </w:r>
            <w:proofErr w:type="spellStart"/>
            <w:r w:rsidRPr="00DA007C">
              <w:rPr>
                <w:rFonts w:ascii="Times New Roman" w:hAnsi="Times New Roman" w:cs="Times New Roman"/>
                <w:b/>
                <w:bCs/>
                <w:sz w:val="18"/>
                <w:szCs w:val="18"/>
              </w:rPr>
              <w:t>mAh</w:t>
            </w:r>
            <w:proofErr w:type="spellEnd"/>
          </w:p>
        </w:tc>
        <w:tc>
          <w:tcPr>
            <w:tcW w:w="1418" w:type="dxa"/>
            <w:vAlign w:val="center"/>
          </w:tcPr>
          <w:p w14:paraId="367A5869"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59</w:t>
            </w:r>
          </w:p>
        </w:tc>
        <w:tc>
          <w:tcPr>
            <w:tcW w:w="992" w:type="dxa"/>
            <w:vAlign w:val="center"/>
          </w:tcPr>
          <w:p w14:paraId="0E9E7C9B"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129</w:t>
            </w:r>
          </w:p>
        </w:tc>
        <w:tc>
          <w:tcPr>
            <w:tcW w:w="2077" w:type="dxa"/>
            <w:vAlign w:val="center"/>
          </w:tcPr>
          <w:p w14:paraId="711EEC38"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ACS </w:t>
            </w:r>
            <w:proofErr w:type="spellStart"/>
            <w:r w:rsidRPr="00DA007C">
              <w:rPr>
                <w:rFonts w:ascii="Times New Roman" w:hAnsi="Times New Roman" w:cs="Times New Roman"/>
                <w:b/>
                <w:bCs/>
                <w:sz w:val="18"/>
                <w:szCs w:val="18"/>
              </w:rPr>
              <w:t>Appli</w:t>
            </w:r>
            <w:proofErr w:type="spellEnd"/>
            <w:r w:rsidRPr="00DA007C">
              <w:rPr>
                <w:rFonts w:ascii="Times New Roman" w:hAnsi="Times New Roman" w:cs="Times New Roman"/>
                <w:b/>
                <w:bCs/>
                <w:sz w:val="18"/>
                <w:szCs w:val="18"/>
              </w:rPr>
              <w:t>. Mater. Inter. 8, 8561 (2016)</w:t>
            </w:r>
          </w:p>
        </w:tc>
      </w:tr>
      <w:tr w:rsidR="00491019" w:rsidRPr="00DA007C" w14:paraId="24919A74" w14:textId="77777777" w:rsidTr="00F251BE">
        <w:trPr>
          <w:trHeight w:val="56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57BE328E"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InI</w:t>
            </w:r>
            <w:r w:rsidRPr="00DA007C">
              <w:rPr>
                <w:rFonts w:ascii="Times New Roman" w:hAnsi="Times New Roman" w:cs="Times New Roman"/>
                <w:sz w:val="18"/>
                <w:szCs w:val="18"/>
                <w:vertAlign w:val="subscript"/>
              </w:rPr>
              <w:t>3</w:t>
            </w:r>
          </w:p>
        </w:tc>
        <w:tc>
          <w:tcPr>
            <w:tcW w:w="1779" w:type="dxa"/>
            <w:vAlign w:val="center"/>
          </w:tcPr>
          <w:p w14:paraId="36A64FB2"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254C3EE6"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0.19 </w:t>
            </w:r>
            <w:proofErr w:type="spellStart"/>
            <w:r w:rsidRPr="00DA007C">
              <w:rPr>
                <w:rFonts w:ascii="Times New Roman" w:hAnsi="Times New Roman" w:cs="Times New Roman"/>
                <w:b/>
                <w:bCs/>
                <w:sz w:val="18"/>
                <w:szCs w:val="18"/>
              </w:rPr>
              <w:t>mAh</w:t>
            </w:r>
            <w:proofErr w:type="spellEnd"/>
          </w:p>
        </w:tc>
        <w:tc>
          <w:tcPr>
            <w:tcW w:w="1418" w:type="dxa"/>
            <w:vAlign w:val="center"/>
          </w:tcPr>
          <w:p w14:paraId="7915D23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w:t>
            </w:r>
          </w:p>
        </w:tc>
        <w:tc>
          <w:tcPr>
            <w:tcW w:w="992" w:type="dxa"/>
            <w:vAlign w:val="center"/>
          </w:tcPr>
          <w:p w14:paraId="552EB849"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50</w:t>
            </w:r>
          </w:p>
        </w:tc>
        <w:tc>
          <w:tcPr>
            <w:tcW w:w="2077" w:type="dxa"/>
            <w:vAlign w:val="center"/>
          </w:tcPr>
          <w:p w14:paraId="7C60B1CA"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Energy Environ. Sci. 9, 1024 (2016)</w:t>
            </w:r>
          </w:p>
        </w:tc>
      </w:tr>
      <w:tr w:rsidR="00491019" w:rsidRPr="00DA007C" w14:paraId="51F39694" w14:textId="77777777" w:rsidTr="00F251B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00DF2897"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LiBr</w:t>
            </w:r>
            <w:proofErr w:type="spellEnd"/>
          </w:p>
        </w:tc>
        <w:tc>
          <w:tcPr>
            <w:tcW w:w="1779" w:type="dxa"/>
            <w:vAlign w:val="center"/>
          </w:tcPr>
          <w:p w14:paraId="0C24D12C"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7B792DD1"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0.5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w:t>
            </w:r>
            <w:proofErr w:type="gramStart"/>
            <w:r w:rsidRPr="00DA007C">
              <w:rPr>
                <w:rFonts w:ascii="Times New Roman" w:hAnsi="Times New Roman" w:cs="Times New Roman"/>
                <w:b/>
                <w:bCs/>
                <w:color w:val="FF0000"/>
                <w:sz w:val="18"/>
                <w:szCs w:val="18"/>
              </w:rPr>
              <w:t>cm</w:t>
            </w:r>
            <w:r w:rsidRPr="00DA007C">
              <w:rPr>
                <w:rFonts w:ascii="Times New Roman" w:hAnsi="Times New Roman" w:cs="Times New Roman"/>
                <w:b/>
                <w:bCs/>
                <w:color w:val="FF0000"/>
                <w:sz w:val="18"/>
                <w:szCs w:val="18"/>
                <w:vertAlign w:val="superscript"/>
              </w:rPr>
              <w:t>-2</w:t>
            </w:r>
            <w:proofErr w:type="gramEnd"/>
          </w:p>
        </w:tc>
        <w:tc>
          <w:tcPr>
            <w:tcW w:w="1418" w:type="dxa"/>
            <w:vAlign w:val="center"/>
          </w:tcPr>
          <w:p w14:paraId="72DFB66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0B657F3D"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40</w:t>
            </w:r>
          </w:p>
        </w:tc>
        <w:tc>
          <w:tcPr>
            <w:tcW w:w="2077" w:type="dxa"/>
            <w:vAlign w:val="center"/>
          </w:tcPr>
          <w:p w14:paraId="4FCEF757"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Energy Environ. Sci. 9, 2334 (2016)</w:t>
            </w:r>
          </w:p>
        </w:tc>
      </w:tr>
      <w:tr w:rsidR="00491019" w:rsidRPr="00DA007C" w14:paraId="72636DD4" w14:textId="77777777" w:rsidTr="00F251BE">
        <w:trPr>
          <w:trHeight w:val="1003"/>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08E47AAB"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lastRenderedPageBreak/>
              <w:t>LiBr</w:t>
            </w:r>
            <w:proofErr w:type="spellEnd"/>
          </w:p>
        </w:tc>
        <w:tc>
          <w:tcPr>
            <w:tcW w:w="1779" w:type="dxa"/>
            <w:vAlign w:val="center"/>
          </w:tcPr>
          <w:p w14:paraId="4042AFDD"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Solid-state Li-conducting glass-ceramic</w:t>
            </w:r>
          </w:p>
        </w:tc>
        <w:tc>
          <w:tcPr>
            <w:tcW w:w="1658" w:type="dxa"/>
            <w:vAlign w:val="center"/>
          </w:tcPr>
          <w:p w14:paraId="59617E89"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0.4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w:t>
            </w:r>
            <w:proofErr w:type="gramStart"/>
            <w:r w:rsidRPr="00DA007C">
              <w:rPr>
                <w:rFonts w:ascii="Times New Roman" w:hAnsi="Times New Roman" w:cs="Times New Roman"/>
                <w:b/>
                <w:bCs/>
                <w:color w:val="FF0000"/>
                <w:sz w:val="18"/>
                <w:szCs w:val="18"/>
              </w:rPr>
              <w:t>cm</w:t>
            </w:r>
            <w:r w:rsidRPr="00DA007C">
              <w:rPr>
                <w:rFonts w:ascii="Times New Roman" w:hAnsi="Times New Roman" w:cs="Times New Roman"/>
                <w:b/>
                <w:bCs/>
                <w:color w:val="FF0000"/>
                <w:sz w:val="18"/>
                <w:szCs w:val="18"/>
                <w:vertAlign w:val="superscript"/>
              </w:rPr>
              <w:t>-2</w:t>
            </w:r>
            <w:proofErr w:type="gramEnd"/>
          </w:p>
        </w:tc>
        <w:tc>
          <w:tcPr>
            <w:tcW w:w="1418" w:type="dxa"/>
            <w:vAlign w:val="center"/>
          </w:tcPr>
          <w:p w14:paraId="0C403207"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15CBEB5F"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15</w:t>
            </w:r>
          </w:p>
        </w:tc>
        <w:tc>
          <w:tcPr>
            <w:tcW w:w="2077" w:type="dxa"/>
            <w:vAlign w:val="center"/>
          </w:tcPr>
          <w:p w14:paraId="4B115129"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Am. Chem. Soc. 138, 7574 (2016)</w:t>
            </w:r>
          </w:p>
        </w:tc>
      </w:tr>
      <w:tr w:rsidR="00491019" w:rsidRPr="00DA007C" w14:paraId="317B4EDC" w14:textId="77777777" w:rsidTr="00F251BE">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6B795958"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LiNO</w:t>
            </w:r>
            <w:r w:rsidRPr="00DA007C">
              <w:rPr>
                <w:rFonts w:ascii="Times New Roman" w:hAnsi="Times New Roman" w:cs="Times New Roman"/>
                <w:sz w:val="18"/>
                <w:szCs w:val="18"/>
                <w:vertAlign w:val="subscript"/>
              </w:rPr>
              <w:t>3</w:t>
            </w:r>
          </w:p>
        </w:tc>
        <w:tc>
          <w:tcPr>
            <w:tcW w:w="1779" w:type="dxa"/>
            <w:vAlign w:val="center"/>
          </w:tcPr>
          <w:p w14:paraId="29658493"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Bacterial cellulose hydrogel</w:t>
            </w:r>
          </w:p>
        </w:tc>
        <w:tc>
          <w:tcPr>
            <w:tcW w:w="1658" w:type="dxa"/>
            <w:vAlign w:val="center"/>
          </w:tcPr>
          <w:p w14:paraId="369BBBC4"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500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g</w:t>
            </w:r>
            <w:r w:rsidRPr="00DA007C">
              <w:rPr>
                <w:rFonts w:ascii="Times New Roman" w:hAnsi="Times New Roman" w:cs="Times New Roman"/>
                <w:b/>
                <w:bCs/>
                <w:color w:val="FF0000"/>
                <w:sz w:val="18"/>
                <w:szCs w:val="18"/>
                <w:vertAlign w:val="superscript"/>
              </w:rPr>
              <w:t>-1</w:t>
            </w:r>
          </w:p>
        </w:tc>
        <w:tc>
          <w:tcPr>
            <w:tcW w:w="1418" w:type="dxa"/>
            <w:vAlign w:val="center"/>
          </w:tcPr>
          <w:p w14:paraId="0F7F292B"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1C5B1DBB"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60</w:t>
            </w:r>
          </w:p>
        </w:tc>
        <w:tc>
          <w:tcPr>
            <w:tcW w:w="2077" w:type="dxa"/>
            <w:vAlign w:val="center"/>
          </w:tcPr>
          <w:p w14:paraId="6E9050DE"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Carbon 118, 114 (2017)</w:t>
            </w:r>
          </w:p>
        </w:tc>
      </w:tr>
      <w:tr w:rsidR="00491019" w:rsidRPr="00DA007C" w14:paraId="556C1F98" w14:textId="77777777" w:rsidTr="00F251BE">
        <w:trPr>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628D0B49"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LiNO</w:t>
            </w:r>
            <w:r w:rsidRPr="00DA007C">
              <w:rPr>
                <w:rFonts w:ascii="Times New Roman" w:hAnsi="Times New Roman" w:cs="Times New Roman"/>
                <w:sz w:val="18"/>
                <w:szCs w:val="18"/>
                <w:vertAlign w:val="subscript"/>
              </w:rPr>
              <w:t>3</w:t>
            </w:r>
          </w:p>
        </w:tc>
        <w:tc>
          <w:tcPr>
            <w:tcW w:w="1779" w:type="dxa"/>
            <w:vAlign w:val="center"/>
          </w:tcPr>
          <w:p w14:paraId="57F6E6A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35FB8D87"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0.39 </w:t>
            </w:r>
            <w:proofErr w:type="spellStart"/>
            <w:r w:rsidRPr="00DA007C">
              <w:rPr>
                <w:rFonts w:ascii="Times New Roman" w:hAnsi="Times New Roman" w:cs="Times New Roman"/>
                <w:b/>
                <w:bCs/>
                <w:sz w:val="18"/>
                <w:szCs w:val="18"/>
              </w:rPr>
              <w:t>mAh</w:t>
            </w:r>
            <w:proofErr w:type="spellEnd"/>
            <w:r w:rsidRPr="00DA007C">
              <w:rPr>
                <w:rFonts w:ascii="Times New Roman" w:hAnsi="Times New Roman" w:cs="Times New Roman"/>
                <w:b/>
                <w:bCs/>
                <w:sz w:val="18"/>
                <w:szCs w:val="18"/>
              </w:rPr>
              <w:t xml:space="preserve"> </w:t>
            </w:r>
          </w:p>
        </w:tc>
        <w:tc>
          <w:tcPr>
            <w:tcW w:w="1418" w:type="dxa"/>
            <w:vAlign w:val="center"/>
          </w:tcPr>
          <w:p w14:paraId="0E714D5C"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20</w:t>
            </w:r>
          </w:p>
        </w:tc>
        <w:tc>
          <w:tcPr>
            <w:tcW w:w="992" w:type="dxa"/>
            <w:vAlign w:val="center"/>
          </w:tcPr>
          <w:p w14:paraId="2BB189AE"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50</w:t>
            </w:r>
          </w:p>
        </w:tc>
        <w:tc>
          <w:tcPr>
            <w:tcW w:w="2077" w:type="dxa"/>
            <w:vAlign w:val="center"/>
          </w:tcPr>
          <w:p w14:paraId="54FBA815"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RSC Adv. 4, 11115 (2014)</w:t>
            </w:r>
          </w:p>
        </w:tc>
      </w:tr>
      <w:tr w:rsidR="00491019" w:rsidRPr="00DA007C" w14:paraId="0FD2537E" w14:textId="77777777" w:rsidTr="00F251B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3004EEA0"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TEMPO</w:t>
            </w:r>
          </w:p>
        </w:tc>
        <w:tc>
          <w:tcPr>
            <w:tcW w:w="1779" w:type="dxa"/>
            <w:vAlign w:val="center"/>
          </w:tcPr>
          <w:p w14:paraId="484332E3"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5504023C"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0.35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w:t>
            </w:r>
            <w:proofErr w:type="gramStart"/>
            <w:r w:rsidRPr="00DA007C">
              <w:rPr>
                <w:rFonts w:ascii="Times New Roman" w:hAnsi="Times New Roman" w:cs="Times New Roman"/>
                <w:b/>
                <w:bCs/>
                <w:color w:val="FF0000"/>
                <w:sz w:val="18"/>
                <w:szCs w:val="18"/>
              </w:rPr>
              <w:t>cm</w:t>
            </w:r>
            <w:r w:rsidRPr="00DA007C">
              <w:rPr>
                <w:rFonts w:ascii="Times New Roman" w:hAnsi="Times New Roman" w:cs="Times New Roman"/>
                <w:b/>
                <w:bCs/>
                <w:color w:val="FF0000"/>
                <w:sz w:val="18"/>
                <w:szCs w:val="18"/>
                <w:vertAlign w:val="superscript"/>
              </w:rPr>
              <w:t>-2</w:t>
            </w:r>
            <w:proofErr w:type="gramEnd"/>
          </w:p>
        </w:tc>
        <w:tc>
          <w:tcPr>
            <w:tcW w:w="1418" w:type="dxa"/>
            <w:vAlign w:val="center"/>
          </w:tcPr>
          <w:p w14:paraId="15D6947C"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640B26F8"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w:t>
            </w:r>
          </w:p>
        </w:tc>
        <w:tc>
          <w:tcPr>
            <w:tcW w:w="2077" w:type="dxa"/>
            <w:vAlign w:val="center"/>
          </w:tcPr>
          <w:p w14:paraId="1AE2F4B4"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ACS </w:t>
            </w:r>
            <w:proofErr w:type="spellStart"/>
            <w:r w:rsidRPr="00DA007C">
              <w:rPr>
                <w:rFonts w:ascii="Times New Roman" w:hAnsi="Times New Roman" w:cs="Times New Roman"/>
                <w:b/>
                <w:bCs/>
                <w:sz w:val="18"/>
                <w:szCs w:val="18"/>
              </w:rPr>
              <w:t>Appli</w:t>
            </w:r>
            <w:proofErr w:type="spellEnd"/>
            <w:r w:rsidRPr="00DA007C">
              <w:rPr>
                <w:rFonts w:ascii="Times New Roman" w:hAnsi="Times New Roman" w:cs="Times New Roman"/>
                <w:b/>
                <w:bCs/>
                <w:sz w:val="18"/>
                <w:szCs w:val="18"/>
              </w:rPr>
              <w:t>. Mater. Inter. 8, 7756 (2016)</w:t>
            </w:r>
          </w:p>
        </w:tc>
      </w:tr>
      <w:tr w:rsidR="00491019" w:rsidRPr="00DA007C" w14:paraId="29D9A994" w14:textId="77777777" w:rsidTr="00F251BE">
        <w:trPr>
          <w:trHeight w:val="67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12D9C1CC"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TEMPO</w:t>
            </w:r>
          </w:p>
        </w:tc>
        <w:tc>
          <w:tcPr>
            <w:tcW w:w="1779" w:type="dxa"/>
            <w:vAlign w:val="center"/>
          </w:tcPr>
          <w:p w14:paraId="46EC6B5A"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76DF370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0.15-0.25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cm</w:t>
            </w:r>
            <w:r w:rsidRPr="00DA007C">
              <w:rPr>
                <w:rFonts w:ascii="Times New Roman" w:hAnsi="Times New Roman" w:cs="Times New Roman"/>
                <w:b/>
                <w:bCs/>
                <w:color w:val="FF0000"/>
                <w:sz w:val="18"/>
                <w:szCs w:val="18"/>
                <w:vertAlign w:val="superscript"/>
              </w:rPr>
              <w:t>-2</w:t>
            </w:r>
          </w:p>
        </w:tc>
        <w:tc>
          <w:tcPr>
            <w:tcW w:w="1418" w:type="dxa"/>
            <w:vAlign w:val="center"/>
          </w:tcPr>
          <w:p w14:paraId="6C4F17DA"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3153006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50</w:t>
            </w:r>
          </w:p>
        </w:tc>
        <w:tc>
          <w:tcPr>
            <w:tcW w:w="2077" w:type="dxa"/>
            <w:vAlign w:val="center"/>
          </w:tcPr>
          <w:p w14:paraId="58435325"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Am. Chem. Soc. 136, 15054 (2014)</w:t>
            </w:r>
          </w:p>
        </w:tc>
      </w:tr>
      <w:tr w:rsidR="00491019" w:rsidRPr="00DA007C" w14:paraId="3C04043F" w14:textId="77777777" w:rsidTr="00F251BE">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1E4B6544"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TEMPO</w:t>
            </w:r>
          </w:p>
        </w:tc>
        <w:tc>
          <w:tcPr>
            <w:tcW w:w="1779" w:type="dxa"/>
            <w:vAlign w:val="center"/>
          </w:tcPr>
          <w:p w14:paraId="4D7894A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Composite protective layer</w:t>
            </w:r>
          </w:p>
        </w:tc>
        <w:tc>
          <w:tcPr>
            <w:tcW w:w="1658" w:type="dxa"/>
            <w:vAlign w:val="center"/>
          </w:tcPr>
          <w:p w14:paraId="25EBB84A"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0.9 </w:t>
            </w:r>
            <w:proofErr w:type="spellStart"/>
            <w:r w:rsidRPr="00DA007C">
              <w:rPr>
                <w:rFonts w:ascii="Times New Roman" w:hAnsi="Times New Roman" w:cs="Times New Roman"/>
                <w:b/>
                <w:bCs/>
                <w:sz w:val="18"/>
                <w:szCs w:val="18"/>
              </w:rPr>
              <w:t>mAh</w:t>
            </w:r>
            <w:proofErr w:type="spellEnd"/>
          </w:p>
        </w:tc>
        <w:tc>
          <w:tcPr>
            <w:tcW w:w="1418" w:type="dxa"/>
            <w:vAlign w:val="center"/>
          </w:tcPr>
          <w:p w14:paraId="5F09BEC1"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54</w:t>
            </w:r>
          </w:p>
        </w:tc>
        <w:tc>
          <w:tcPr>
            <w:tcW w:w="992" w:type="dxa"/>
            <w:vAlign w:val="center"/>
          </w:tcPr>
          <w:p w14:paraId="13E7E415"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60</w:t>
            </w:r>
          </w:p>
        </w:tc>
        <w:tc>
          <w:tcPr>
            <w:tcW w:w="2077" w:type="dxa"/>
            <w:vAlign w:val="center"/>
          </w:tcPr>
          <w:p w14:paraId="4225B7AB"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Adv. Mater. 28, 857 (2016)</w:t>
            </w:r>
          </w:p>
        </w:tc>
      </w:tr>
      <w:tr w:rsidR="00491019" w:rsidRPr="00DA007C" w14:paraId="28F4EB13" w14:textId="77777777" w:rsidTr="00F251BE">
        <w:trPr>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0123B8A9"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MPT</w:t>
            </w:r>
          </w:p>
        </w:tc>
        <w:tc>
          <w:tcPr>
            <w:tcW w:w="1779" w:type="dxa"/>
            <w:vAlign w:val="center"/>
          </w:tcPr>
          <w:p w14:paraId="526FE1B7"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LiFePO</w:t>
            </w:r>
            <w:r w:rsidRPr="00DA007C">
              <w:rPr>
                <w:rFonts w:ascii="Times New Roman" w:hAnsi="Times New Roman" w:cs="Times New Roman"/>
                <w:b/>
                <w:bCs/>
                <w:sz w:val="18"/>
                <w:szCs w:val="18"/>
                <w:vertAlign w:val="subscript"/>
              </w:rPr>
              <w:t>4</w:t>
            </w:r>
          </w:p>
        </w:tc>
        <w:tc>
          <w:tcPr>
            <w:tcW w:w="1658" w:type="dxa"/>
            <w:vAlign w:val="center"/>
          </w:tcPr>
          <w:p w14:paraId="29331DC6"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0.11-0.15 </w:t>
            </w:r>
            <w:proofErr w:type="spellStart"/>
            <w:r w:rsidRPr="00DA007C">
              <w:rPr>
                <w:rFonts w:ascii="Times New Roman" w:hAnsi="Times New Roman" w:cs="Times New Roman"/>
                <w:b/>
                <w:bCs/>
                <w:sz w:val="18"/>
                <w:szCs w:val="18"/>
              </w:rPr>
              <w:t>mAh</w:t>
            </w:r>
            <w:proofErr w:type="spellEnd"/>
          </w:p>
        </w:tc>
        <w:tc>
          <w:tcPr>
            <w:tcW w:w="1418" w:type="dxa"/>
            <w:vAlign w:val="center"/>
          </w:tcPr>
          <w:p w14:paraId="2909F046"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5-8</w:t>
            </w:r>
          </w:p>
        </w:tc>
        <w:tc>
          <w:tcPr>
            <w:tcW w:w="992" w:type="dxa"/>
            <w:vAlign w:val="center"/>
          </w:tcPr>
          <w:p w14:paraId="7D5381DF"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50</w:t>
            </w:r>
          </w:p>
        </w:tc>
        <w:tc>
          <w:tcPr>
            <w:tcW w:w="2077" w:type="dxa"/>
            <w:vAlign w:val="center"/>
          </w:tcPr>
          <w:p w14:paraId="07AA3D0E"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ACS </w:t>
            </w:r>
            <w:proofErr w:type="spellStart"/>
            <w:r w:rsidRPr="00DA007C">
              <w:rPr>
                <w:rFonts w:ascii="Times New Roman" w:hAnsi="Times New Roman" w:cs="Times New Roman"/>
                <w:b/>
                <w:bCs/>
                <w:sz w:val="18"/>
                <w:szCs w:val="18"/>
              </w:rPr>
              <w:t>Appli</w:t>
            </w:r>
            <w:proofErr w:type="spellEnd"/>
            <w:r w:rsidRPr="00DA007C">
              <w:rPr>
                <w:rFonts w:ascii="Times New Roman" w:hAnsi="Times New Roman" w:cs="Times New Roman"/>
                <w:b/>
                <w:bCs/>
                <w:sz w:val="18"/>
                <w:szCs w:val="18"/>
              </w:rPr>
              <w:t>. Mater. Inter. 9, 3733 (2017)</w:t>
            </w:r>
          </w:p>
        </w:tc>
      </w:tr>
      <w:tr w:rsidR="00491019" w:rsidRPr="00DA007C" w14:paraId="1942F0BA" w14:textId="77777777" w:rsidTr="00F251BE">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56EAF917"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MPT</w:t>
            </w:r>
          </w:p>
        </w:tc>
        <w:tc>
          <w:tcPr>
            <w:tcW w:w="1779" w:type="dxa"/>
            <w:vAlign w:val="center"/>
          </w:tcPr>
          <w:p w14:paraId="0F62C23F"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LiNO</w:t>
            </w:r>
            <w:r w:rsidRPr="00DA007C">
              <w:rPr>
                <w:rFonts w:ascii="Times New Roman" w:hAnsi="Times New Roman" w:cs="Times New Roman"/>
                <w:b/>
                <w:bCs/>
                <w:sz w:val="18"/>
                <w:szCs w:val="18"/>
                <w:vertAlign w:val="subscript"/>
              </w:rPr>
              <w:t>3</w:t>
            </w:r>
          </w:p>
        </w:tc>
        <w:tc>
          <w:tcPr>
            <w:tcW w:w="1658" w:type="dxa"/>
            <w:vAlign w:val="center"/>
          </w:tcPr>
          <w:p w14:paraId="5AC2AB06"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0.4 </w:t>
            </w:r>
            <w:proofErr w:type="spellStart"/>
            <w:r w:rsidRPr="00DA007C">
              <w:rPr>
                <w:rFonts w:ascii="Times New Roman" w:hAnsi="Times New Roman" w:cs="Times New Roman"/>
                <w:b/>
                <w:bCs/>
                <w:sz w:val="18"/>
                <w:szCs w:val="18"/>
              </w:rPr>
              <w:t>mAh</w:t>
            </w:r>
            <w:proofErr w:type="spellEnd"/>
          </w:p>
        </w:tc>
        <w:tc>
          <w:tcPr>
            <w:tcW w:w="1418" w:type="dxa"/>
            <w:vAlign w:val="center"/>
          </w:tcPr>
          <w:p w14:paraId="7927F199"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48</w:t>
            </w:r>
          </w:p>
        </w:tc>
        <w:tc>
          <w:tcPr>
            <w:tcW w:w="992" w:type="dxa"/>
            <w:vAlign w:val="center"/>
          </w:tcPr>
          <w:p w14:paraId="0C6C746B"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120</w:t>
            </w:r>
          </w:p>
        </w:tc>
        <w:tc>
          <w:tcPr>
            <w:tcW w:w="2077" w:type="dxa"/>
            <w:vAlign w:val="center"/>
          </w:tcPr>
          <w:p w14:paraId="37BAEDD6"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Mater. Chem. A 5, 10609 (2017)</w:t>
            </w:r>
          </w:p>
        </w:tc>
      </w:tr>
      <w:tr w:rsidR="00491019" w:rsidRPr="00DA007C" w14:paraId="47B17DB5" w14:textId="77777777" w:rsidTr="00F251BE">
        <w:trPr>
          <w:trHeight w:val="66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3819DC13" w14:textId="77777777" w:rsidR="00491019" w:rsidRPr="00DA007C" w:rsidRDefault="00491019" w:rsidP="00491019">
            <w:pPr>
              <w:spacing w:line="360" w:lineRule="auto"/>
              <w:jc w:val="center"/>
              <w:rPr>
                <w:rFonts w:ascii="Times New Roman" w:hAnsi="Times New Roman" w:cs="Times New Roman"/>
                <w:b w:val="0"/>
                <w:bCs w:val="0"/>
                <w:sz w:val="18"/>
                <w:szCs w:val="18"/>
              </w:rPr>
            </w:pPr>
            <w:r w:rsidRPr="00DA007C">
              <w:rPr>
                <w:rFonts w:ascii="Times New Roman" w:hAnsi="Times New Roman" w:cs="Times New Roman"/>
                <w:sz w:val="18"/>
                <w:szCs w:val="18"/>
              </w:rPr>
              <w:t>TMPPA</w:t>
            </w:r>
          </w:p>
          <w:p w14:paraId="531C89D6"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DTBBQ</w:t>
            </w:r>
          </w:p>
        </w:tc>
        <w:tc>
          <w:tcPr>
            <w:tcW w:w="1779" w:type="dxa"/>
            <w:vAlign w:val="center"/>
          </w:tcPr>
          <w:p w14:paraId="08E0B4C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Flow cell</w:t>
            </w:r>
          </w:p>
        </w:tc>
        <w:tc>
          <w:tcPr>
            <w:tcW w:w="1658" w:type="dxa"/>
            <w:vAlign w:val="center"/>
          </w:tcPr>
          <w:p w14:paraId="2F840E8F"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6 </w:t>
            </w:r>
            <w:proofErr w:type="spellStart"/>
            <w:r w:rsidRPr="00DA007C">
              <w:rPr>
                <w:rFonts w:ascii="Times New Roman" w:hAnsi="Times New Roman" w:cs="Times New Roman"/>
                <w:b/>
                <w:bCs/>
                <w:sz w:val="18"/>
                <w:szCs w:val="18"/>
              </w:rPr>
              <w:t>mAh</w:t>
            </w:r>
            <w:proofErr w:type="spellEnd"/>
          </w:p>
        </w:tc>
        <w:tc>
          <w:tcPr>
            <w:tcW w:w="1418" w:type="dxa"/>
            <w:vAlign w:val="center"/>
          </w:tcPr>
          <w:p w14:paraId="782F5CBC"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18</w:t>
            </w:r>
          </w:p>
        </w:tc>
        <w:tc>
          <w:tcPr>
            <w:tcW w:w="992" w:type="dxa"/>
            <w:vAlign w:val="center"/>
          </w:tcPr>
          <w:p w14:paraId="4C05A1DD"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3</w:t>
            </w:r>
          </w:p>
        </w:tc>
        <w:tc>
          <w:tcPr>
            <w:tcW w:w="2077" w:type="dxa"/>
            <w:vAlign w:val="center"/>
          </w:tcPr>
          <w:p w14:paraId="0F1F8802"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ACS </w:t>
            </w:r>
            <w:proofErr w:type="spellStart"/>
            <w:r w:rsidRPr="00DA007C">
              <w:rPr>
                <w:rFonts w:ascii="Times New Roman" w:hAnsi="Times New Roman" w:cs="Times New Roman"/>
                <w:b/>
                <w:bCs/>
                <w:sz w:val="18"/>
                <w:szCs w:val="18"/>
              </w:rPr>
              <w:t>Catal</w:t>
            </w:r>
            <w:proofErr w:type="spellEnd"/>
            <w:r w:rsidRPr="00DA007C">
              <w:rPr>
                <w:rFonts w:ascii="Times New Roman" w:hAnsi="Times New Roman" w:cs="Times New Roman"/>
                <w:b/>
                <w:bCs/>
                <w:sz w:val="18"/>
                <w:szCs w:val="18"/>
              </w:rPr>
              <w:t>. 6, 6191 (2016)</w:t>
            </w:r>
          </w:p>
        </w:tc>
      </w:tr>
      <w:tr w:rsidR="00491019" w:rsidRPr="00DA007C" w14:paraId="128AB28D" w14:textId="77777777" w:rsidTr="00F251BE">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7F305F71"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TDPA</w:t>
            </w:r>
          </w:p>
        </w:tc>
        <w:tc>
          <w:tcPr>
            <w:tcW w:w="1779" w:type="dxa"/>
            <w:vAlign w:val="center"/>
          </w:tcPr>
          <w:p w14:paraId="7DCA7852"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5B76CECF"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0.2-0.3 </w:t>
            </w:r>
            <w:proofErr w:type="spellStart"/>
            <w:r w:rsidRPr="00DA007C">
              <w:rPr>
                <w:rFonts w:ascii="Times New Roman" w:hAnsi="Times New Roman" w:cs="Times New Roman"/>
                <w:b/>
                <w:bCs/>
                <w:sz w:val="18"/>
                <w:szCs w:val="18"/>
              </w:rPr>
              <w:t>mAh</w:t>
            </w:r>
            <w:proofErr w:type="spellEnd"/>
          </w:p>
        </w:tc>
        <w:tc>
          <w:tcPr>
            <w:tcW w:w="1418" w:type="dxa"/>
            <w:vAlign w:val="center"/>
          </w:tcPr>
          <w:p w14:paraId="77E8C020"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20-30</w:t>
            </w:r>
          </w:p>
        </w:tc>
        <w:tc>
          <w:tcPr>
            <w:tcW w:w="992" w:type="dxa"/>
            <w:vAlign w:val="center"/>
          </w:tcPr>
          <w:p w14:paraId="371F7F2A"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100</w:t>
            </w:r>
          </w:p>
        </w:tc>
        <w:tc>
          <w:tcPr>
            <w:tcW w:w="2077" w:type="dxa"/>
            <w:vAlign w:val="center"/>
          </w:tcPr>
          <w:p w14:paraId="4E5E4BB1"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ACS Cent. Sci. 1, 510 (2015)</w:t>
            </w:r>
          </w:p>
        </w:tc>
      </w:tr>
      <w:tr w:rsidR="00491019" w:rsidRPr="00DA007C" w14:paraId="62FFB7B4" w14:textId="77777777" w:rsidTr="00F251BE">
        <w:trPr>
          <w:trHeight w:val="67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6DF07841" w14:textId="77777777" w:rsidR="00491019" w:rsidRPr="00DA007C" w:rsidRDefault="00491019" w:rsidP="00491019">
            <w:pPr>
              <w:spacing w:line="360" w:lineRule="auto"/>
              <w:jc w:val="center"/>
              <w:rPr>
                <w:rFonts w:ascii="Times New Roman" w:hAnsi="Times New Roman" w:cs="Times New Roman"/>
                <w:b w:val="0"/>
                <w:bCs w:val="0"/>
                <w:sz w:val="18"/>
                <w:szCs w:val="18"/>
              </w:rPr>
            </w:pPr>
            <w:r w:rsidRPr="00DA007C">
              <w:rPr>
                <w:rFonts w:ascii="Times New Roman" w:hAnsi="Times New Roman" w:cs="Times New Roman"/>
                <w:sz w:val="18"/>
                <w:szCs w:val="18"/>
              </w:rPr>
              <w:t>Viologen</w:t>
            </w:r>
          </w:p>
          <w:p w14:paraId="3D4235D2"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LiI</w:t>
            </w:r>
            <w:proofErr w:type="spellEnd"/>
          </w:p>
        </w:tc>
        <w:tc>
          <w:tcPr>
            <w:tcW w:w="1779" w:type="dxa"/>
            <w:vAlign w:val="center"/>
          </w:tcPr>
          <w:p w14:paraId="30179BD2"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Redox flow cell</w:t>
            </w:r>
          </w:p>
        </w:tc>
        <w:tc>
          <w:tcPr>
            <w:tcW w:w="1658" w:type="dxa"/>
            <w:vAlign w:val="center"/>
          </w:tcPr>
          <w:p w14:paraId="14C19BA9"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2 </w:t>
            </w:r>
            <w:proofErr w:type="spellStart"/>
            <w:r w:rsidRPr="00DA007C">
              <w:rPr>
                <w:rFonts w:ascii="Times New Roman" w:hAnsi="Times New Roman" w:cs="Times New Roman"/>
                <w:b/>
                <w:bCs/>
                <w:sz w:val="18"/>
                <w:szCs w:val="18"/>
              </w:rPr>
              <w:t>mAh</w:t>
            </w:r>
            <w:proofErr w:type="spellEnd"/>
          </w:p>
        </w:tc>
        <w:tc>
          <w:tcPr>
            <w:tcW w:w="1418" w:type="dxa"/>
            <w:vAlign w:val="center"/>
          </w:tcPr>
          <w:p w14:paraId="627D6A19"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60</w:t>
            </w:r>
          </w:p>
        </w:tc>
        <w:tc>
          <w:tcPr>
            <w:tcW w:w="992" w:type="dxa"/>
            <w:vAlign w:val="center"/>
          </w:tcPr>
          <w:p w14:paraId="005C3AC5"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30</w:t>
            </w:r>
          </w:p>
        </w:tc>
        <w:tc>
          <w:tcPr>
            <w:tcW w:w="2077" w:type="dxa"/>
            <w:vAlign w:val="center"/>
          </w:tcPr>
          <w:p w14:paraId="6D474A71"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Chem. </w:t>
            </w:r>
            <w:proofErr w:type="spellStart"/>
            <w:r w:rsidRPr="00DA007C">
              <w:rPr>
                <w:rFonts w:ascii="Times New Roman" w:hAnsi="Times New Roman" w:cs="Times New Roman"/>
                <w:b/>
                <w:bCs/>
                <w:sz w:val="18"/>
                <w:szCs w:val="18"/>
              </w:rPr>
              <w:t>Commun</w:t>
            </w:r>
            <w:proofErr w:type="spellEnd"/>
            <w:r w:rsidRPr="00DA007C">
              <w:rPr>
                <w:rFonts w:ascii="Times New Roman" w:hAnsi="Times New Roman" w:cs="Times New Roman"/>
                <w:b/>
                <w:bCs/>
                <w:sz w:val="18"/>
                <w:szCs w:val="18"/>
              </w:rPr>
              <w:t>. 51, 9451 (2015)</w:t>
            </w:r>
          </w:p>
        </w:tc>
      </w:tr>
      <w:tr w:rsidR="00491019" w:rsidRPr="00DA007C" w14:paraId="3940E7B6" w14:textId="77777777" w:rsidTr="00F251BE">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073756C6"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1-Me-AZADO</w:t>
            </w:r>
          </w:p>
        </w:tc>
        <w:tc>
          <w:tcPr>
            <w:tcW w:w="1779" w:type="dxa"/>
            <w:vAlign w:val="center"/>
          </w:tcPr>
          <w:p w14:paraId="7108B05C"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7562AFBB"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0.314-0.628 </w:t>
            </w:r>
            <w:proofErr w:type="spellStart"/>
            <w:r w:rsidRPr="00DA007C">
              <w:rPr>
                <w:rFonts w:ascii="Times New Roman" w:hAnsi="Times New Roman" w:cs="Times New Roman"/>
                <w:b/>
                <w:bCs/>
                <w:sz w:val="18"/>
                <w:szCs w:val="18"/>
              </w:rPr>
              <w:t>mAh</w:t>
            </w:r>
            <w:proofErr w:type="spellEnd"/>
          </w:p>
        </w:tc>
        <w:tc>
          <w:tcPr>
            <w:tcW w:w="1418" w:type="dxa"/>
            <w:vAlign w:val="center"/>
          </w:tcPr>
          <w:p w14:paraId="65FC91F1"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2-5</w:t>
            </w:r>
          </w:p>
        </w:tc>
        <w:tc>
          <w:tcPr>
            <w:tcW w:w="992" w:type="dxa"/>
            <w:vAlign w:val="center"/>
          </w:tcPr>
          <w:p w14:paraId="2577B1E1"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8</w:t>
            </w:r>
          </w:p>
        </w:tc>
        <w:tc>
          <w:tcPr>
            <w:tcW w:w="2077" w:type="dxa"/>
            <w:vAlign w:val="center"/>
          </w:tcPr>
          <w:p w14:paraId="7BEFCAB8"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Phys. Chem. Chem. Phys. 17, 31769 (2015)</w:t>
            </w:r>
          </w:p>
        </w:tc>
      </w:tr>
      <w:tr w:rsidR="00491019" w:rsidRPr="00DA007C" w14:paraId="54117F3B" w14:textId="77777777" w:rsidTr="00F251BE">
        <w:trPr>
          <w:trHeight w:val="838"/>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0A05F621"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FePc</w:t>
            </w:r>
            <w:proofErr w:type="spellEnd"/>
          </w:p>
        </w:tc>
        <w:tc>
          <w:tcPr>
            <w:tcW w:w="1779" w:type="dxa"/>
            <w:vAlign w:val="center"/>
          </w:tcPr>
          <w:p w14:paraId="21C00EA1"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Graphene sponge</w:t>
            </w:r>
          </w:p>
        </w:tc>
        <w:tc>
          <w:tcPr>
            <w:tcW w:w="1658" w:type="dxa"/>
            <w:vAlign w:val="center"/>
          </w:tcPr>
          <w:p w14:paraId="5FFE0AA2"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0.25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w:t>
            </w:r>
            <w:proofErr w:type="gramStart"/>
            <w:r w:rsidRPr="00DA007C">
              <w:rPr>
                <w:rFonts w:ascii="Times New Roman" w:hAnsi="Times New Roman" w:cs="Times New Roman"/>
                <w:b/>
                <w:bCs/>
                <w:color w:val="FF0000"/>
                <w:sz w:val="18"/>
                <w:szCs w:val="18"/>
              </w:rPr>
              <w:t>cm</w:t>
            </w:r>
            <w:r w:rsidRPr="00DA007C">
              <w:rPr>
                <w:rFonts w:ascii="Times New Roman" w:hAnsi="Times New Roman" w:cs="Times New Roman"/>
                <w:b/>
                <w:bCs/>
                <w:color w:val="FF0000"/>
                <w:sz w:val="18"/>
                <w:szCs w:val="18"/>
                <w:vertAlign w:val="superscript"/>
              </w:rPr>
              <w:t>-2</w:t>
            </w:r>
            <w:proofErr w:type="gramEnd"/>
          </w:p>
        </w:tc>
        <w:tc>
          <w:tcPr>
            <w:tcW w:w="1418" w:type="dxa"/>
            <w:vAlign w:val="center"/>
          </w:tcPr>
          <w:p w14:paraId="2FEAC204"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5C21F323"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135</w:t>
            </w:r>
          </w:p>
        </w:tc>
        <w:tc>
          <w:tcPr>
            <w:tcW w:w="2077" w:type="dxa"/>
            <w:vAlign w:val="center"/>
          </w:tcPr>
          <w:p w14:paraId="1D795DD5"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Am. Chem. Soc. 136, 8941−8946 (2014)</w:t>
            </w:r>
          </w:p>
        </w:tc>
      </w:tr>
      <w:tr w:rsidR="00491019" w:rsidRPr="00DA007C" w14:paraId="51453E5B" w14:textId="77777777" w:rsidTr="00F251BE">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3E4AE5E2" w14:textId="77777777" w:rsidR="00491019" w:rsidRPr="00DA007C" w:rsidRDefault="00491019" w:rsidP="00491019">
            <w:pPr>
              <w:spacing w:line="360" w:lineRule="auto"/>
              <w:jc w:val="center"/>
              <w:rPr>
                <w:rFonts w:ascii="Times New Roman" w:hAnsi="Times New Roman" w:cs="Times New Roman"/>
                <w:b w:val="0"/>
                <w:bCs w:val="0"/>
                <w:sz w:val="18"/>
                <w:szCs w:val="18"/>
              </w:rPr>
            </w:pPr>
            <w:r w:rsidRPr="00DA007C">
              <w:rPr>
                <w:rFonts w:ascii="Times New Roman" w:hAnsi="Times New Roman" w:cs="Times New Roman"/>
                <w:sz w:val="18"/>
                <w:szCs w:val="18"/>
              </w:rPr>
              <w:t>DBBQ</w:t>
            </w:r>
          </w:p>
          <w:p w14:paraId="5A61D4B5"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TEMPO</w:t>
            </w:r>
          </w:p>
        </w:tc>
        <w:tc>
          <w:tcPr>
            <w:tcW w:w="1779" w:type="dxa"/>
            <w:vAlign w:val="center"/>
          </w:tcPr>
          <w:p w14:paraId="762A1A23"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LiFePO</w:t>
            </w:r>
            <w:r w:rsidRPr="00DA007C">
              <w:rPr>
                <w:rFonts w:ascii="Times New Roman" w:hAnsi="Times New Roman" w:cs="Times New Roman"/>
                <w:b/>
                <w:bCs/>
                <w:sz w:val="18"/>
                <w:szCs w:val="18"/>
                <w:vertAlign w:val="subscript"/>
              </w:rPr>
              <w:t>4</w:t>
            </w:r>
            <w:r w:rsidRPr="00DA007C">
              <w:rPr>
                <w:rFonts w:ascii="Times New Roman" w:hAnsi="Times New Roman" w:cs="Times New Roman"/>
                <w:b/>
                <w:bCs/>
                <w:sz w:val="18"/>
                <w:szCs w:val="18"/>
              </w:rPr>
              <w:t>/</w:t>
            </w:r>
            <w:r w:rsidRPr="00DA007C">
              <w:rPr>
                <w:sz w:val="18"/>
                <w:szCs w:val="18"/>
              </w:rPr>
              <w:t xml:space="preserve"> </w:t>
            </w:r>
            <w:proofErr w:type="spellStart"/>
            <w:r w:rsidRPr="00DA007C">
              <w:rPr>
                <w:rFonts w:ascii="Times New Roman" w:hAnsi="Times New Roman" w:cs="Times New Roman"/>
                <w:b/>
                <w:bCs/>
                <w:sz w:val="18"/>
                <w:szCs w:val="18"/>
              </w:rPr>
              <w:t>LiSICON</w:t>
            </w:r>
            <w:proofErr w:type="spellEnd"/>
          </w:p>
        </w:tc>
        <w:tc>
          <w:tcPr>
            <w:tcW w:w="1658" w:type="dxa"/>
            <w:vAlign w:val="center"/>
          </w:tcPr>
          <w:p w14:paraId="4839B09E"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0.25 </w:t>
            </w:r>
            <w:proofErr w:type="spellStart"/>
            <w:r w:rsidRPr="00DA007C">
              <w:rPr>
                <w:rFonts w:ascii="Times New Roman" w:hAnsi="Times New Roman" w:cs="Times New Roman"/>
                <w:b/>
                <w:bCs/>
                <w:sz w:val="18"/>
                <w:szCs w:val="18"/>
              </w:rPr>
              <w:t>mAh</w:t>
            </w:r>
            <w:proofErr w:type="spellEnd"/>
          </w:p>
        </w:tc>
        <w:tc>
          <w:tcPr>
            <w:tcW w:w="1418" w:type="dxa"/>
            <w:vAlign w:val="center"/>
          </w:tcPr>
          <w:p w14:paraId="683979A2"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8</w:t>
            </w:r>
          </w:p>
        </w:tc>
        <w:tc>
          <w:tcPr>
            <w:tcW w:w="992" w:type="dxa"/>
            <w:vAlign w:val="center"/>
          </w:tcPr>
          <w:p w14:paraId="7FFC2CB1"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50</w:t>
            </w:r>
          </w:p>
        </w:tc>
        <w:tc>
          <w:tcPr>
            <w:tcW w:w="2077" w:type="dxa"/>
            <w:vAlign w:val="center"/>
          </w:tcPr>
          <w:p w14:paraId="084B7146"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Nat. Energy 2, 17118 (2017)</w:t>
            </w:r>
          </w:p>
        </w:tc>
      </w:tr>
      <w:tr w:rsidR="00491019" w:rsidRPr="00DA007C" w14:paraId="19BB4162" w14:textId="77777777" w:rsidTr="00F251BE">
        <w:trPr>
          <w:trHeight w:val="1003"/>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6875FE2D" w14:textId="77777777" w:rsidR="00491019" w:rsidRPr="00DA007C" w:rsidRDefault="00491019" w:rsidP="00491019">
            <w:pPr>
              <w:spacing w:line="360" w:lineRule="auto"/>
              <w:jc w:val="center"/>
              <w:rPr>
                <w:rFonts w:ascii="Times New Roman" w:hAnsi="Times New Roman" w:cs="Times New Roman"/>
                <w:b w:val="0"/>
                <w:bCs w:val="0"/>
                <w:sz w:val="18"/>
                <w:szCs w:val="18"/>
              </w:rPr>
            </w:pPr>
            <w:r w:rsidRPr="00DA007C">
              <w:rPr>
                <w:rFonts w:ascii="Times New Roman" w:hAnsi="Times New Roman" w:cs="Times New Roman"/>
                <w:sz w:val="18"/>
                <w:szCs w:val="18"/>
              </w:rPr>
              <w:t>DBBQ</w:t>
            </w:r>
          </w:p>
          <w:p w14:paraId="11A4EB61"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TEMPO</w:t>
            </w:r>
          </w:p>
        </w:tc>
        <w:tc>
          <w:tcPr>
            <w:tcW w:w="1779" w:type="dxa"/>
            <w:vAlign w:val="center"/>
          </w:tcPr>
          <w:p w14:paraId="7EE6925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Carbonized polyacrylonitrile</w:t>
            </w:r>
          </w:p>
          <w:p w14:paraId="6E893D51"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electrodes</w:t>
            </w:r>
          </w:p>
        </w:tc>
        <w:tc>
          <w:tcPr>
            <w:tcW w:w="1658" w:type="dxa"/>
            <w:vAlign w:val="center"/>
          </w:tcPr>
          <w:p w14:paraId="2202364D"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0.5 </w:t>
            </w:r>
            <w:proofErr w:type="spellStart"/>
            <w:r w:rsidRPr="00DA007C">
              <w:rPr>
                <w:rFonts w:ascii="Times New Roman" w:hAnsi="Times New Roman" w:cs="Times New Roman"/>
                <w:b/>
                <w:bCs/>
                <w:sz w:val="18"/>
                <w:szCs w:val="18"/>
              </w:rPr>
              <w:t>mAh</w:t>
            </w:r>
            <w:proofErr w:type="spellEnd"/>
          </w:p>
        </w:tc>
        <w:tc>
          <w:tcPr>
            <w:tcW w:w="1418" w:type="dxa"/>
            <w:vAlign w:val="center"/>
          </w:tcPr>
          <w:p w14:paraId="49E9F4C6"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w:t>
            </w:r>
          </w:p>
        </w:tc>
        <w:tc>
          <w:tcPr>
            <w:tcW w:w="992" w:type="dxa"/>
            <w:vAlign w:val="center"/>
          </w:tcPr>
          <w:p w14:paraId="2F6030BD"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20 </w:t>
            </w:r>
          </w:p>
        </w:tc>
        <w:tc>
          <w:tcPr>
            <w:tcW w:w="2077" w:type="dxa"/>
            <w:vAlign w:val="center"/>
          </w:tcPr>
          <w:p w14:paraId="183A9037"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Am. Chem. Soc. 140, 1428 (2018)</w:t>
            </w:r>
          </w:p>
        </w:tc>
      </w:tr>
      <w:tr w:rsidR="00491019" w:rsidRPr="00DA007C" w14:paraId="6F3C4A48" w14:textId="77777777" w:rsidTr="00F251B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3FC8174E"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DMPZ</w:t>
            </w:r>
          </w:p>
        </w:tc>
        <w:tc>
          <w:tcPr>
            <w:tcW w:w="1779" w:type="dxa"/>
            <w:vAlign w:val="center"/>
          </w:tcPr>
          <w:p w14:paraId="7A32E8D8"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proofErr w:type="gramStart"/>
            <w:r w:rsidRPr="00DA007C">
              <w:rPr>
                <w:rFonts w:ascii="Times New Roman" w:hAnsi="Times New Roman" w:cs="Times New Roman"/>
                <w:b/>
                <w:bCs/>
                <w:sz w:val="18"/>
                <w:szCs w:val="18"/>
              </w:rPr>
              <w:t>PEDOT:PSS</w:t>
            </w:r>
            <w:proofErr w:type="gramEnd"/>
          </w:p>
        </w:tc>
        <w:tc>
          <w:tcPr>
            <w:tcW w:w="1658" w:type="dxa"/>
            <w:vAlign w:val="center"/>
          </w:tcPr>
          <w:p w14:paraId="0E1B9AB0"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0.5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w:t>
            </w:r>
            <w:proofErr w:type="gramStart"/>
            <w:r w:rsidRPr="00DA007C">
              <w:rPr>
                <w:rFonts w:ascii="Times New Roman" w:hAnsi="Times New Roman" w:cs="Times New Roman"/>
                <w:b/>
                <w:bCs/>
                <w:color w:val="FF0000"/>
                <w:sz w:val="18"/>
                <w:szCs w:val="18"/>
              </w:rPr>
              <w:t>cm</w:t>
            </w:r>
            <w:r w:rsidRPr="00DA007C">
              <w:rPr>
                <w:rFonts w:ascii="Times New Roman" w:hAnsi="Times New Roman" w:cs="Times New Roman"/>
                <w:b/>
                <w:bCs/>
                <w:color w:val="FF0000"/>
                <w:sz w:val="18"/>
                <w:szCs w:val="18"/>
                <w:vertAlign w:val="superscript"/>
              </w:rPr>
              <w:t>-2</w:t>
            </w:r>
            <w:proofErr w:type="gramEnd"/>
          </w:p>
        </w:tc>
        <w:tc>
          <w:tcPr>
            <w:tcW w:w="1418" w:type="dxa"/>
            <w:vAlign w:val="center"/>
          </w:tcPr>
          <w:p w14:paraId="5409FAEC"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1DEC174A"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25</w:t>
            </w:r>
          </w:p>
        </w:tc>
        <w:tc>
          <w:tcPr>
            <w:tcW w:w="2077" w:type="dxa"/>
            <w:vAlign w:val="center"/>
          </w:tcPr>
          <w:p w14:paraId="05462669"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Adv. Energy Mater. 7, 1602417 (2017)</w:t>
            </w:r>
          </w:p>
        </w:tc>
      </w:tr>
      <w:tr w:rsidR="00491019" w:rsidRPr="00DA007C" w14:paraId="10526283" w14:textId="77777777" w:rsidTr="00F251BE">
        <w:trPr>
          <w:trHeight w:val="56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76FA9893"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DMPZ</w:t>
            </w:r>
          </w:p>
        </w:tc>
        <w:tc>
          <w:tcPr>
            <w:tcW w:w="1779" w:type="dxa"/>
            <w:vAlign w:val="center"/>
          </w:tcPr>
          <w:p w14:paraId="06BC3951"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7DEF79EA"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500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g-</w:t>
            </w:r>
            <w:r w:rsidRPr="00DA007C">
              <w:rPr>
                <w:rFonts w:ascii="Times New Roman" w:hAnsi="Times New Roman" w:cs="Times New Roman"/>
                <w:b/>
                <w:bCs/>
                <w:color w:val="FF0000"/>
                <w:sz w:val="18"/>
                <w:szCs w:val="18"/>
                <w:vertAlign w:val="superscript"/>
              </w:rPr>
              <w:t>1</w:t>
            </w:r>
          </w:p>
        </w:tc>
        <w:tc>
          <w:tcPr>
            <w:tcW w:w="1418" w:type="dxa"/>
            <w:vAlign w:val="center"/>
          </w:tcPr>
          <w:p w14:paraId="67250DA0"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1388AAA3"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45</w:t>
            </w:r>
          </w:p>
        </w:tc>
        <w:tc>
          <w:tcPr>
            <w:tcW w:w="2077" w:type="dxa"/>
            <w:vAlign w:val="center"/>
          </w:tcPr>
          <w:p w14:paraId="7D06FE30"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Nat. Energy 1, 16066 (2016)</w:t>
            </w:r>
          </w:p>
        </w:tc>
      </w:tr>
      <w:tr w:rsidR="00491019" w:rsidRPr="00DA007C" w14:paraId="0572BD93" w14:textId="77777777" w:rsidTr="00F251BE">
        <w:trPr>
          <w:cnfStyle w:val="000000100000" w:firstRow="0" w:lastRow="0" w:firstColumn="0" w:lastColumn="0" w:oddVBand="0" w:evenVBand="0" w:oddHBand="1" w:evenHBand="0" w:firstRowFirstColumn="0" w:firstRowLastColumn="0" w:lastRowFirstColumn="0" w:lastRowLastColumn="0"/>
          <w:trHeight w:val="1003"/>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439A04CB"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DMPZ</w:t>
            </w:r>
          </w:p>
        </w:tc>
        <w:tc>
          <w:tcPr>
            <w:tcW w:w="1779" w:type="dxa"/>
            <w:vAlign w:val="center"/>
          </w:tcPr>
          <w:p w14:paraId="06B6CB59"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FEC+</w:t>
            </w:r>
            <w:r w:rsidRPr="00DA007C">
              <w:rPr>
                <w:sz w:val="18"/>
                <w:szCs w:val="18"/>
              </w:rPr>
              <w:t xml:space="preserve"> </w:t>
            </w:r>
            <w:r w:rsidRPr="00DA007C">
              <w:rPr>
                <w:rFonts w:ascii="Times New Roman" w:hAnsi="Times New Roman" w:cs="Times New Roman"/>
                <w:b/>
                <w:bCs/>
                <w:sz w:val="18"/>
                <w:szCs w:val="18"/>
              </w:rPr>
              <w:t>solid electrolyte membrane</w:t>
            </w:r>
          </w:p>
        </w:tc>
        <w:tc>
          <w:tcPr>
            <w:tcW w:w="1658" w:type="dxa"/>
            <w:vAlign w:val="center"/>
          </w:tcPr>
          <w:p w14:paraId="2DA3C284"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2000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g</w:t>
            </w:r>
            <w:r w:rsidRPr="00DA007C">
              <w:rPr>
                <w:rFonts w:ascii="Times New Roman" w:hAnsi="Times New Roman" w:cs="Times New Roman"/>
                <w:b/>
                <w:bCs/>
                <w:color w:val="FF0000"/>
                <w:sz w:val="18"/>
                <w:szCs w:val="18"/>
                <w:vertAlign w:val="superscript"/>
              </w:rPr>
              <w:t>-1</w:t>
            </w:r>
          </w:p>
        </w:tc>
        <w:tc>
          <w:tcPr>
            <w:tcW w:w="1418" w:type="dxa"/>
            <w:vAlign w:val="center"/>
          </w:tcPr>
          <w:p w14:paraId="7E6A09BB"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45044B96"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60</w:t>
            </w:r>
          </w:p>
        </w:tc>
        <w:tc>
          <w:tcPr>
            <w:tcW w:w="2077" w:type="dxa"/>
            <w:vAlign w:val="center"/>
          </w:tcPr>
          <w:p w14:paraId="50D48EAF"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Adv. Energy Mater. 7, 1701232 (2017)</w:t>
            </w:r>
          </w:p>
        </w:tc>
      </w:tr>
      <w:tr w:rsidR="00491019" w:rsidRPr="00DA007C" w14:paraId="3D1B5D4A" w14:textId="77777777" w:rsidTr="00F251BE">
        <w:trPr>
          <w:trHeight w:val="555"/>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1DDF5665"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lastRenderedPageBreak/>
              <w:t>Heme</w:t>
            </w:r>
          </w:p>
        </w:tc>
        <w:tc>
          <w:tcPr>
            <w:tcW w:w="1779" w:type="dxa"/>
            <w:vAlign w:val="center"/>
          </w:tcPr>
          <w:p w14:paraId="1C0217B1"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1753A13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600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g</w:t>
            </w:r>
            <w:r w:rsidRPr="00DA007C">
              <w:rPr>
                <w:rFonts w:ascii="Times New Roman" w:hAnsi="Times New Roman" w:cs="Times New Roman"/>
                <w:b/>
                <w:bCs/>
                <w:color w:val="FF0000"/>
                <w:sz w:val="18"/>
                <w:szCs w:val="18"/>
                <w:vertAlign w:val="superscript"/>
              </w:rPr>
              <w:t>-1</w:t>
            </w:r>
          </w:p>
        </w:tc>
        <w:tc>
          <w:tcPr>
            <w:tcW w:w="1418" w:type="dxa"/>
            <w:vAlign w:val="center"/>
          </w:tcPr>
          <w:p w14:paraId="7E5C927E"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406CF1F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50</w:t>
            </w:r>
          </w:p>
        </w:tc>
        <w:tc>
          <w:tcPr>
            <w:tcW w:w="2077" w:type="dxa"/>
            <w:vAlign w:val="center"/>
          </w:tcPr>
          <w:p w14:paraId="2E8B9D39"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Nat. </w:t>
            </w:r>
            <w:proofErr w:type="spellStart"/>
            <w:r w:rsidRPr="00DA007C">
              <w:rPr>
                <w:rFonts w:ascii="Times New Roman" w:hAnsi="Times New Roman" w:cs="Times New Roman"/>
                <w:b/>
                <w:bCs/>
                <w:sz w:val="18"/>
                <w:szCs w:val="18"/>
              </w:rPr>
              <w:t>Commun</w:t>
            </w:r>
            <w:proofErr w:type="spellEnd"/>
            <w:r w:rsidRPr="00DA007C">
              <w:rPr>
                <w:rFonts w:ascii="Times New Roman" w:hAnsi="Times New Roman" w:cs="Times New Roman"/>
                <w:b/>
                <w:bCs/>
                <w:sz w:val="18"/>
                <w:szCs w:val="18"/>
              </w:rPr>
              <w:t>. 7, 12925 (2016)</w:t>
            </w:r>
          </w:p>
        </w:tc>
      </w:tr>
      <w:tr w:rsidR="00491019" w:rsidRPr="00DA007C" w14:paraId="63A5FF57" w14:textId="77777777" w:rsidTr="00F251BE">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5DD6A198" w14:textId="77777777" w:rsidR="00491019" w:rsidRPr="00DA007C" w:rsidRDefault="00491019" w:rsidP="00491019">
            <w:pPr>
              <w:spacing w:line="360" w:lineRule="auto"/>
              <w:jc w:val="center"/>
              <w:rPr>
                <w:rFonts w:ascii="Times New Roman" w:hAnsi="Times New Roman" w:cs="Times New Roman"/>
                <w:b w:val="0"/>
                <w:bCs w:val="0"/>
                <w:sz w:val="18"/>
                <w:szCs w:val="18"/>
              </w:rPr>
            </w:pPr>
            <w:r w:rsidRPr="00DA007C">
              <w:rPr>
                <w:rFonts w:ascii="Times New Roman" w:hAnsi="Times New Roman" w:cs="Times New Roman"/>
                <w:sz w:val="18"/>
                <w:szCs w:val="18"/>
              </w:rPr>
              <w:t>PTIO</w:t>
            </w:r>
          </w:p>
          <w:p w14:paraId="0E022986"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SDS</w:t>
            </w:r>
          </w:p>
        </w:tc>
        <w:tc>
          <w:tcPr>
            <w:tcW w:w="1779" w:type="dxa"/>
            <w:vAlign w:val="center"/>
          </w:tcPr>
          <w:p w14:paraId="03FFC35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05F582ED"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0.125 </w:t>
            </w:r>
            <w:proofErr w:type="spellStart"/>
            <w:r w:rsidRPr="00DA007C">
              <w:rPr>
                <w:rFonts w:ascii="Times New Roman" w:hAnsi="Times New Roman" w:cs="Times New Roman"/>
                <w:b/>
                <w:bCs/>
                <w:sz w:val="18"/>
                <w:szCs w:val="18"/>
              </w:rPr>
              <w:t>mAh</w:t>
            </w:r>
            <w:proofErr w:type="spellEnd"/>
          </w:p>
        </w:tc>
        <w:tc>
          <w:tcPr>
            <w:tcW w:w="1418" w:type="dxa"/>
            <w:vAlign w:val="center"/>
          </w:tcPr>
          <w:p w14:paraId="36AC78EB"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19</w:t>
            </w:r>
          </w:p>
        </w:tc>
        <w:tc>
          <w:tcPr>
            <w:tcW w:w="992" w:type="dxa"/>
            <w:vAlign w:val="center"/>
          </w:tcPr>
          <w:p w14:paraId="11A7996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150</w:t>
            </w:r>
          </w:p>
        </w:tc>
        <w:tc>
          <w:tcPr>
            <w:tcW w:w="2077" w:type="dxa"/>
            <w:vAlign w:val="center"/>
          </w:tcPr>
          <w:p w14:paraId="65B4C993"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ACS Energy Lett. 2, 2659 (2017)</w:t>
            </w:r>
          </w:p>
        </w:tc>
      </w:tr>
      <w:tr w:rsidR="00491019" w:rsidRPr="00DA007C" w14:paraId="7F1C7BBA" w14:textId="77777777" w:rsidTr="00F251BE">
        <w:trPr>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72419EDE"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DMN-AZAD</w:t>
            </w:r>
          </w:p>
        </w:tc>
        <w:tc>
          <w:tcPr>
            <w:tcW w:w="1779" w:type="dxa"/>
            <w:vAlign w:val="center"/>
          </w:tcPr>
          <w:p w14:paraId="5A78AAED"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Nafion</w:t>
            </w:r>
            <w:proofErr w:type="spellEnd"/>
            <w:r w:rsidRPr="00DA007C">
              <w:rPr>
                <w:rFonts w:ascii="Times New Roman" w:hAnsi="Times New Roman" w:cs="Times New Roman"/>
                <w:b/>
                <w:bCs/>
                <w:sz w:val="18"/>
                <w:szCs w:val="18"/>
              </w:rPr>
              <w:t>-</w:t>
            </w:r>
            <w:proofErr w:type="gramStart"/>
            <w:r w:rsidRPr="00DA007C">
              <w:rPr>
                <w:rFonts w:ascii="Times New Roman" w:hAnsi="Times New Roman" w:cs="Times New Roman"/>
                <w:b/>
                <w:bCs/>
                <w:sz w:val="18"/>
                <w:szCs w:val="18"/>
              </w:rPr>
              <w:t>based  Al</w:t>
            </w:r>
            <w:proofErr w:type="gramEnd"/>
            <w:r w:rsidRPr="00DA007C">
              <w:rPr>
                <w:rFonts w:ascii="Times New Roman" w:hAnsi="Times New Roman" w:cs="Times New Roman"/>
                <w:b/>
                <w:bCs/>
                <w:sz w:val="18"/>
                <w:szCs w:val="18"/>
                <w:vertAlign w:val="subscript"/>
              </w:rPr>
              <w:t>2</w:t>
            </w:r>
            <w:r w:rsidRPr="00DA007C">
              <w:rPr>
                <w:rFonts w:ascii="Times New Roman" w:hAnsi="Times New Roman" w:cs="Times New Roman"/>
                <w:b/>
                <w:bCs/>
                <w:sz w:val="18"/>
                <w:szCs w:val="18"/>
              </w:rPr>
              <w:t>O</w:t>
            </w:r>
            <w:r w:rsidRPr="00DA007C">
              <w:rPr>
                <w:rFonts w:ascii="Times New Roman" w:hAnsi="Times New Roman" w:cs="Times New Roman"/>
                <w:b/>
                <w:bCs/>
                <w:sz w:val="18"/>
                <w:szCs w:val="18"/>
                <w:vertAlign w:val="subscript"/>
              </w:rPr>
              <w:t>3</w:t>
            </w:r>
            <w:r w:rsidRPr="00DA007C">
              <w:rPr>
                <w:rFonts w:ascii="Times New Roman" w:hAnsi="Times New Roman" w:cs="Times New Roman"/>
                <w:b/>
                <w:bCs/>
                <w:sz w:val="18"/>
                <w:szCs w:val="18"/>
              </w:rPr>
              <w:t xml:space="preserve"> layer</w:t>
            </w:r>
          </w:p>
        </w:tc>
        <w:tc>
          <w:tcPr>
            <w:tcW w:w="1658" w:type="dxa"/>
            <w:vAlign w:val="center"/>
          </w:tcPr>
          <w:p w14:paraId="62421EBC"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0.6 </w:t>
            </w:r>
            <w:proofErr w:type="spellStart"/>
            <w:r w:rsidRPr="00DA007C">
              <w:rPr>
                <w:rFonts w:ascii="Times New Roman" w:hAnsi="Times New Roman" w:cs="Times New Roman"/>
                <w:b/>
                <w:bCs/>
                <w:sz w:val="18"/>
                <w:szCs w:val="18"/>
              </w:rPr>
              <w:t>mAh</w:t>
            </w:r>
            <w:proofErr w:type="spellEnd"/>
          </w:p>
        </w:tc>
        <w:tc>
          <w:tcPr>
            <w:tcW w:w="1418" w:type="dxa"/>
            <w:vAlign w:val="center"/>
          </w:tcPr>
          <w:p w14:paraId="1DA20DEE"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30</w:t>
            </w:r>
          </w:p>
        </w:tc>
        <w:tc>
          <w:tcPr>
            <w:tcW w:w="992" w:type="dxa"/>
            <w:vAlign w:val="center"/>
          </w:tcPr>
          <w:p w14:paraId="6CFD320F"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50</w:t>
            </w:r>
          </w:p>
        </w:tc>
        <w:tc>
          <w:tcPr>
            <w:tcW w:w="2077" w:type="dxa"/>
            <w:vAlign w:val="center"/>
          </w:tcPr>
          <w:p w14:paraId="4876580B"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ACS Energy Lett. 5, 2122 (2020)</w:t>
            </w:r>
          </w:p>
        </w:tc>
      </w:tr>
      <w:tr w:rsidR="00491019" w:rsidRPr="00DA007C" w14:paraId="5364E5D4" w14:textId="77777777" w:rsidTr="00F251B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02C397B1" w14:textId="77777777" w:rsidR="00491019" w:rsidRPr="00DA007C" w:rsidRDefault="00491019" w:rsidP="00491019">
            <w:pPr>
              <w:spacing w:line="360" w:lineRule="auto"/>
              <w:jc w:val="center"/>
              <w:rPr>
                <w:rFonts w:ascii="Times New Roman" w:hAnsi="Times New Roman" w:cs="Times New Roman"/>
                <w:b w:val="0"/>
                <w:bCs w:val="0"/>
                <w:sz w:val="18"/>
                <w:szCs w:val="18"/>
              </w:rPr>
            </w:pPr>
            <w:r w:rsidRPr="00DA007C">
              <w:rPr>
                <w:rFonts w:ascii="Times New Roman" w:hAnsi="Times New Roman" w:cs="Times New Roman"/>
                <w:sz w:val="18"/>
                <w:szCs w:val="18"/>
              </w:rPr>
              <w:t>DABCO</w:t>
            </w:r>
          </w:p>
          <w:p w14:paraId="249F245D"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DMPZ</w:t>
            </w:r>
          </w:p>
        </w:tc>
        <w:tc>
          <w:tcPr>
            <w:tcW w:w="1779" w:type="dxa"/>
            <w:vAlign w:val="center"/>
          </w:tcPr>
          <w:p w14:paraId="0842CD12"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05C1E862"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1.2 </w:t>
            </w:r>
            <w:proofErr w:type="spellStart"/>
            <w:r w:rsidRPr="00DA007C">
              <w:rPr>
                <w:rFonts w:ascii="Times New Roman" w:hAnsi="Times New Roman" w:cs="Times New Roman"/>
                <w:b/>
                <w:bCs/>
                <w:sz w:val="18"/>
                <w:szCs w:val="18"/>
              </w:rPr>
              <w:t>mAh</w:t>
            </w:r>
            <w:proofErr w:type="spellEnd"/>
          </w:p>
        </w:tc>
        <w:tc>
          <w:tcPr>
            <w:tcW w:w="1418" w:type="dxa"/>
            <w:vAlign w:val="center"/>
          </w:tcPr>
          <w:p w14:paraId="7AFCBDF5"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60</w:t>
            </w:r>
          </w:p>
        </w:tc>
        <w:tc>
          <w:tcPr>
            <w:tcW w:w="992" w:type="dxa"/>
            <w:vAlign w:val="center"/>
          </w:tcPr>
          <w:p w14:paraId="4D104F59"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50</w:t>
            </w:r>
          </w:p>
        </w:tc>
        <w:tc>
          <w:tcPr>
            <w:tcW w:w="2077" w:type="dxa"/>
            <w:vAlign w:val="center"/>
          </w:tcPr>
          <w:p w14:paraId="05C0E02E"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ACS </w:t>
            </w:r>
            <w:proofErr w:type="spellStart"/>
            <w:r w:rsidRPr="00DA007C">
              <w:rPr>
                <w:rFonts w:ascii="Times New Roman" w:hAnsi="Times New Roman" w:cs="Times New Roman"/>
                <w:b/>
                <w:bCs/>
                <w:sz w:val="18"/>
                <w:szCs w:val="18"/>
              </w:rPr>
              <w:t>Catal</w:t>
            </w:r>
            <w:proofErr w:type="spellEnd"/>
            <w:r w:rsidRPr="00DA007C">
              <w:rPr>
                <w:rFonts w:ascii="Times New Roman" w:hAnsi="Times New Roman" w:cs="Times New Roman"/>
                <w:b/>
                <w:bCs/>
                <w:sz w:val="18"/>
                <w:szCs w:val="18"/>
              </w:rPr>
              <w:t>. 9, 9914 (2019)</w:t>
            </w:r>
          </w:p>
        </w:tc>
      </w:tr>
      <w:tr w:rsidR="00491019" w:rsidRPr="00DA007C" w14:paraId="50D46792" w14:textId="77777777" w:rsidTr="00F251BE">
        <w:trPr>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60D1DACB"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TESI</w:t>
            </w:r>
          </w:p>
        </w:tc>
        <w:tc>
          <w:tcPr>
            <w:tcW w:w="1779" w:type="dxa"/>
            <w:vAlign w:val="center"/>
          </w:tcPr>
          <w:p w14:paraId="6DC38359"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0092D2DD"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0.25 </w:t>
            </w:r>
            <w:proofErr w:type="spellStart"/>
            <w:r w:rsidRPr="00DA007C">
              <w:rPr>
                <w:rFonts w:ascii="Times New Roman" w:hAnsi="Times New Roman" w:cs="Times New Roman"/>
                <w:b/>
                <w:bCs/>
                <w:sz w:val="18"/>
                <w:szCs w:val="18"/>
              </w:rPr>
              <w:t>mAh</w:t>
            </w:r>
            <w:proofErr w:type="spellEnd"/>
          </w:p>
        </w:tc>
        <w:tc>
          <w:tcPr>
            <w:tcW w:w="1418" w:type="dxa"/>
            <w:vAlign w:val="center"/>
          </w:tcPr>
          <w:p w14:paraId="1BB0208F"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25</w:t>
            </w:r>
          </w:p>
        </w:tc>
        <w:tc>
          <w:tcPr>
            <w:tcW w:w="992" w:type="dxa"/>
            <w:vAlign w:val="center"/>
          </w:tcPr>
          <w:p w14:paraId="4EDDD13C"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100</w:t>
            </w:r>
          </w:p>
        </w:tc>
        <w:tc>
          <w:tcPr>
            <w:tcW w:w="2077" w:type="dxa"/>
            <w:vAlign w:val="center"/>
          </w:tcPr>
          <w:p w14:paraId="2EB0D47C"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Nat. </w:t>
            </w:r>
            <w:proofErr w:type="spellStart"/>
            <w:r w:rsidRPr="00DA007C">
              <w:rPr>
                <w:rFonts w:ascii="Times New Roman" w:hAnsi="Times New Roman" w:cs="Times New Roman"/>
                <w:b/>
                <w:bCs/>
                <w:sz w:val="18"/>
                <w:szCs w:val="18"/>
              </w:rPr>
              <w:t>Commun</w:t>
            </w:r>
            <w:proofErr w:type="spellEnd"/>
            <w:r w:rsidRPr="00DA007C">
              <w:rPr>
                <w:rFonts w:ascii="Times New Roman" w:hAnsi="Times New Roman" w:cs="Times New Roman"/>
                <w:b/>
                <w:bCs/>
                <w:sz w:val="18"/>
                <w:szCs w:val="18"/>
              </w:rPr>
              <w:t>. 10, 3543 (2019)</w:t>
            </w:r>
          </w:p>
        </w:tc>
      </w:tr>
      <w:tr w:rsidR="00491019" w:rsidRPr="00DA007C" w14:paraId="24828787" w14:textId="77777777" w:rsidTr="00F251B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7F9633A9" w14:textId="77777777" w:rsidR="00491019" w:rsidRPr="00DA007C" w:rsidRDefault="00491019" w:rsidP="00491019">
            <w:pPr>
              <w:spacing w:line="360" w:lineRule="auto"/>
              <w:jc w:val="center"/>
              <w:rPr>
                <w:rFonts w:ascii="Times New Roman" w:hAnsi="Times New Roman" w:cs="Times New Roman"/>
                <w:b w:val="0"/>
                <w:bCs w:val="0"/>
                <w:sz w:val="18"/>
                <w:szCs w:val="18"/>
              </w:rPr>
            </w:pPr>
            <w:r w:rsidRPr="00DA007C">
              <w:rPr>
                <w:rFonts w:ascii="Times New Roman" w:hAnsi="Times New Roman" w:cs="Times New Roman"/>
                <w:sz w:val="18"/>
                <w:szCs w:val="18"/>
              </w:rPr>
              <w:t>Vitamin K2</w:t>
            </w:r>
          </w:p>
          <w:p w14:paraId="4048E29D"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TEMPO</w:t>
            </w:r>
          </w:p>
        </w:tc>
        <w:tc>
          <w:tcPr>
            <w:tcW w:w="1779" w:type="dxa"/>
            <w:vAlign w:val="center"/>
          </w:tcPr>
          <w:p w14:paraId="472A8391"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LiFePO</w:t>
            </w:r>
            <w:r w:rsidRPr="00DA007C">
              <w:rPr>
                <w:rFonts w:ascii="Times New Roman" w:hAnsi="Times New Roman" w:cs="Times New Roman"/>
                <w:b/>
                <w:bCs/>
                <w:sz w:val="18"/>
                <w:szCs w:val="18"/>
                <w:vertAlign w:val="subscript"/>
              </w:rPr>
              <w:t>4</w:t>
            </w:r>
          </w:p>
        </w:tc>
        <w:tc>
          <w:tcPr>
            <w:tcW w:w="1658" w:type="dxa"/>
            <w:vAlign w:val="center"/>
          </w:tcPr>
          <w:p w14:paraId="4506260C"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0.66 </w:t>
            </w:r>
            <w:proofErr w:type="spellStart"/>
            <w:r w:rsidRPr="00DA007C">
              <w:rPr>
                <w:rFonts w:ascii="Times New Roman" w:hAnsi="Times New Roman" w:cs="Times New Roman"/>
                <w:b/>
                <w:bCs/>
                <w:sz w:val="18"/>
                <w:szCs w:val="18"/>
              </w:rPr>
              <w:t>mAh</w:t>
            </w:r>
            <w:proofErr w:type="spellEnd"/>
          </w:p>
        </w:tc>
        <w:tc>
          <w:tcPr>
            <w:tcW w:w="1418" w:type="dxa"/>
            <w:vAlign w:val="center"/>
          </w:tcPr>
          <w:p w14:paraId="17EE6212"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8.58</w:t>
            </w:r>
          </w:p>
        </w:tc>
        <w:tc>
          <w:tcPr>
            <w:tcW w:w="992" w:type="dxa"/>
            <w:vAlign w:val="center"/>
          </w:tcPr>
          <w:p w14:paraId="2F34F97F"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13</w:t>
            </w:r>
          </w:p>
        </w:tc>
        <w:tc>
          <w:tcPr>
            <w:tcW w:w="2077" w:type="dxa"/>
            <w:vAlign w:val="center"/>
          </w:tcPr>
          <w:p w14:paraId="1E545661"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Adv. </w:t>
            </w:r>
            <w:proofErr w:type="spellStart"/>
            <w:r w:rsidRPr="00DA007C">
              <w:rPr>
                <w:rFonts w:ascii="Times New Roman" w:hAnsi="Times New Roman" w:cs="Times New Roman"/>
                <w:b/>
                <w:bCs/>
                <w:sz w:val="18"/>
                <w:szCs w:val="18"/>
              </w:rPr>
              <w:t>Funct</w:t>
            </w:r>
            <w:proofErr w:type="spellEnd"/>
            <w:r w:rsidRPr="00DA007C">
              <w:rPr>
                <w:rFonts w:ascii="Times New Roman" w:hAnsi="Times New Roman" w:cs="Times New Roman"/>
                <w:b/>
                <w:bCs/>
                <w:sz w:val="18"/>
                <w:szCs w:val="18"/>
              </w:rPr>
              <w:t>. Mater. 29, 1805623 (2019)</w:t>
            </w:r>
          </w:p>
        </w:tc>
      </w:tr>
      <w:tr w:rsidR="00491019" w:rsidRPr="00DA007C" w14:paraId="6A7B3944" w14:textId="77777777" w:rsidTr="00F251BE">
        <w:trPr>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3E961A0A" w14:textId="77777777" w:rsidR="00491019" w:rsidRPr="00DA007C" w:rsidRDefault="00491019" w:rsidP="00491019">
            <w:pPr>
              <w:spacing w:line="360" w:lineRule="auto"/>
              <w:jc w:val="center"/>
              <w:rPr>
                <w:rFonts w:ascii="Times New Roman" w:hAnsi="Times New Roman" w:cs="Times New Roman"/>
                <w:sz w:val="18"/>
                <w:szCs w:val="18"/>
              </w:rPr>
            </w:pPr>
            <w:proofErr w:type="spellStart"/>
            <w:r w:rsidRPr="00DA007C">
              <w:rPr>
                <w:rFonts w:ascii="Times New Roman" w:hAnsi="Times New Roman" w:cs="Times New Roman"/>
                <w:sz w:val="18"/>
                <w:szCs w:val="18"/>
              </w:rPr>
              <w:t>hemoglobin</w:t>
            </w:r>
            <w:proofErr w:type="spellEnd"/>
          </w:p>
        </w:tc>
        <w:tc>
          <w:tcPr>
            <w:tcW w:w="1779" w:type="dxa"/>
            <w:vAlign w:val="center"/>
          </w:tcPr>
          <w:p w14:paraId="1F71BCDD"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69672BD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500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g</w:t>
            </w:r>
            <w:r w:rsidRPr="00DA007C">
              <w:rPr>
                <w:rFonts w:ascii="Times New Roman" w:hAnsi="Times New Roman" w:cs="Times New Roman"/>
                <w:b/>
                <w:bCs/>
                <w:color w:val="FF0000"/>
                <w:sz w:val="18"/>
                <w:szCs w:val="18"/>
                <w:vertAlign w:val="superscript"/>
              </w:rPr>
              <w:t>-1</w:t>
            </w:r>
          </w:p>
        </w:tc>
        <w:tc>
          <w:tcPr>
            <w:tcW w:w="1418" w:type="dxa"/>
            <w:vAlign w:val="center"/>
          </w:tcPr>
          <w:p w14:paraId="3609FB33"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37F6A56D"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20</w:t>
            </w:r>
          </w:p>
        </w:tc>
        <w:tc>
          <w:tcPr>
            <w:tcW w:w="2077" w:type="dxa"/>
            <w:vAlign w:val="center"/>
          </w:tcPr>
          <w:p w14:paraId="0C350E88"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J. Phys. Chem. C 123, 23433 (2019)</w:t>
            </w:r>
          </w:p>
        </w:tc>
      </w:tr>
      <w:tr w:rsidR="00491019" w:rsidRPr="00DA007C" w14:paraId="0708212F" w14:textId="77777777" w:rsidTr="00F251B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1450D8F2"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V(</w:t>
            </w:r>
            <w:proofErr w:type="spellStart"/>
            <w:r w:rsidRPr="00DA007C">
              <w:rPr>
                <w:rFonts w:ascii="Times New Roman" w:hAnsi="Times New Roman" w:cs="Times New Roman"/>
                <w:sz w:val="18"/>
                <w:szCs w:val="18"/>
              </w:rPr>
              <w:t>acac</w:t>
            </w:r>
            <w:proofErr w:type="spellEnd"/>
            <w:r w:rsidRPr="00DA007C">
              <w:rPr>
                <w:rFonts w:ascii="Times New Roman" w:hAnsi="Times New Roman" w:cs="Times New Roman"/>
                <w:sz w:val="18"/>
                <w:szCs w:val="18"/>
              </w:rPr>
              <w:t>)</w:t>
            </w:r>
            <w:r w:rsidRPr="00DA007C">
              <w:rPr>
                <w:rFonts w:ascii="Times New Roman" w:hAnsi="Times New Roman" w:cs="Times New Roman"/>
                <w:sz w:val="18"/>
                <w:szCs w:val="18"/>
                <w:vertAlign w:val="subscript"/>
              </w:rPr>
              <w:t>3</w:t>
            </w:r>
          </w:p>
        </w:tc>
        <w:tc>
          <w:tcPr>
            <w:tcW w:w="1779" w:type="dxa"/>
            <w:vAlign w:val="center"/>
          </w:tcPr>
          <w:p w14:paraId="7C9F7D53"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0D97C8F3"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500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g</w:t>
            </w:r>
            <w:r w:rsidRPr="00DA007C">
              <w:rPr>
                <w:rFonts w:ascii="Times New Roman" w:hAnsi="Times New Roman" w:cs="Times New Roman"/>
                <w:b/>
                <w:bCs/>
                <w:color w:val="FF0000"/>
                <w:sz w:val="18"/>
                <w:szCs w:val="18"/>
                <w:vertAlign w:val="superscript"/>
              </w:rPr>
              <w:t>-1</w:t>
            </w:r>
          </w:p>
        </w:tc>
        <w:tc>
          <w:tcPr>
            <w:tcW w:w="1418" w:type="dxa"/>
            <w:vAlign w:val="center"/>
          </w:tcPr>
          <w:p w14:paraId="1304C60E"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392ECE45"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100</w:t>
            </w:r>
          </w:p>
        </w:tc>
        <w:tc>
          <w:tcPr>
            <w:tcW w:w="2077" w:type="dxa"/>
            <w:vAlign w:val="center"/>
          </w:tcPr>
          <w:p w14:paraId="53ABF5F9"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proofErr w:type="spellStart"/>
            <w:r w:rsidRPr="00DA007C">
              <w:rPr>
                <w:rFonts w:ascii="Times New Roman" w:hAnsi="Times New Roman" w:cs="Times New Roman"/>
                <w:b/>
                <w:bCs/>
                <w:sz w:val="18"/>
                <w:szCs w:val="18"/>
              </w:rPr>
              <w:t>Angew.Chem</w:t>
            </w:r>
            <w:proofErr w:type="spellEnd"/>
            <w:r w:rsidRPr="00DA007C">
              <w:rPr>
                <w:rFonts w:ascii="Times New Roman" w:hAnsi="Times New Roman" w:cs="Times New Roman"/>
                <w:b/>
                <w:bCs/>
                <w:sz w:val="18"/>
                <w:szCs w:val="18"/>
              </w:rPr>
              <w:t>. Int. Ed. 58,12553 (2019)</w:t>
            </w:r>
          </w:p>
        </w:tc>
      </w:tr>
      <w:tr w:rsidR="00491019" w:rsidRPr="00DA007C" w14:paraId="2FB3FE2C" w14:textId="77777777" w:rsidTr="00F251BE">
        <w:trPr>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5DEDC5BD"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Cu (</w:t>
            </w:r>
            <w:proofErr w:type="spellStart"/>
            <w:r w:rsidRPr="00DA007C">
              <w:rPr>
                <w:rFonts w:ascii="Times New Roman" w:hAnsi="Times New Roman" w:cs="Times New Roman"/>
                <w:sz w:val="18"/>
                <w:szCs w:val="18"/>
              </w:rPr>
              <w:t>tdfc</w:t>
            </w:r>
            <w:proofErr w:type="spellEnd"/>
            <w:r w:rsidRPr="00DA007C">
              <w:rPr>
                <w:rFonts w:ascii="Times New Roman" w:hAnsi="Times New Roman" w:cs="Times New Roman"/>
                <w:sz w:val="18"/>
                <w:szCs w:val="18"/>
              </w:rPr>
              <w:t>)</w:t>
            </w:r>
          </w:p>
        </w:tc>
        <w:tc>
          <w:tcPr>
            <w:tcW w:w="1779" w:type="dxa"/>
            <w:vAlign w:val="center"/>
          </w:tcPr>
          <w:p w14:paraId="05C7D04F"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Solid electrolyte</w:t>
            </w:r>
          </w:p>
        </w:tc>
        <w:tc>
          <w:tcPr>
            <w:tcW w:w="1658" w:type="dxa"/>
            <w:vAlign w:val="center"/>
          </w:tcPr>
          <w:p w14:paraId="5D8F28B6"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0.45 </w:t>
            </w:r>
            <w:proofErr w:type="spellStart"/>
            <w:r w:rsidRPr="00DA007C">
              <w:rPr>
                <w:rFonts w:ascii="Times New Roman" w:hAnsi="Times New Roman" w:cs="Times New Roman"/>
                <w:b/>
                <w:bCs/>
                <w:sz w:val="18"/>
                <w:szCs w:val="18"/>
              </w:rPr>
              <w:t>mAh</w:t>
            </w:r>
            <w:proofErr w:type="spellEnd"/>
          </w:p>
        </w:tc>
        <w:tc>
          <w:tcPr>
            <w:tcW w:w="1418" w:type="dxa"/>
            <w:vAlign w:val="center"/>
          </w:tcPr>
          <w:p w14:paraId="5819A8EE"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68</w:t>
            </w:r>
          </w:p>
        </w:tc>
        <w:tc>
          <w:tcPr>
            <w:tcW w:w="992" w:type="dxa"/>
            <w:vAlign w:val="center"/>
          </w:tcPr>
          <w:p w14:paraId="6B7291FE"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150</w:t>
            </w:r>
          </w:p>
        </w:tc>
        <w:tc>
          <w:tcPr>
            <w:tcW w:w="2077" w:type="dxa"/>
            <w:vAlign w:val="center"/>
          </w:tcPr>
          <w:p w14:paraId="2557ADD1"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Mater. </w:t>
            </w:r>
            <w:proofErr w:type="spellStart"/>
            <w:r w:rsidRPr="00DA007C">
              <w:rPr>
                <w:rFonts w:ascii="Times New Roman" w:hAnsi="Times New Roman" w:cs="Times New Roman"/>
                <w:b/>
                <w:bCs/>
                <w:sz w:val="18"/>
                <w:szCs w:val="18"/>
              </w:rPr>
              <w:t>Horiz</w:t>
            </w:r>
            <w:proofErr w:type="spellEnd"/>
            <w:r w:rsidRPr="00DA007C">
              <w:rPr>
                <w:rFonts w:ascii="Times New Roman" w:hAnsi="Times New Roman" w:cs="Times New Roman"/>
                <w:b/>
                <w:bCs/>
                <w:sz w:val="18"/>
                <w:szCs w:val="18"/>
              </w:rPr>
              <w:t>., 7, 214 (2020)</w:t>
            </w:r>
          </w:p>
        </w:tc>
      </w:tr>
      <w:tr w:rsidR="00491019" w:rsidRPr="00DA007C" w14:paraId="49C99C40" w14:textId="77777777" w:rsidTr="00F251B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272AB042"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MA-C</w:t>
            </w:r>
            <w:r w:rsidRPr="00DA007C">
              <w:rPr>
                <w:rFonts w:ascii="Times New Roman" w:hAnsi="Times New Roman" w:cs="Times New Roman"/>
                <w:sz w:val="18"/>
                <w:szCs w:val="18"/>
                <w:vertAlign w:val="subscript"/>
              </w:rPr>
              <w:t>60</w:t>
            </w:r>
          </w:p>
        </w:tc>
        <w:tc>
          <w:tcPr>
            <w:tcW w:w="1779" w:type="dxa"/>
            <w:vAlign w:val="center"/>
          </w:tcPr>
          <w:p w14:paraId="2BB89863"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63BAE195"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0.6 </w:t>
            </w:r>
            <w:proofErr w:type="spellStart"/>
            <w:r w:rsidRPr="00DA007C">
              <w:rPr>
                <w:rFonts w:ascii="Times New Roman" w:hAnsi="Times New Roman" w:cs="Times New Roman"/>
                <w:b/>
                <w:bCs/>
                <w:sz w:val="18"/>
                <w:szCs w:val="18"/>
              </w:rPr>
              <w:t>mAh</w:t>
            </w:r>
            <w:proofErr w:type="spellEnd"/>
          </w:p>
        </w:tc>
        <w:tc>
          <w:tcPr>
            <w:tcW w:w="1418" w:type="dxa"/>
            <w:vAlign w:val="center"/>
          </w:tcPr>
          <w:p w14:paraId="136D063F"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36</w:t>
            </w:r>
          </w:p>
        </w:tc>
        <w:tc>
          <w:tcPr>
            <w:tcW w:w="992" w:type="dxa"/>
            <w:vAlign w:val="center"/>
          </w:tcPr>
          <w:p w14:paraId="58954EB1"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60</w:t>
            </w:r>
          </w:p>
        </w:tc>
        <w:tc>
          <w:tcPr>
            <w:tcW w:w="2077" w:type="dxa"/>
            <w:vAlign w:val="center"/>
          </w:tcPr>
          <w:p w14:paraId="72F8B1CB"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ACS Nano 13, 9190 (2019)</w:t>
            </w:r>
          </w:p>
        </w:tc>
      </w:tr>
      <w:tr w:rsidR="00491019" w:rsidRPr="00DA007C" w14:paraId="42E7F0FE" w14:textId="77777777" w:rsidTr="00F251BE">
        <w:trPr>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567C257B"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DMPO</w:t>
            </w:r>
          </w:p>
        </w:tc>
        <w:tc>
          <w:tcPr>
            <w:tcW w:w="1779" w:type="dxa"/>
            <w:vAlign w:val="center"/>
          </w:tcPr>
          <w:p w14:paraId="73B6BE8A"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hierarchical CNT electrode</w:t>
            </w:r>
          </w:p>
        </w:tc>
        <w:tc>
          <w:tcPr>
            <w:tcW w:w="1658" w:type="dxa"/>
            <w:vAlign w:val="center"/>
          </w:tcPr>
          <w:p w14:paraId="44B8B2B0"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1000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g</w:t>
            </w:r>
            <w:r w:rsidRPr="00DA007C">
              <w:rPr>
                <w:rFonts w:ascii="Times New Roman" w:hAnsi="Times New Roman" w:cs="Times New Roman"/>
                <w:b/>
                <w:bCs/>
                <w:color w:val="FF0000"/>
                <w:sz w:val="18"/>
                <w:szCs w:val="18"/>
                <w:vertAlign w:val="superscript"/>
              </w:rPr>
              <w:t>-1</w:t>
            </w:r>
          </w:p>
        </w:tc>
        <w:tc>
          <w:tcPr>
            <w:tcW w:w="1418" w:type="dxa"/>
            <w:vAlign w:val="center"/>
          </w:tcPr>
          <w:p w14:paraId="7CABDBD5"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681D68AC"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240</w:t>
            </w:r>
          </w:p>
        </w:tc>
        <w:tc>
          <w:tcPr>
            <w:tcW w:w="2077" w:type="dxa"/>
            <w:vAlign w:val="center"/>
          </w:tcPr>
          <w:p w14:paraId="4B4576B6"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Adv. Energy Mater. 1904187, (2020)</w:t>
            </w:r>
          </w:p>
        </w:tc>
      </w:tr>
      <w:tr w:rsidR="00491019" w:rsidRPr="00DA007C" w14:paraId="48CB9596" w14:textId="77777777" w:rsidTr="00F251BE">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5715280C"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LiCl</w:t>
            </w:r>
          </w:p>
        </w:tc>
        <w:tc>
          <w:tcPr>
            <w:tcW w:w="1779" w:type="dxa"/>
            <w:vAlign w:val="center"/>
          </w:tcPr>
          <w:p w14:paraId="61AE4427"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1658" w:type="dxa"/>
            <w:vAlign w:val="center"/>
          </w:tcPr>
          <w:p w14:paraId="7579664E"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0.8 </w:t>
            </w:r>
            <w:proofErr w:type="spellStart"/>
            <w:r w:rsidRPr="00DA007C">
              <w:rPr>
                <w:rFonts w:ascii="Times New Roman" w:hAnsi="Times New Roman" w:cs="Times New Roman"/>
                <w:b/>
                <w:bCs/>
                <w:sz w:val="18"/>
                <w:szCs w:val="18"/>
              </w:rPr>
              <w:t>mAh</w:t>
            </w:r>
            <w:proofErr w:type="spellEnd"/>
          </w:p>
        </w:tc>
        <w:tc>
          <w:tcPr>
            <w:tcW w:w="1418" w:type="dxa"/>
            <w:vAlign w:val="center"/>
          </w:tcPr>
          <w:p w14:paraId="4D56ABE1"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57</w:t>
            </w:r>
          </w:p>
        </w:tc>
        <w:tc>
          <w:tcPr>
            <w:tcW w:w="992" w:type="dxa"/>
            <w:vAlign w:val="center"/>
          </w:tcPr>
          <w:p w14:paraId="110CC629" w14:textId="77777777" w:rsidR="00491019" w:rsidRPr="00DA007C" w:rsidRDefault="00491019" w:rsidP="0049101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71</w:t>
            </w:r>
          </w:p>
        </w:tc>
        <w:tc>
          <w:tcPr>
            <w:tcW w:w="2077" w:type="dxa"/>
            <w:vAlign w:val="center"/>
          </w:tcPr>
          <w:p w14:paraId="321ACA31" w14:textId="77777777" w:rsidR="00491019" w:rsidRPr="00DA007C" w:rsidRDefault="00491019" w:rsidP="0049101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 xml:space="preserve">Batteries &amp; </w:t>
            </w:r>
            <w:proofErr w:type="spellStart"/>
            <w:r w:rsidRPr="00DA007C">
              <w:rPr>
                <w:rFonts w:ascii="Times New Roman" w:hAnsi="Times New Roman" w:cs="Times New Roman"/>
                <w:b/>
                <w:bCs/>
                <w:sz w:val="18"/>
                <w:szCs w:val="18"/>
              </w:rPr>
              <w:t>Supercaps</w:t>
            </w:r>
            <w:proofErr w:type="spellEnd"/>
            <w:r w:rsidRPr="00DA007C">
              <w:rPr>
                <w:rFonts w:ascii="Times New Roman" w:hAnsi="Times New Roman" w:cs="Times New Roman"/>
                <w:b/>
                <w:bCs/>
                <w:sz w:val="18"/>
                <w:szCs w:val="18"/>
              </w:rPr>
              <w:t xml:space="preserve"> (2020) 10.1002/batt.202000198</w:t>
            </w:r>
          </w:p>
        </w:tc>
      </w:tr>
      <w:tr w:rsidR="00491019" w:rsidRPr="00DA007C" w14:paraId="2418554F" w14:textId="77777777" w:rsidTr="00F251BE">
        <w:trPr>
          <w:trHeight w:val="330"/>
        </w:trPr>
        <w:tc>
          <w:tcPr>
            <w:cnfStyle w:val="001000000000" w:firstRow="0" w:lastRow="0" w:firstColumn="1" w:lastColumn="0" w:oddVBand="0" w:evenVBand="0" w:oddHBand="0" w:evenHBand="0" w:firstRowFirstColumn="0" w:firstRowLastColumn="0" w:lastRowFirstColumn="0" w:lastRowLastColumn="0"/>
            <w:tcW w:w="1661" w:type="dxa"/>
            <w:vAlign w:val="center"/>
          </w:tcPr>
          <w:p w14:paraId="453688E3" w14:textId="77777777" w:rsidR="00491019" w:rsidRPr="00DA007C" w:rsidRDefault="00491019" w:rsidP="00491019">
            <w:pPr>
              <w:spacing w:line="360" w:lineRule="auto"/>
              <w:jc w:val="center"/>
              <w:rPr>
                <w:rFonts w:ascii="Times New Roman" w:hAnsi="Times New Roman" w:cs="Times New Roman"/>
                <w:b w:val="0"/>
                <w:bCs w:val="0"/>
                <w:sz w:val="18"/>
                <w:szCs w:val="18"/>
              </w:rPr>
            </w:pPr>
            <w:r w:rsidRPr="00DA007C">
              <w:rPr>
                <w:rFonts w:ascii="Times New Roman" w:hAnsi="Times New Roman" w:cs="Times New Roman"/>
                <w:sz w:val="18"/>
                <w:szCs w:val="18"/>
              </w:rPr>
              <w:t>DMTFA</w:t>
            </w:r>
          </w:p>
          <w:p w14:paraId="582E4DCC" w14:textId="77777777" w:rsidR="00491019" w:rsidRPr="00DA007C" w:rsidRDefault="00491019" w:rsidP="00491019">
            <w:pPr>
              <w:spacing w:line="360" w:lineRule="auto"/>
              <w:jc w:val="center"/>
              <w:rPr>
                <w:rFonts w:ascii="Times New Roman" w:hAnsi="Times New Roman" w:cs="Times New Roman"/>
                <w:sz w:val="18"/>
                <w:szCs w:val="18"/>
              </w:rPr>
            </w:pPr>
            <w:r w:rsidRPr="00DA007C">
              <w:rPr>
                <w:rFonts w:ascii="Times New Roman" w:hAnsi="Times New Roman" w:cs="Times New Roman"/>
                <w:sz w:val="18"/>
                <w:szCs w:val="18"/>
              </w:rPr>
              <w:t>TEMPO</w:t>
            </w:r>
          </w:p>
        </w:tc>
        <w:tc>
          <w:tcPr>
            <w:tcW w:w="1779" w:type="dxa"/>
            <w:vAlign w:val="center"/>
          </w:tcPr>
          <w:p w14:paraId="036B6314"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High concentration LiNO</w:t>
            </w:r>
            <w:r w:rsidRPr="00DA007C">
              <w:rPr>
                <w:rFonts w:ascii="Times New Roman" w:hAnsi="Times New Roman" w:cs="Times New Roman"/>
                <w:b/>
                <w:bCs/>
                <w:sz w:val="18"/>
                <w:szCs w:val="18"/>
                <w:vertAlign w:val="subscript"/>
              </w:rPr>
              <w:t>3</w:t>
            </w:r>
          </w:p>
        </w:tc>
        <w:tc>
          <w:tcPr>
            <w:tcW w:w="1658" w:type="dxa"/>
            <w:vAlign w:val="center"/>
          </w:tcPr>
          <w:p w14:paraId="49C4B32F"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color w:val="FF0000"/>
                <w:sz w:val="18"/>
                <w:szCs w:val="18"/>
              </w:rPr>
              <w:t>*</w:t>
            </w:r>
            <w:r w:rsidRPr="00DA007C">
              <w:rPr>
                <w:rFonts w:ascii="Times New Roman" w:hAnsi="Times New Roman" w:cs="Times New Roman"/>
                <w:b/>
                <w:bCs/>
                <w:color w:val="FF0000"/>
                <w:sz w:val="18"/>
                <w:szCs w:val="18"/>
              </w:rPr>
              <w:t xml:space="preserve">1000 </w:t>
            </w:r>
            <w:proofErr w:type="spellStart"/>
            <w:r w:rsidRPr="00DA007C">
              <w:rPr>
                <w:rFonts w:ascii="Times New Roman" w:hAnsi="Times New Roman" w:cs="Times New Roman"/>
                <w:b/>
                <w:bCs/>
                <w:color w:val="FF0000"/>
                <w:sz w:val="18"/>
                <w:szCs w:val="18"/>
              </w:rPr>
              <w:t>mAh</w:t>
            </w:r>
            <w:proofErr w:type="spellEnd"/>
            <w:r w:rsidRPr="00DA007C">
              <w:rPr>
                <w:rFonts w:ascii="Times New Roman" w:hAnsi="Times New Roman" w:cs="Times New Roman"/>
                <w:b/>
                <w:bCs/>
                <w:color w:val="FF0000"/>
                <w:sz w:val="18"/>
                <w:szCs w:val="18"/>
              </w:rPr>
              <w:t xml:space="preserve"> g</w:t>
            </w:r>
            <w:r w:rsidRPr="00DA007C">
              <w:rPr>
                <w:rFonts w:ascii="Times New Roman" w:hAnsi="Times New Roman" w:cs="Times New Roman"/>
                <w:b/>
                <w:bCs/>
                <w:color w:val="FF0000"/>
                <w:sz w:val="18"/>
                <w:szCs w:val="18"/>
                <w:vertAlign w:val="superscript"/>
              </w:rPr>
              <w:t>-1</w:t>
            </w:r>
          </w:p>
        </w:tc>
        <w:tc>
          <w:tcPr>
            <w:tcW w:w="1418" w:type="dxa"/>
            <w:vAlign w:val="center"/>
          </w:tcPr>
          <w:p w14:paraId="1A1ADF67"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N/A</w:t>
            </w:r>
          </w:p>
        </w:tc>
        <w:tc>
          <w:tcPr>
            <w:tcW w:w="992" w:type="dxa"/>
            <w:vAlign w:val="center"/>
          </w:tcPr>
          <w:p w14:paraId="13F93748" w14:textId="77777777" w:rsidR="00491019" w:rsidRPr="00DA007C" w:rsidRDefault="00491019" w:rsidP="0049101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100</w:t>
            </w:r>
          </w:p>
        </w:tc>
        <w:tc>
          <w:tcPr>
            <w:tcW w:w="2077" w:type="dxa"/>
            <w:vAlign w:val="center"/>
          </w:tcPr>
          <w:p w14:paraId="5ACA75DC" w14:textId="77777777" w:rsidR="00491019" w:rsidRPr="00DA007C" w:rsidRDefault="00491019" w:rsidP="0049101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DA007C">
              <w:rPr>
                <w:rFonts w:ascii="Times New Roman" w:hAnsi="Times New Roman" w:cs="Times New Roman"/>
                <w:b/>
                <w:bCs/>
                <w:sz w:val="18"/>
                <w:szCs w:val="18"/>
              </w:rPr>
              <w:t>ACS Appl. Mater. Inter. 12, 18490 (2020)</w:t>
            </w:r>
          </w:p>
        </w:tc>
      </w:tr>
    </w:tbl>
    <w:p w14:paraId="548D901D" w14:textId="77777777" w:rsidR="0027151E" w:rsidRPr="00DA007C" w:rsidRDefault="0027151E" w:rsidP="0027151E">
      <w:pPr>
        <w:jc w:val="both"/>
        <w:rPr>
          <w:rFonts w:ascii="Times New Roman" w:hAnsi="Times New Roman" w:cs="Times New Roman"/>
          <w:sz w:val="20"/>
          <w:szCs w:val="20"/>
        </w:rPr>
      </w:pPr>
      <w:r w:rsidRPr="00DA007C">
        <w:rPr>
          <w:rFonts w:ascii="Times New Roman" w:hAnsi="Times New Roman" w:cs="Times New Roman"/>
          <w:b/>
          <w:bCs/>
          <w:color w:val="FF0000"/>
          <w:sz w:val="20"/>
          <w:szCs w:val="20"/>
        </w:rPr>
        <w:t>*</w:t>
      </w:r>
      <w:r w:rsidRPr="00DA007C">
        <w:rPr>
          <w:rFonts w:ascii="Times New Roman" w:hAnsi="Times New Roman" w:cs="Times New Roman"/>
          <w:color w:val="FF0000"/>
          <w:sz w:val="20"/>
          <w:szCs w:val="20"/>
        </w:rPr>
        <w:t>Some of the actual capacities cannot be calculated as there is not sufficient information in the publications to perform the calculation.</w:t>
      </w:r>
    </w:p>
    <w:p w14:paraId="55DE8F43" w14:textId="77777777" w:rsidR="0027151E" w:rsidRPr="00DA007C" w:rsidRDefault="0027151E" w:rsidP="0027151E">
      <w:pPr>
        <w:jc w:val="both"/>
        <w:rPr>
          <w:rFonts w:ascii="Times New Roman" w:hAnsi="Times New Roman" w:cs="Times New Roman"/>
          <w:sz w:val="20"/>
          <w:szCs w:val="20"/>
          <w:lang w:val="en-US"/>
        </w:rPr>
      </w:pPr>
      <w:r w:rsidRPr="00DA007C">
        <w:rPr>
          <w:rFonts w:ascii="Times New Roman" w:hAnsi="Times New Roman" w:cs="Times New Roman"/>
          <w:b/>
          <w:bCs/>
          <w:sz w:val="20"/>
          <w:szCs w:val="20"/>
          <w:vertAlign w:val="superscript"/>
        </w:rPr>
        <w:t>#</w:t>
      </w:r>
      <w:r w:rsidRPr="00DA007C">
        <w:rPr>
          <w:rFonts w:ascii="Times New Roman" w:hAnsi="Times New Roman" w:cs="Times New Roman"/>
          <w:sz w:val="20"/>
          <w:szCs w:val="20"/>
        </w:rPr>
        <w:t xml:space="preserve">The accumulated capacity is the total capacity achieved after long-term cycling. The accumulated capacity is calculated by multiplying the </w:t>
      </w:r>
      <w:r w:rsidRPr="00DA007C">
        <w:rPr>
          <w:rFonts w:ascii="Times New Roman" w:hAnsi="Times New Roman" w:cs="Times New Roman" w:hint="eastAsia"/>
          <w:sz w:val="20"/>
          <w:szCs w:val="20"/>
        </w:rPr>
        <w:t>reversible</w:t>
      </w:r>
      <w:r w:rsidRPr="00DA007C">
        <w:rPr>
          <w:rFonts w:ascii="Times New Roman" w:hAnsi="Times New Roman" w:cs="Times New Roman"/>
          <w:sz w:val="20"/>
          <w:szCs w:val="20"/>
        </w:rPr>
        <w:t xml:space="preserve"> capacity by the cycle number.</w:t>
      </w:r>
    </w:p>
    <w:p w14:paraId="562AD84D" w14:textId="1A66345D" w:rsidR="0027151E" w:rsidRPr="00DA007C" w:rsidRDefault="0027151E" w:rsidP="0027151E">
      <w:pPr>
        <w:jc w:val="both"/>
        <w:rPr>
          <w:rFonts w:ascii="Times New Roman" w:hAnsi="Times New Roman" w:cs="Times New Roman"/>
          <w:sz w:val="20"/>
          <w:szCs w:val="20"/>
        </w:rPr>
      </w:pPr>
    </w:p>
    <w:p w14:paraId="44B8EF71" w14:textId="77777777" w:rsidR="0027151E" w:rsidRPr="00DA007C" w:rsidRDefault="0027151E" w:rsidP="0027151E">
      <w:pPr>
        <w:spacing w:line="360" w:lineRule="auto"/>
        <w:rPr>
          <w:rFonts w:ascii="Times New Roman" w:hAnsi="Times New Roman" w:cs="Times New Roman"/>
        </w:rPr>
      </w:pPr>
    </w:p>
    <w:p w14:paraId="4DA72D09" w14:textId="05C6AA5B" w:rsidR="003E5176" w:rsidRPr="00DA007C" w:rsidRDefault="003E5176">
      <w:pPr>
        <w:spacing w:after="160" w:line="259" w:lineRule="auto"/>
        <w:rPr>
          <w:rFonts w:ascii="Times New Roman" w:hAnsi="Times New Roman" w:cs="Times New Roman"/>
          <w:b/>
          <w:bCs/>
        </w:rPr>
      </w:pPr>
    </w:p>
    <w:p w14:paraId="74545378" w14:textId="4B31B986" w:rsidR="00083FA7" w:rsidRPr="00DA007C" w:rsidRDefault="005C46FB" w:rsidP="00D1335E">
      <w:pPr>
        <w:spacing w:after="120" w:line="360" w:lineRule="auto"/>
        <w:jc w:val="both"/>
        <w:rPr>
          <w:rFonts w:ascii="Times New Roman" w:hAnsi="Times New Roman" w:cs="Times New Roman"/>
          <w:b/>
          <w:bCs/>
        </w:rPr>
      </w:pPr>
      <w:r w:rsidRPr="00DA007C">
        <w:rPr>
          <w:rFonts w:ascii="Times New Roman" w:hAnsi="Times New Roman" w:cs="Times New Roman"/>
          <w:b/>
          <w:bCs/>
        </w:rPr>
        <w:t>Supplementary References</w:t>
      </w:r>
    </w:p>
    <w:p w14:paraId="67310CFC" w14:textId="10AB5B58" w:rsidR="00F32062" w:rsidRPr="00DA007C" w:rsidRDefault="00F32062" w:rsidP="00F32062">
      <w:pPr>
        <w:pStyle w:val="EndNoteBibliography"/>
        <w:ind w:left="720" w:hanging="720"/>
        <w:rPr>
          <w:rFonts w:ascii="Times New Roman" w:hAnsi="Times New Roman" w:cs="Times New Roman"/>
        </w:rPr>
      </w:pPr>
      <w:r w:rsidRPr="00DA007C">
        <w:rPr>
          <w:rFonts w:ascii="Times New Roman" w:hAnsi="Times New Roman" w:cs="Times New Roman"/>
        </w:rPr>
        <w:t>1</w:t>
      </w:r>
      <w:r w:rsidRPr="00DA007C">
        <w:rPr>
          <w:rFonts w:ascii="Times New Roman" w:hAnsi="Times New Roman" w:cs="Times New Roman"/>
        </w:rPr>
        <w:tab/>
        <w:t>Jalilov, A. S.</w:t>
      </w:r>
      <w:r w:rsidRPr="00DA007C">
        <w:rPr>
          <w:rFonts w:ascii="Times New Roman" w:hAnsi="Times New Roman" w:cs="Times New Roman"/>
          <w:i/>
        </w:rPr>
        <w:t xml:space="preserve"> et al.</w:t>
      </w:r>
      <w:r w:rsidRPr="00DA007C">
        <w:rPr>
          <w:rFonts w:ascii="Times New Roman" w:hAnsi="Times New Roman" w:cs="Times New Roman"/>
        </w:rPr>
        <w:t xml:space="preserve"> Perylene diimide as a precise graphene-like superoxide dismutase mimetic. </w:t>
      </w:r>
      <w:r w:rsidRPr="00DA007C">
        <w:rPr>
          <w:rFonts w:ascii="Times New Roman" w:hAnsi="Times New Roman" w:cs="Times New Roman"/>
          <w:i/>
        </w:rPr>
        <w:t>ACS Nano</w:t>
      </w:r>
      <w:r w:rsidRPr="00DA007C">
        <w:rPr>
          <w:rFonts w:ascii="Times New Roman" w:hAnsi="Times New Roman" w:cs="Times New Roman"/>
        </w:rPr>
        <w:t xml:space="preserve"> </w:t>
      </w:r>
      <w:r w:rsidRPr="00DA007C">
        <w:rPr>
          <w:rFonts w:ascii="Times New Roman" w:hAnsi="Times New Roman" w:cs="Times New Roman"/>
          <w:b/>
        </w:rPr>
        <w:t>11</w:t>
      </w:r>
      <w:r w:rsidRPr="00DA007C">
        <w:rPr>
          <w:rFonts w:ascii="Times New Roman" w:hAnsi="Times New Roman" w:cs="Times New Roman"/>
        </w:rPr>
        <w:t>, 2024-2032 (2017).</w:t>
      </w:r>
    </w:p>
    <w:p w14:paraId="1D8717C6" w14:textId="283434AF" w:rsidR="00F32062" w:rsidRPr="00DA007C" w:rsidRDefault="00F32062" w:rsidP="00F32062">
      <w:pPr>
        <w:pStyle w:val="EndNoteBibliography"/>
        <w:ind w:left="720" w:hanging="720"/>
        <w:rPr>
          <w:rFonts w:ascii="Times New Roman" w:hAnsi="Times New Roman" w:cs="Times New Roman"/>
        </w:rPr>
      </w:pPr>
      <w:r w:rsidRPr="00DA007C">
        <w:rPr>
          <w:rFonts w:ascii="Times New Roman" w:hAnsi="Times New Roman" w:cs="Times New Roman"/>
        </w:rPr>
        <w:t>2</w:t>
      </w:r>
      <w:r w:rsidRPr="00DA007C">
        <w:rPr>
          <w:rFonts w:ascii="Times New Roman" w:hAnsi="Times New Roman" w:cs="Times New Roman"/>
        </w:rPr>
        <w:tab/>
        <w:t>Nakatsuji, S. i.</w:t>
      </w:r>
      <w:r w:rsidRPr="00DA007C">
        <w:rPr>
          <w:rFonts w:ascii="Times New Roman" w:hAnsi="Times New Roman" w:cs="Times New Roman"/>
          <w:i/>
        </w:rPr>
        <w:t xml:space="preserve"> et al.</w:t>
      </w:r>
      <w:r w:rsidRPr="00DA007C">
        <w:rPr>
          <w:rFonts w:ascii="Times New Roman" w:hAnsi="Times New Roman" w:cs="Times New Roman"/>
        </w:rPr>
        <w:t xml:space="preserve"> Spin-carrying naphthalenediimide and perylenediimide derivatives. </w:t>
      </w:r>
      <w:r w:rsidRPr="00DA007C">
        <w:rPr>
          <w:rFonts w:ascii="Times New Roman" w:hAnsi="Times New Roman" w:cs="Times New Roman"/>
          <w:i/>
        </w:rPr>
        <w:t>Bull</w:t>
      </w:r>
      <w:r w:rsidR="003A1E5E" w:rsidRPr="00DA007C">
        <w:rPr>
          <w:rFonts w:ascii="Times New Roman" w:hAnsi="Times New Roman" w:cs="Times New Roman"/>
          <w:i/>
        </w:rPr>
        <w:t>.</w:t>
      </w:r>
      <w:r w:rsidRPr="00DA007C">
        <w:rPr>
          <w:rFonts w:ascii="Times New Roman" w:hAnsi="Times New Roman" w:cs="Times New Roman"/>
          <w:i/>
        </w:rPr>
        <w:t xml:space="preserve"> Chem</w:t>
      </w:r>
      <w:r w:rsidR="003A1E5E" w:rsidRPr="00DA007C">
        <w:rPr>
          <w:rFonts w:ascii="Times New Roman" w:hAnsi="Times New Roman" w:cs="Times New Roman"/>
          <w:i/>
        </w:rPr>
        <w:t>.</w:t>
      </w:r>
      <w:r w:rsidRPr="00DA007C">
        <w:rPr>
          <w:rFonts w:ascii="Times New Roman" w:hAnsi="Times New Roman" w:cs="Times New Roman"/>
          <w:i/>
        </w:rPr>
        <w:t xml:space="preserve"> Soc</w:t>
      </w:r>
      <w:r w:rsidR="003A1E5E" w:rsidRPr="00DA007C">
        <w:rPr>
          <w:rFonts w:ascii="Times New Roman" w:hAnsi="Times New Roman" w:cs="Times New Roman"/>
          <w:i/>
        </w:rPr>
        <w:t>.</w:t>
      </w:r>
      <w:r w:rsidRPr="00DA007C">
        <w:rPr>
          <w:rFonts w:ascii="Times New Roman" w:hAnsi="Times New Roman" w:cs="Times New Roman"/>
          <w:i/>
        </w:rPr>
        <w:t xml:space="preserve"> Japan</w:t>
      </w:r>
      <w:r w:rsidRPr="00DA007C">
        <w:rPr>
          <w:rFonts w:ascii="Times New Roman" w:hAnsi="Times New Roman" w:cs="Times New Roman"/>
        </w:rPr>
        <w:t xml:space="preserve"> </w:t>
      </w:r>
      <w:r w:rsidRPr="00DA007C">
        <w:rPr>
          <w:rFonts w:ascii="Times New Roman" w:hAnsi="Times New Roman" w:cs="Times New Roman"/>
          <w:b/>
        </w:rPr>
        <w:t>83</w:t>
      </w:r>
      <w:r w:rsidRPr="00DA007C">
        <w:rPr>
          <w:rFonts w:ascii="Times New Roman" w:hAnsi="Times New Roman" w:cs="Times New Roman"/>
        </w:rPr>
        <w:t>, 1079-1085 (2010).</w:t>
      </w:r>
    </w:p>
    <w:p w14:paraId="5A3EFB94" w14:textId="77777777" w:rsidR="00F32062" w:rsidRPr="00DA007C" w:rsidRDefault="00F32062" w:rsidP="0035157F">
      <w:pPr>
        <w:pStyle w:val="EndNoteBibliography"/>
        <w:widowControl w:val="0"/>
        <w:ind w:left="720" w:hanging="720"/>
        <w:rPr>
          <w:rFonts w:ascii="Times New Roman" w:hAnsi="Times New Roman" w:cs="Times New Roman"/>
        </w:rPr>
      </w:pPr>
      <w:r w:rsidRPr="00DA007C">
        <w:rPr>
          <w:rFonts w:ascii="Times New Roman" w:hAnsi="Times New Roman" w:cs="Times New Roman"/>
        </w:rPr>
        <w:t>3</w:t>
      </w:r>
      <w:r w:rsidRPr="00DA007C">
        <w:rPr>
          <w:rFonts w:ascii="Times New Roman" w:hAnsi="Times New Roman" w:cs="Times New Roman"/>
        </w:rPr>
        <w:tab/>
        <w:t>Zhang, J.</w:t>
      </w:r>
      <w:r w:rsidRPr="00DA007C">
        <w:rPr>
          <w:rFonts w:ascii="Times New Roman" w:hAnsi="Times New Roman" w:cs="Times New Roman"/>
          <w:i/>
        </w:rPr>
        <w:t xml:space="preserve"> et al.</w:t>
      </w:r>
      <w:r w:rsidRPr="00DA007C">
        <w:rPr>
          <w:rFonts w:ascii="Times New Roman" w:hAnsi="Times New Roman" w:cs="Times New Roman"/>
        </w:rPr>
        <w:t xml:space="preserve"> A versatile functionalized ionic liquid to boost the solution-mediated performances of lithium-oxygen batteries. </w:t>
      </w:r>
      <w:r w:rsidRPr="00DA007C">
        <w:rPr>
          <w:rFonts w:ascii="Times New Roman" w:hAnsi="Times New Roman" w:cs="Times New Roman"/>
          <w:i/>
        </w:rPr>
        <w:t>Nat. Commun.</w:t>
      </w:r>
      <w:r w:rsidRPr="00DA007C">
        <w:rPr>
          <w:rFonts w:ascii="Times New Roman" w:hAnsi="Times New Roman" w:cs="Times New Roman"/>
        </w:rPr>
        <w:t xml:space="preserve"> </w:t>
      </w:r>
      <w:r w:rsidRPr="00DA007C">
        <w:rPr>
          <w:rFonts w:ascii="Times New Roman" w:hAnsi="Times New Roman" w:cs="Times New Roman"/>
          <w:b/>
        </w:rPr>
        <w:t>10</w:t>
      </w:r>
      <w:r w:rsidRPr="00DA007C">
        <w:rPr>
          <w:rFonts w:ascii="Times New Roman" w:hAnsi="Times New Roman" w:cs="Times New Roman"/>
        </w:rPr>
        <w:t>, 1-10 (2019).</w:t>
      </w:r>
    </w:p>
    <w:p w14:paraId="6365ABD7" w14:textId="137C1FE2" w:rsidR="00F32062" w:rsidRPr="00DA007C" w:rsidRDefault="00F32062" w:rsidP="0035157F">
      <w:pPr>
        <w:pStyle w:val="EndNoteBibliography"/>
        <w:widowControl w:val="0"/>
        <w:ind w:left="720" w:hanging="720"/>
        <w:rPr>
          <w:rFonts w:ascii="Times New Roman" w:hAnsi="Times New Roman" w:cs="Times New Roman"/>
        </w:rPr>
      </w:pPr>
      <w:r w:rsidRPr="00DA007C">
        <w:rPr>
          <w:rFonts w:ascii="Times New Roman" w:hAnsi="Times New Roman" w:cs="Times New Roman"/>
        </w:rPr>
        <w:t>4</w:t>
      </w:r>
      <w:r w:rsidRPr="00DA007C">
        <w:rPr>
          <w:rFonts w:ascii="Times New Roman" w:hAnsi="Times New Roman" w:cs="Times New Roman"/>
        </w:rPr>
        <w:tab/>
        <w:t>Zhang, J., Sun, B., Xie, X., Zhao, Y. &amp; Wang, G. A bifunctional organic redox catalyst for rechargeable lithium</w:t>
      </w:r>
      <w:r w:rsidR="00341E81" w:rsidRPr="00DA007C">
        <w:rPr>
          <w:rFonts w:ascii="Times New Roman" w:hAnsi="Times New Roman" w:cs="Times New Roman"/>
        </w:rPr>
        <w:t>-</w:t>
      </w:r>
      <w:r w:rsidRPr="00DA007C">
        <w:rPr>
          <w:rFonts w:ascii="Times New Roman" w:hAnsi="Times New Roman" w:cs="Times New Roman"/>
        </w:rPr>
        <w:t xml:space="preserve">oxygen batteries with enhanced performances. </w:t>
      </w:r>
      <w:r w:rsidRPr="00DA007C">
        <w:rPr>
          <w:rFonts w:ascii="Times New Roman" w:hAnsi="Times New Roman" w:cs="Times New Roman"/>
          <w:i/>
        </w:rPr>
        <w:t>Adv. Sci.</w:t>
      </w:r>
      <w:r w:rsidRPr="00DA007C">
        <w:rPr>
          <w:rFonts w:ascii="Times New Roman" w:hAnsi="Times New Roman" w:cs="Times New Roman"/>
        </w:rPr>
        <w:t xml:space="preserve"> </w:t>
      </w:r>
      <w:r w:rsidRPr="00DA007C">
        <w:rPr>
          <w:rFonts w:ascii="Times New Roman" w:hAnsi="Times New Roman" w:cs="Times New Roman"/>
          <w:b/>
        </w:rPr>
        <w:t>3</w:t>
      </w:r>
      <w:r w:rsidRPr="00DA007C">
        <w:rPr>
          <w:rFonts w:ascii="Times New Roman" w:hAnsi="Times New Roman" w:cs="Times New Roman"/>
        </w:rPr>
        <w:t>, 1500285 (2016).</w:t>
      </w:r>
    </w:p>
    <w:p w14:paraId="16EAFD57" w14:textId="6B9CE065" w:rsidR="0035157F" w:rsidRPr="00DA007C" w:rsidRDefault="0035157F" w:rsidP="0035157F">
      <w:pPr>
        <w:pStyle w:val="EndNoteBibliography"/>
        <w:widowControl w:val="0"/>
        <w:ind w:left="720" w:hanging="720"/>
        <w:rPr>
          <w:rFonts w:ascii="Times New Roman" w:hAnsi="Times New Roman" w:cs="Times New Roman"/>
        </w:rPr>
      </w:pPr>
      <w:r w:rsidRPr="00DA007C">
        <w:rPr>
          <w:rFonts w:ascii="Times New Roman" w:hAnsi="Times New Roman" w:cs="Times New Roman"/>
        </w:rPr>
        <w:lastRenderedPageBreak/>
        <w:t>5</w:t>
      </w:r>
      <w:r w:rsidRPr="00DA007C">
        <w:rPr>
          <w:rFonts w:ascii="Times New Roman" w:hAnsi="Times New Roman" w:cs="Times New Roman"/>
        </w:rPr>
        <w:tab/>
        <w:t xml:space="preserve">Sun, B., Huang, X., Chen, S., Munroe, P. &amp; Wang, G. Porous </w:t>
      </w:r>
      <w:r w:rsidRPr="00DA007C">
        <w:rPr>
          <w:rFonts w:ascii="Times New Roman" w:hAnsi="Times New Roman" w:cs="Times New Roman" w:hint="eastAsia"/>
        </w:rPr>
        <w:t>g</w:t>
      </w:r>
      <w:r w:rsidRPr="00DA007C">
        <w:rPr>
          <w:rFonts w:ascii="Times New Roman" w:hAnsi="Times New Roman" w:cs="Times New Roman"/>
        </w:rPr>
        <w:t>raphene nanoarchitectures: An efficient catalyst for low charge-overpotential, long life, and high capacity lithium</w:t>
      </w:r>
      <w:r w:rsidRPr="00DA007C">
        <w:rPr>
          <w:rFonts w:ascii="Times New Roman" w:hAnsi="Times New Roman" w:cs="Times New Roman" w:hint="eastAsia"/>
        </w:rPr>
        <w:t>-</w:t>
      </w:r>
      <w:r w:rsidRPr="00DA007C">
        <w:rPr>
          <w:rFonts w:ascii="Times New Roman" w:hAnsi="Times New Roman" w:cs="Times New Roman"/>
        </w:rPr>
        <w:t xml:space="preserve">oxygen batteries. </w:t>
      </w:r>
      <w:r w:rsidRPr="00DA007C">
        <w:rPr>
          <w:rFonts w:ascii="Times New Roman" w:hAnsi="Times New Roman" w:cs="Times New Roman"/>
          <w:i/>
          <w:iCs/>
        </w:rPr>
        <w:t>Nano Lett.</w:t>
      </w:r>
      <w:r w:rsidRPr="00DA007C">
        <w:rPr>
          <w:rFonts w:ascii="Times New Roman" w:hAnsi="Times New Roman" w:cs="Times New Roman"/>
        </w:rPr>
        <w:t xml:space="preserve"> </w:t>
      </w:r>
      <w:r w:rsidRPr="00DA007C">
        <w:rPr>
          <w:rFonts w:ascii="Times New Roman" w:hAnsi="Times New Roman" w:cs="Times New Roman"/>
          <w:b/>
          <w:bCs/>
        </w:rPr>
        <w:t>14</w:t>
      </w:r>
      <w:r w:rsidRPr="00DA007C">
        <w:rPr>
          <w:rFonts w:ascii="Times New Roman" w:hAnsi="Times New Roman" w:cs="Times New Roman"/>
        </w:rPr>
        <w:t>, 3145-3152.</w:t>
      </w:r>
    </w:p>
    <w:p w14:paraId="4B5D992C" w14:textId="7B466D8C" w:rsidR="00F32062" w:rsidRPr="00DA007C" w:rsidRDefault="00032CF5" w:rsidP="00F32062">
      <w:pPr>
        <w:pStyle w:val="EndNoteBibliography"/>
        <w:ind w:left="720" w:hanging="720"/>
        <w:rPr>
          <w:rFonts w:ascii="Times New Roman" w:hAnsi="Times New Roman" w:cs="Times New Roman"/>
        </w:rPr>
      </w:pPr>
      <w:r w:rsidRPr="00DA007C">
        <w:rPr>
          <w:rFonts w:ascii="Times New Roman" w:hAnsi="Times New Roman" w:cs="Times New Roman"/>
        </w:rPr>
        <w:t>6</w:t>
      </w:r>
      <w:r w:rsidR="00F32062" w:rsidRPr="00DA007C">
        <w:rPr>
          <w:rFonts w:ascii="Times New Roman" w:hAnsi="Times New Roman" w:cs="Times New Roman"/>
        </w:rPr>
        <w:tab/>
        <w:t>Zhao, Y.</w:t>
      </w:r>
      <w:r w:rsidR="00F32062" w:rsidRPr="00DA007C">
        <w:rPr>
          <w:rFonts w:ascii="Times New Roman" w:hAnsi="Times New Roman" w:cs="Times New Roman"/>
          <w:i/>
        </w:rPr>
        <w:t xml:space="preserve"> et al.</w:t>
      </w:r>
      <w:r w:rsidR="00F32062" w:rsidRPr="00DA007C">
        <w:rPr>
          <w:rFonts w:ascii="Times New Roman" w:hAnsi="Times New Roman" w:cs="Times New Roman"/>
        </w:rPr>
        <w:t xml:space="preserve"> Cobalt-doped MnO</w:t>
      </w:r>
      <w:r w:rsidR="00F32062" w:rsidRPr="00DA007C">
        <w:rPr>
          <w:rFonts w:ascii="Times New Roman" w:hAnsi="Times New Roman" w:cs="Times New Roman"/>
          <w:vertAlign w:val="subscript"/>
        </w:rPr>
        <w:t>2</w:t>
      </w:r>
      <w:r w:rsidR="00F32062" w:rsidRPr="00DA007C">
        <w:rPr>
          <w:rFonts w:ascii="Times New Roman" w:hAnsi="Times New Roman" w:cs="Times New Roman"/>
        </w:rPr>
        <w:t xml:space="preserve"> ultrathin nanosheets with abundant oxygen vacancies supported on functionalized carbon nanofibers for efficient oxygen evolution. </w:t>
      </w:r>
      <w:r w:rsidR="00F32062" w:rsidRPr="00DA007C">
        <w:rPr>
          <w:rFonts w:ascii="Times New Roman" w:hAnsi="Times New Roman" w:cs="Times New Roman"/>
          <w:i/>
        </w:rPr>
        <w:t>Nano Energy</w:t>
      </w:r>
      <w:r w:rsidR="00F32062" w:rsidRPr="00DA007C">
        <w:rPr>
          <w:rFonts w:ascii="Times New Roman" w:hAnsi="Times New Roman" w:cs="Times New Roman"/>
        </w:rPr>
        <w:t xml:space="preserve"> </w:t>
      </w:r>
      <w:r w:rsidR="00F32062" w:rsidRPr="00DA007C">
        <w:rPr>
          <w:rFonts w:ascii="Times New Roman" w:hAnsi="Times New Roman" w:cs="Times New Roman"/>
          <w:b/>
        </w:rPr>
        <w:t>54</w:t>
      </w:r>
      <w:r w:rsidR="00F32062" w:rsidRPr="00DA007C">
        <w:rPr>
          <w:rFonts w:ascii="Times New Roman" w:hAnsi="Times New Roman" w:cs="Times New Roman"/>
        </w:rPr>
        <w:t>, 129-137 (2018).</w:t>
      </w:r>
    </w:p>
    <w:p w14:paraId="6E74C7E9" w14:textId="1E14B410" w:rsidR="00F32062" w:rsidRPr="00DA007C" w:rsidRDefault="00032CF5" w:rsidP="00F32062">
      <w:pPr>
        <w:pStyle w:val="EndNoteBibliography"/>
        <w:ind w:left="720" w:hanging="720"/>
        <w:rPr>
          <w:rFonts w:ascii="Times New Roman" w:hAnsi="Times New Roman" w:cs="Times New Roman"/>
        </w:rPr>
      </w:pPr>
      <w:r w:rsidRPr="00DA007C">
        <w:rPr>
          <w:rFonts w:ascii="Times New Roman" w:hAnsi="Times New Roman" w:cs="Times New Roman"/>
        </w:rPr>
        <w:t>7</w:t>
      </w:r>
      <w:r w:rsidR="00F32062" w:rsidRPr="00DA007C">
        <w:rPr>
          <w:rFonts w:ascii="Times New Roman" w:hAnsi="Times New Roman" w:cs="Times New Roman"/>
        </w:rPr>
        <w:tab/>
        <w:t>Neale, A. R.</w:t>
      </w:r>
      <w:r w:rsidR="00F32062" w:rsidRPr="00DA007C">
        <w:rPr>
          <w:rFonts w:ascii="Times New Roman" w:hAnsi="Times New Roman" w:cs="Times New Roman"/>
          <w:i/>
        </w:rPr>
        <w:t xml:space="preserve"> et al.</w:t>
      </w:r>
      <w:r w:rsidR="00F32062" w:rsidRPr="00DA007C">
        <w:rPr>
          <w:rFonts w:ascii="Times New Roman" w:hAnsi="Times New Roman" w:cs="Times New Roman"/>
        </w:rPr>
        <w:t xml:space="preserve"> Effect of cation structure on the oxygen solubility and diffusivity in a range of bis </w:t>
      </w:r>
      <w:r w:rsidR="00341E81" w:rsidRPr="00DA007C">
        <w:rPr>
          <w:rFonts w:ascii="Times New Roman" w:hAnsi="Times New Roman" w:cs="Times New Roman"/>
        </w:rPr>
        <w:t>(</w:t>
      </w:r>
      <w:r w:rsidR="00F32062" w:rsidRPr="00DA007C">
        <w:rPr>
          <w:rFonts w:ascii="Times New Roman" w:hAnsi="Times New Roman" w:cs="Times New Roman"/>
        </w:rPr>
        <w:t>(trifluoromethyl) sulfonyl</w:t>
      </w:r>
      <w:r w:rsidR="00341E81" w:rsidRPr="00DA007C">
        <w:rPr>
          <w:rFonts w:ascii="Times New Roman" w:hAnsi="Times New Roman" w:cs="Times New Roman"/>
        </w:rPr>
        <w:t>)</w:t>
      </w:r>
      <w:r w:rsidR="00F32062" w:rsidRPr="00DA007C">
        <w:rPr>
          <w:rFonts w:ascii="Times New Roman" w:hAnsi="Times New Roman" w:cs="Times New Roman"/>
        </w:rPr>
        <w:t xml:space="preserve"> imide anion based ionic liquids for lithium</w:t>
      </w:r>
      <w:r w:rsidR="00C22D38" w:rsidRPr="00DA007C">
        <w:rPr>
          <w:rFonts w:ascii="Times New Roman" w:hAnsi="Times New Roman" w:cs="Times New Roman"/>
        </w:rPr>
        <w:t>-</w:t>
      </w:r>
      <w:r w:rsidR="00F32062" w:rsidRPr="00DA007C">
        <w:rPr>
          <w:rFonts w:ascii="Times New Roman" w:hAnsi="Times New Roman" w:cs="Times New Roman"/>
        </w:rPr>
        <w:t xml:space="preserve">air battery electrolytes. </w:t>
      </w:r>
      <w:r w:rsidR="00F32062" w:rsidRPr="00DA007C">
        <w:rPr>
          <w:rFonts w:ascii="Times New Roman" w:hAnsi="Times New Roman" w:cs="Times New Roman"/>
          <w:i/>
        </w:rPr>
        <w:t>Phys. Chem. Chem. Phys.</w:t>
      </w:r>
      <w:r w:rsidR="00F32062" w:rsidRPr="00DA007C">
        <w:rPr>
          <w:rFonts w:ascii="Times New Roman" w:hAnsi="Times New Roman" w:cs="Times New Roman"/>
        </w:rPr>
        <w:t xml:space="preserve"> </w:t>
      </w:r>
      <w:r w:rsidR="00F32062" w:rsidRPr="00DA007C">
        <w:rPr>
          <w:rFonts w:ascii="Times New Roman" w:hAnsi="Times New Roman" w:cs="Times New Roman"/>
          <w:b/>
        </w:rPr>
        <w:t>18</w:t>
      </w:r>
      <w:r w:rsidR="00F32062" w:rsidRPr="00DA007C">
        <w:rPr>
          <w:rFonts w:ascii="Times New Roman" w:hAnsi="Times New Roman" w:cs="Times New Roman"/>
        </w:rPr>
        <w:t>, 11251-11262 (2016).</w:t>
      </w:r>
    </w:p>
    <w:p w14:paraId="7E26C307" w14:textId="60163590" w:rsidR="00F32062" w:rsidRPr="00DA007C" w:rsidRDefault="00032CF5" w:rsidP="00F32062">
      <w:pPr>
        <w:pStyle w:val="EndNoteBibliography"/>
        <w:ind w:left="720" w:hanging="720"/>
        <w:rPr>
          <w:rFonts w:ascii="Times New Roman" w:hAnsi="Times New Roman" w:cs="Times New Roman"/>
        </w:rPr>
      </w:pPr>
      <w:r w:rsidRPr="00DA007C">
        <w:rPr>
          <w:rFonts w:ascii="Times New Roman" w:hAnsi="Times New Roman" w:cs="Times New Roman"/>
        </w:rPr>
        <w:t>8</w:t>
      </w:r>
      <w:r w:rsidR="00F32062" w:rsidRPr="00DA007C">
        <w:rPr>
          <w:rFonts w:ascii="Times New Roman" w:hAnsi="Times New Roman" w:cs="Times New Roman"/>
        </w:rPr>
        <w:tab/>
        <w:t>Lim, H.-D.</w:t>
      </w:r>
      <w:r w:rsidR="00F32062" w:rsidRPr="00DA007C">
        <w:rPr>
          <w:rFonts w:ascii="Times New Roman" w:hAnsi="Times New Roman" w:cs="Times New Roman"/>
          <w:i/>
        </w:rPr>
        <w:t xml:space="preserve"> et al.</w:t>
      </w:r>
      <w:r w:rsidR="00F32062" w:rsidRPr="00DA007C">
        <w:rPr>
          <w:rFonts w:ascii="Times New Roman" w:hAnsi="Times New Roman" w:cs="Times New Roman"/>
        </w:rPr>
        <w:t xml:space="preserve"> Rational design of redox mediators for advanced Li</w:t>
      </w:r>
      <w:r w:rsidR="00341E81" w:rsidRPr="00DA007C">
        <w:rPr>
          <w:rFonts w:ascii="Times New Roman" w:hAnsi="Times New Roman" w:cs="Times New Roman"/>
        </w:rPr>
        <w:t>-</w:t>
      </w:r>
      <w:r w:rsidR="00F32062" w:rsidRPr="00DA007C">
        <w:rPr>
          <w:rFonts w:ascii="Times New Roman" w:hAnsi="Times New Roman" w:cs="Times New Roman"/>
        </w:rPr>
        <w:t>O</w:t>
      </w:r>
      <w:r w:rsidR="00F32062" w:rsidRPr="00DA007C">
        <w:rPr>
          <w:rFonts w:ascii="Times New Roman" w:hAnsi="Times New Roman" w:cs="Times New Roman"/>
          <w:vertAlign w:val="subscript"/>
        </w:rPr>
        <w:t>2</w:t>
      </w:r>
      <w:r w:rsidR="00F32062" w:rsidRPr="00DA007C">
        <w:rPr>
          <w:rFonts w:ascii="Times New Roman" w:hAnsi="Times New Roman" w:cs="Times New Roman"/>
        </w:rPr>
        <w:t xml:space="preserve"> batteries. </w:t>
      </w:r>
      <w:r w:rsidR="00F32062" w:rsidRPr="00DA007C">
        <w:rPr>
          <w:rFonts w:ascii="Times New Roman" w:hAnsi="Times New Roman" w:cs="Times New Roman"/>
          <w:i/>
        </w:rPr>
        <w:t>Nat</w:t>
      </w:r>
      <w:r w:rsidR="00EB3CF5" w:rsidRPr="00DA007C">
        <w:rPr>
          <w:rFonts w:ascii="Times New Roman" w:hAnsi="Times New Roman" w:cs="Times New Roman"/>
          <w:i/>
        </w:rPr>
        <w:t>.</w:t>
      </w:r>
      <w:r w:rsidR="00F32062" w:rsidRPr="00DA007C">
        <w:rPr>
          <w:rFonts w:ascii="Times New Roman" w:hAnsi="Times New Roman" w:cs="Times New Roman"/>
          <w:i/>
        </w:rPr>
        <w:t xml:space="preserve"> Energy</w:t>
      </w:r>
      <w:r w:rsidR="00F32062" w:rsidRPr="00DA007C">
        <w:rPr>
          <w:rFonts w:ascii="Times New Roman" w:hAnsi="Times New Roman" w:cs="Times New Roman"/>
        </w:rPr>
        <w:t xml:space="preserve"> </w:t>
      </w:r>
      <w:r w:rsidR="00F32062" w:rsidRPr="00DA007C">
        <w:rPr>
          <w:rFonts w:ascii="Times New Roman" w:hAnsi="Times New Roman" w:cs="Times New Roman"/>
          <w:b/>
        </w:rPr>
        <w:t>1</w:t>
      </w:r>
      <w:r w:rsidR="00F32062" w:rsidRPr="00DA007C">
        <w:rPr>
          <w:rFonts w:ascii="Times New Roman" w:hAnsi="Times New Roman" w:cs="Times New Roman"/>
        </w:rPr>
        <w:t>, 1-9 (2016).</w:t>
      </w:r>
    </w:p>
    <w:p w14:paraId="5007F7D2" w14:textId="764DC7C2" w:rsidR="00F32062" w:rsidRPr="00DA007C" w:rsidRDefault="00032CF5" w:rsidP="00F32062">
      <w:pPr>
        <w:pStyle w:val="EndNoteBibliography"/>
        <w:ind w:left="720" w:hanging="720"/>
        <w:rPr>
          <w:rFonts w:ascii="Times New Roman" w:hAnsi="Times New Roman" w:cs="Times New Roman"/>
        </w:rPr>
      </w:pPr>
      <w:r w:rsidRPr="00DA007C">
        <w:rPr>
          <w:rFonts w:ascii="Times New Roman" w:hAnsi="Times New Roman" w:cs="Times New Roman"/>
        </w:rPr>
        <w:t>9</w:t>
      </w:r>
      <w:r w:rsidR="00F32062" w:rsidRPr="00DA007C">
        <w:rPr>
          <w:rFonts w:ascii="Times New Roman" w:hAnsi="Times New Roman" w:cs="Times New Roman"/>
        </w:rPr>
        <w:tab/>
        <w:t>Husch, T. &amp; Korth, M. Charting the known chemical space for non-aqueous lithium</w:t>
      </w:r>
      <w:r w:rsidR="00C22D38" w:rsidRPr="00DA007C">
        <w:rPr>
          <w:rFonts w:ascii="Times New Roman" w:hAnsi="Times New Roman" w:cs="Times New Roman"/>
        </w:rPr>
        <w:t>-</w:t>
      </w:r>
      <w:r w:rsidR="00F32062" w:rsidRPr="00DA007C">
        <w:rPr>
          <w:rFonts w:ascii="Times New Roman" w:hAnsi="Times New Roman" w:cs="Times New Roman"/>
        </w:rPr>
        <w:t xml:space="preserve">air battery electrolyte solvents. </w:t>
      </w:r>
      <w:r w:rsidR="00F32062" w:rsidRPr="00DA007C">
        <w:rPr>
          <w:rFonts w:ascii="Times New Roman" w:hAnsi="Times New Roman" w:cs="Times New Roman"/>
          <w:i/>
        </w:rPr>
        <w:t>Phys. Chem. Chem. Phys.</w:t>
      </w:r>
      <w:r w:rsidR="00F32062" w:rsidRPr="00DA007C">
        <w:rPr>
          <w:rFonts w:ascii="Times New Roman" w:hAnsi="Times New Roman" w:cs="Times New Roman"/>
        </w:rPr>
        <w:t xml:space="preserve"> </w:t>
      </w:r>
      <w:r w:rsidR="00F32062" w:rsidRPr="00DA007C">
        <w:rPr>
          <w:rFonts w:ascii="Times New Roman" w:hAnsi="Times New Roman" w:cs="Times New Roman"/>
          <w:b/>
        </w:rPr>
        <w:t>17</w:t>
      </w:r>
      <w:r w:rsidR="00F32062" w:rsidRPr="00DA007C">
        <w:rPr>
          <w:rFonts w:ascii="Times New Roman" w:hAnsi="Times New Roman" w:cs="Times New Roman"/>
        </w:rPr>
        <w:t>, 22596-22603 (2015).</w:t>
      </w:r>
    </w:p>
    <w:p w14:paraId="0DCE49DB" w14:textId="24061FB0" w:rsidR="00F32062" w:rsidRPr="00DA007C" w:rsidRDefault="00032CF5" w:rsidP="00F32062">
      <w:pPr>
        <w:pStyle w:val="EndNoteBibliography"/>
        <w:ind w:left="720" w:hanging="720"/>
        <w:rPr>
          <w:rFonts w:ascii="Times New Roman" w:hAnsi="Times New Roman" w:cs="Times New Roman"/>
        </w:rPr>
      </w:pPr>
      <w:r w:rsidRPr="00DA007C">
        <w:rPr>
          <w:rFonts w:ascii="Times New Roman" w:hAnsi="Times New Roman" w:cs="Times New Roman"/>
        </w:rPr>
        <w:t>10</w:t>
      </w:r>
      <w:r w:rsidR="00F32062" w:rsidRPr="00DA007C">
        <w:rPr>
          <w:rFonts w:ascii="Times New Roman" w:hAnsi="Times New Roman" w:cs="Times New Roman"/>
        </w:rPr>
        <w:tab/>
        <w:t>Wu, D.</w:t>
      </w:r>
      <w:r w:rsidR="00F32062" w:rsidRPr="00DA007C">
        <w:rPr>
          <w:rFonts w:ascii="Times New Roman" w:hAnsi="Times New Roman" w:cs="Times New Roman"/>
          <w:i/>
        </w:rPr>
        <w:t xml:space="preserve"> et al.</w:t>
      </w:r>
      <w:r w:rsidR="00F32062" w:rsidRPr="00DA007C">
        <w:rPr>
          <w:rFonts w:ascii="Times New Roman" w:hAnsi="Times New Roman" w:cs="Times New Roman"/>
        </w:rPr>
        <w:t xml:space="preserve"> Perylene diimide-diamine/carbon black composites as high performance lithium/sodium ion battery cathodes. </w:t>
      </w:r>
      <w:r w:rsidR="00F32062" w:rsidRPr="00DA007C">
        <w:rPr>
          <w:rFonts w:ascii="Times New Roman" w:hAnsi="Times New Roman" w:cs="Times New Roman"/>
          <w:i/>
        </w:rPr>
        <w:t>J. Mater. Chem. A</w:t>
      </w:r>
      <w:r w:rsidR="00F32062" w:rsidRPr="00DA007C">
        <w:rPr>
          <w:rFonts w:ascii="Times New Roman" w:hAnsi="Times New Roman" w:cs="Times New Roman"/>
        </w:rPr>
        <w:t xml:space="preserve"> </w:t>
      </w:r>
      <w:r w:rsidR="00F32062" w:rsidRPr="00DA007C">
        <w:rPr>
          <w:rFonts w:ascii="Times New Roman" w:hAnsi="Times New Roman" w:cs="Times New Roman"/>
          <w:b/>
        </w:rPr>
        <w:t>6</w:t>
      </w:r>
      <w:r w:rsidR="00F32062" w:rsidRPr="00DA007C">
        <w:rPr>
          <w:rFonts w:ascii="Times New Roman" w:hAnsi="Times New Roman" w:cs="Times New Roman"/>
        </w:rPr>
        <w:t>, 13613-13618 (2018).</w:t>
      </w:r>
    </w:p>
    <w:p w14:paraId="3FDC7E01" w14:textId="345BEBF9" w:rsidR="00F32062" w:rsidRPr="00DA007C" w:rsidRDefault="00F32062" w:rsidP="00F32062">
      <w:pPr>
        <w:pStyle w:val="EndNoteBibliography"/>
        <w:ind w:left="720" w:hanging="720"/>
        <w:rPr>
          <w:rFonts w:ascii="Times New Roman" w:hAnsi="Times New Roman" w:cs="Times New Roman"/>
        </w:rPr>
      </w:pPr>
      <w:r w:rsidRPr="00DA007C">
        <w:rPr>
          <w:rFonts w:ascii="Times New Roman" w:hAnsi="Times New Roman" w:cs="Times New Roman"/>
        </w:rPr>
        <w:t>1</w:t>
      </w:r>
      <w:r w:rsidR="00032CF5" w:rsidRPr="00DA007C">
        <w:rPr>
          <w:rFonts w:ascii="Times New Roman" w:hAnsi="Times New Roman" w:cs="Times New Roman"/>
        </w:rPr>
        <w:t>1</w:t>
      </w:r>
      <w:r w:rsidRPr="00DA007C">
        <w:rPr>
          <w:rFonts w:ascii="Times New Roman" w:hAnsi="Times New Roman" w:cs="Times New Roman"/>
        </w:rPr>
        <w:tab/>
        <w:t>Colvin, M. T.</w:t>
      </w:r>
      <w:r w:rsidRPr="00DA007C">
        <w:rPr>
          <w:rFonts w:ascii="Times New Roman" w:hAnsi="Times New Roman" w:cs="Times New Roman"/>
          <w:i/>
        </w:rPr>
        <w:t xml:space="preserve"> et al.</w:t>
      </w:r>
      <w:r w:rsidRPr="00DA007C">
        <w:rPr>
          <w:rFonts w:ascii="Times New Roman" w:hAnsi="Times New Roman" w:cs="Times New Roman"/>
        </w:rPr>
        <w:t xml:space="preserve"> Competitive electron transfer and enhanced intersystem crossing in photoexcited covalent TEMPO</w:t>
      </w:r>
      <w:r w:rsidR="00341E81" w:rsidRPr="00DA007C">
        <w:rPr>
          <w:rFonts w:ascii="Times New Roman" w:eastAsia="微软雅黑" w:hAnsi="Times New Roman" w:cs="Times New Roman"/>
        </w:rPr>
        <w:t>-</w:t>
      </w:r>
      <w:r w:rsidRPr="00DA007C">
        <w:rPr>
          <w:rFonts w:ascii="Times New Roman" w:hAnsi="Times New Roman" w:cs="Times New Roman"/>
        </w:rPr>
        <w:t>perylene-3, 4: 9, 10-bis (dicarboximide) dyads: unusual spin polarization resulting from the radical</w:t>
      </w:r>
      <w:r w:rsidR="00341E81" w:rsidRPr="00DA007C">
        <w:rPr>
          <w:rFonts w:ascii="Times New Roman" w:eastAsia="微软雅黑" w:hAnsi="Times New Roman" w:cs="Times New Roman"/>
        </w:rPr>
        <w:t>-</w:t>
      </w:r>
      <w:r w:rsidRPr="00DA007C">
        <w:rPr>
          <w:rFonts w:ascii="Times New Roman" w:hAnsi="Times New Roman" w:cs="Times New Roman"/>
        </w:rPr>
        <w:t xml:space="preserve">triplet interaction. </w:t>
      </w:r>
      <w:r w:rsidR="00341E81" w:rsidRPr="00DA007C">
        <w:rPr>
          <w:rFonts w:ascii="Times New Roman" w:hAnsi="Times New Roman" w:cs="Times New Roman"/>
          <w:i/>
        </w:rPr>
        <w:t>J.</w:t>
      </w:r>
      <w:r w:rsidRPr="00DA007C">
        <w:rPr>
          <w:rFonts w:ascii="Times New Roman" w:hAnsi="Times New Roman" w:cs="Times New Roman"/>
          <w:i/>
        </w:rPr>
        <w:t xml:space="preserve"> Phys</w:t>
      </w:r>
      <w:r w:rsidR="00341E81" w:rsidRPr="00DA007C">
        <w:rPr>
          <w:rFonts w:ascii="Times New Roman" w:hAnsi="Times New Roman" w:cs="Times New Roman"/>
          <w:i/>
        </w:rPr>
        <w:t xml:space="preserve">. </w:t>
      </w:r>
      <w:r w:rsidRPr="00DA007C">
        <w:rPr>
          <w:rFonts w:ascii="Times New Roman" w:hAnsi="Times New Roman" w:cs="Times New Roman"/>
          <w:i/>
        </w:rPr>
        <w:t>Chem</w:t>
      </w:r>
      <w:r w:rsidR="00341E81" w:rsidRPr="00DA007C">
        <w:rPr>
          <w:rFonts w:ascii="Times New Roman" w:hAnsi="Times New Roman" w:cs="Times New Roman"/>
          <w:i/>
        </w:rPr>
        <w:t>.</w:t>
      </w:r>
      <w:r w:rsidRPr="00DA007C">
        <w:rPr>
          <w:rFonts w:ascii="Times New Roman" w:hAnsi="Times New Roman" w:cs="Times New Roman"/>
          <w:i/>
        </w:rPr>
        <w:t xml:space="preserve"> A</w:t>
      </w:r>
      <w:r w:rsidRPr="00DA007C">
        <w:rPr>
          <w:rFonts w:ascii="Times New Roman" w:hAnsi="Times New Roman" w:cs="Times New Roman"/>
        </w:rPr>
        <w:t xml:space="preserve"> </w:t>
      </w:r>
      <w:r w:rsidRPr="00DA007C">
        <w:rPr>
          <w:rFonts w:ascii="Times New Roman" w:hAnsi="Times New Roman" w:cs="Times New Roman"/>
          <w:b/>
        </w:rPr>
        <w:t>114</w:t>
      </w:r>
      <w:r w:rsidRPr="00DA007C">
        <w:rPr>
          <w:rFonts w:ascii="Times New Roman" w:hAnsi="Times New Roman" w:cs="Times New Roman"/>
        </w:rPr>
        <w:t>, 1741-1748 (2010).</w:t>
      </w:r>
    </w:p>
    <w:p w14:paraId="48A290B7" w14:textId="3B40C567" w:rsidR="00F32062" w:rsidRPr="00DA007C" w:rsidRDefault="00F32062" w:rsidP="00F32062">
      <w:pPr>
        <w:pStyle w:val="EndNoteBibliography"/>
        <w:ind w:left="720" w:hanging="720"/>
        <w:rPr>
          <w:rFonts w:ascii="Times New Roman" w:hAnsi="Times New Roman" w:cs="Times New Roman"/>
        </w:rPr>
      </w:pPr>
      <w:r w:rsidRPr="00DA007C">
        <w:rPr>
          <w:rFonts w:ascii="Times New Roman" w:hAnsi="Times New Roman" w:cs="Times New Roman"/>
        </w:rPr>
        <w:t>1</w:t>
      </w:r>
      <w:r w:rsidR="00032CF5" w:rsidRPr="00DA007C">
        <w:rPr>
          <w:rFonts w:ascii="Times New Roman" w:hAnsi="Times New Roman" w:cs="Times New Roman"/>
        </w:rPr>
        <w:t>2</w:t>
      </w:r>
      <w:r w:rsidRPr="00DA007C">
        <w:rPr>
          <w:rFonts w:ascii="Times New Roman" w:hAnsi="Times New Roman" w:cs="Times New Roman"/>
        </w:rPr>
        <w:tab/>
        <w:t>Xia, C.</w:t>
      </w:r>
      <w:r w:rsidRPr="00DA007C">
        <w:rPr>
          <w:rFonts w:ascii="Times New Roman" w:hAnsi="Times New Roman" w:cs="Times New Roman"/>
          <w:i/>
        </w:rPr>
        <w:t xml:space="preserve"> et al.</w:t>
      </w:r>
      <w:r w:rsidRPr="00DA007C">
        <w:rPr>
          <w:rFonts w:ascii="Times New Roman" w:hAnsi="Times New Roman" w:cs="Times New Roman"/>
        </w:rPr>
        <w:t xml:space="preserve"> Direct evidence of solution-mediated superoxide transport and organic radical formation in sodium-oxygen batteries. </w:t>
      </w:r>
      <w:r w:rsidRPr="00DA007C">
        <w:rPr>
          <w:rFonts w:ascii="Times New Roman" w:hAnsi="Times New Roman" w:cs="Times New Roman"/>
          <w:i/>
        </w:rPr>
        <w:t>J. Am. Chem. Soc.</w:t>
      </w:r>
      <w:r w:rsidRPr="00DA007C">
        <w:rPr>
          <w:rFonts w:ascii="Times New Roman" w:hAnsi="Times New Roman" w:cs="Times New Roman"/>
        </w:rPr>
        <w:t xml:space="preserve"> </w:t>
      </w:r>
      <w:r w:rsidRPr="00DA007C">
        <w:rPr>
          <w:rFonts w:ascii="Times New Roman" w:hAnsi="Times New Roman" w:cs="Times New Roman"/>
          <w:b/>
        </w:rPr>
        <w:t>138</w:t>
      </w:r>
      <w:r w:rsidRPr="00DA007C">
        <w:rPr>
          <w:rFonts w:ascii="Times New Roman" w:hAnsi="Times New Roman" w:cs="Times New Roman"/>
        </w:rPr>
        <w:t>, 11219-11226 (2016).</w:t>
      </w:r>
    </w:p>
    <w:p w14:paraId="7DD6DD4B" w14:textId="7ACC58A5" w:rsidR="00F32062" w:rsidRPr="00DA007C" w:rsidRDefault="00F32062" w:rsidP="00F32062">
      <w:pPr>
        <w:pStyle w:val="EndNoteBibliography"/>
        <w:ind w:left="720" w:hanging="720"/>
        <w:rPr>
          <w:rFonts w:ascii="Times New Roman" w:hAnsi="Times New Roman" w:cs="Times New Roman"/>
        </w:rPr>
      </w:pPr>
      <w:r w:rsidRPr="00DA007C">
        <w:rPr>
          <w:rFonts w:ascii="Times New Roman" w:hAnsi="Times New Roman" w:cs="Times New Roman"/>
        </w:rPr>
        <w:t>1</w:t>
      </w:r>
      <w:r w:rsidR="00032CF5" w:rsidRPr="00DA007C">
        <w:rPr>
          <w:rFonts w:ascii="Times New Roman" w:hAnsi="Times New Roman" w:cs="Times New Roman"/>
        </w:rPr>
        <w:t>3</w:t>
      </w:r>
      <w:r w:rsidRPr="00DA007C">
        <w:rPr>
          <w:rFonts w:ascii="Times New Roman" w:hAnsi="Times New Roman" w:cs="Times New Roman"/>
        </w:rPr>
        <w:tab/>
        <w:t>Aetukuri, N.</w:t>
      </w:r>
      <w:r w:rsidRPr="00DA007C">
        <w:rPr>
          <w:rFonts w:ascii="Times New Roman" w:hAnsi="Times New Roman" w:cs="Times New Roman"/>
          <w:i/>
        </w:rPr>
        <w:t xml:space="preserve"> et al.</w:t>
      </w:r>
      <w:r w:rsidRPr="00DA007C">
        <w:rPr>
          <w:rFonts w:ascii="Times New Roman" w:hAnsi="Times New Roman" w:cs="Times New Roman"/>
        </w:rPr>
        <w:t xml:space="preserve"> Solvating additives drive solution-mediated electrochemistry and enhance toroid growth in non-aqueous Li</w:t>
      </w:r>
      <w:r w:rsidR="00C22D38" w:rsidRPr="00DA007C">
        <w:rPr>
          <w:rFonts w:ascii="Times New Roman" w:hAnsi="Times New Roman" w:cs="Times New Roman"/>
        </w:rPr>
        <w:t>-</w:t>
      </w:r>
      <w:r w:rsidRPr="00DA007C">
        <w:rPr>
          <w:rFonts w:ascii="Times New Roman" w:hAnsi="Times New Roman" w:cs="Times New Roman"/>
        </w:rPr>
        <w:t>O</w:t>
      </w:r>
      <w:r w:rsidRPr="00DA007C">
        <w:rPr>
          <w:rFonts w:ascii="Times New Roman" w:hAnsi="Times New Roman" w:cs="Times New Roman"/>
          <w:vertAlign w:val="subscript"/>
        </w:rPr>
        <w:t>2</w:t>
      </w:r>
      <w:r w:rsidRPr="00DA007C">
        <w:rPr>
          <w:rFonts w:ascii="Times New Roman" w:hAnsi="Times New Roman" w:cs="Times New Roman"/>
        </w:rPr>
        <w:t xml:space="preserve"> batteries. </w:t>
      </w:r>
      <w:r w:rsidRPr="00DA007C">
        <w:rPr>
          <w:rFonts w:ascii="Times New Roman" w:hAnsi="Times New Roman" w:cs="Times New Roman"/>
          <w:i/>
        </w:rPr>
        <w:t>Nat</w:t>
      </w:r>
      <w:r w:rsidR="00EB3CF5" w:rsidRPr="00DA007C">
        <w:rPr>
          <w:rFonts w:ascii="Times New Roman" w:hAnsi="Times New Roman" w:cs="Times New Roman"/>
          <w:i/>
        </w:rPr>
        <w:t>.</w:t>
      </w:r>
      <w:r w:rsidRPr="00DA007C">
        <w:rPr>
          <w:rFonts w:ascii="Times New Roman" w:hAnsi="Times New Roman" w:cs="Times New Roman"/>
          <w:i/>
        </w:rPr>
        <w:t xml:space="preserve"> </w:t>
      </w:r>
      <w:r w:rsidR="00C22D38" w:rsidRPr="00DA007C">
        <w:rPr>
          <w:rFonts w:ascii="Times New Roman" w:hAnsi="Times New Roman" w:cs="Times New Roman"/>
          <w:i/>
        </w:rPr>
        <w:t>C</w:t>
      </w:r>
      <w:r w:rsidRPr="00DA007C">
        <w:rPr>
          <w:rFonts w:ascii="Times New Roman" w:hAnsi="Times New Roman" w:cs="Times New Roman"/>
          <w:i/>
        </w:rPr>
        <w:t>hem</w:t>
      </w:r>
      <w:r w:rsidR="00C22D38" w:rsidRPr="00DA007C">
        <w:rPr>
          <w:rFonts w:ascii="Times New Roman" w:hAnsi="Times New Roman" w:cs="Times New Roman"/>
          <w:i/>
        </w:rPr>
        <w:t>.</w:t>
      </w:r>
      <w:r w:rsidRPr="00DA007C">
        <w:rPr>
          <w:rFonts w:ascii="Times New Roman" w:hAnsi="Times New Roman" w:cs="Times New Roman"/>
        </w:rPr>
        <w:t xml:space="preserve"> </w:t>
      </w:r>
      <w:r w:rsidRPr="00DA007C">
        <w:rPr>
          <w:rFonts w:ascii="Times New Roman" w:hAnsi="Times New Roman" w:cs="Times New Roman"/>
          <w:b/>
        </w:rPr>
        <w:t>7</w:t>
      </w:r>
      <w:r w:rsidRPr="00DA007C">
        <w:rPr>
          <w:rFonts w:ascii="Times New Roman" w:hAnsi="Times New Roman" w:cs="Times New Roman"/>
        </w:rPr>
        <w:t>, 50-56 (2015).</w:t>
      </w:r>
    </w:p>
    <w:p w14:paraId="14E6C22C" w14:textId="1CFB2EA5" w:rsidR="00F54A4B" w:rsidRPr="00DA007C" w:rsidRDefault="00F54A4B" w:rsidP="00F54A4B">
      <w:pPr>
        <w:pStyle w:val="EndNoteBibliography"/>
        <w:ind w:left="720" w:hanging="720"/>
        <w:rPr>
          <w:rFonts w:ascii="Times New Roman" w:hAnsi="Times New Roman" w:cs="Times New Roman"/>
        </w:rPr>
      </w:pPr>
      <w:r w:rsidRPr="00DA007C">
        <w:rPr>
          <w:rFonts w:ascii="Times New Roman" w:hAnsi="Times New Roman" w:cs="Times New Roman"/>
        </w:rPr>
        <w:t>14</w:t>
      </w:r>
      <w:r w:rsidRPr="00DA007C">
        <w:rPr>
          <w:rFonts w:ascii="Times New Roman" w:hAnsi="Times New Roman" w:cs="Times New Roman"/>
        </w:rPr>
        <w:tab/>
        <w:t xml:space="preserve">Mahne, N. et al. Singlet oxygen generation as a major cause for parasitic reactions during cycling of aprotic lithium-oxygen batteries. </w:t>
      </w:r>
      <w:r w:rsidRPr="00DA007C">
        <w:rPr>
          <w:rFonts w:ascii="Times New Roman" w:hAnsi="Times New Roman" w:cs="Times New Roman"/>
          <w:i/>
          <w:iCs/>
        </w:rPr>
        <w:t>Nat. Energy</w:t>
      </w:r>
      <w:r w:rsidRPr="00DA007C">
        <w:rPr>
          <w:rFonts w:ascii="Times New Roman" w:hAnsi="Times New Roman" w:cs="Times New Roman"/>
        </w:rPr>
        <w:t xml:space="preserve"> </w:t>
      </w:r>
      <w:r w:rsidRPr="00DA007C">
        <w:rPr>
          <w:rFonts w:ascii="Times New Roman" w:hAnsi="Times New Roman" w:cs="Times New Roman"/>
          <w:b/>
          <w:bCs/>
        </w:rPr>
        <w:t>2</w:t>
      </w:r>
      <w:r w:rsidRPr="00DA007C">
        <w:rPr>
          <w:rFonts w:ascii="Times New Roman" w:hAnsi="Times New Roman" w:cs="Times New Roman"/>
        </w:rPr>
        <w:t>, 1-9 (2017).</w:t>
      </w:r>
    </w:p>
    <w:p w14:paraId="73B3C3A9" w14:textId="01517495" w:rsidR="00F54A4B" w:rsidRPr="00DA007C" w:rsidRDefault="00F54A4B" w:rsidP="00F54A4B">
      <w:pPr>
        <w:pStyle w:val="EndNoteBibliography"/>
        <w:ind w:left="720" w:hanging="720"/>
        <w:rPr>
          <w:rFonts w:ascii="Times New Roman" w:hAnsi="Times New Roman" w:cs="Times New Roman"/>
        </w:rPr>
      </w:pPr>
      <w:r w:rsidRPr="00DA007C">
        <w:rPr>
          <w:rFonts w:ascii="Times New Roman" w:hAnsi="Times New Roman" w:cs="Times New Roman"/>
        </w:rPr>
        <w:t>1</w:t>
      </w:r>
      <w:r w:rsidR="005D1B79" w:rsidRPr="00DA007C">
        <w:rPr>
          <w:rFonts w:ascii="Times New Roman" w:hAnsi="Times New Roman" w:cs="Times New Roman"/>
        </w:rPr>
        <w:t>5</w:t>
      </w:r>
      <w:r w:rsidRPr="00DA007C">
        <w:rPr>
          <w:rFonts w:ascii="Times New Roman" w:hAnsi="Times New Roman" w:cs="Times New Roman"/>
        </w:rPr>
        <w:tab/>
      </w:r>
      <w:r w:rsidR="005D1B79" w:rsidRPr="00DA007C">
        <w:rPr>
          <w:rFonts w:ascii="Times New Roman" w:hAnsi="Times New Roman" w:cs="Times New Roman"/>
        </w:rPr>
        <w:t>Mourad, E. et al. Singlet oxygen from cation driven superoxide disproportionation and consequences for aprotic metal-O</w:t>
      </w:r>
      <w:r w:rsidR="005D1B79" w:rsidRPr="00DA007C">
        <w:rPr>
          <w:rFonts w:ascii="Times New Roman" w:hAnsi="Times New Roman" w:cs="Times New Roman"/>
          <w:vertAlign w:val="subscript"/>
        </w:rPr>
        <w:t>2</w:t>
      </w:r>
      <w:r w:rsidR="005D1B79" w:rsidRPr="00DA007C">
        <w:rPr>
          <w:rFonts w:ascii="Times New Roman" w:hAnsi="Times New Roman" w:cs="Times New Roman"/>
        </w:rPr>
        <w:t xml:space="preserve"> batteries. </w:t>
      </w:r>
      <w:r w:rsidR="005D1B79" w:rsidRPr="00DA007C">
        <w:rPr>
          <w:rFonts w:ascii="Times New Roman" w:hAnsi="Times New Roman" w:cs="Times New Roman"/>
          <w:i/>
          <w:iCs/>
        </w:rPr>
        <w:t>Energy Environ. Sci.</w:t>
      </w:r>
      <w:r w:rsidR="005D1B79" w:rsidRPr="00DA007C">
        <w:rPr>
          <w:rFonts w:ascii="Times New Roman" w:hAnsi="Times New Roman" w:cs="Times New Roman"/>
        </w:rPr>
        <w:t xml:space="preserve"> </w:t>
      </w:r>
      <w:r w:rsidR="005D1B79" w:rsidRPr="00DA007C">
        <w:rPr>
          <w:rFonts w:ascii="Times New Roman" w:hAnsi="Times New Roman" w:cs="Times New Roman"/>
          <w:b/>
          <w:bCs/>
        </w:rPr>
        <w:t>12</w:t>
      </w:r>
      <w:r w:rsidR="005D1B79" w:rsidRPr="00DA007C">
        <w:rPr>
          <w:rFonts w:ascii="Times New Roman" w:hAnsi="Times New Roman" w:cs="Times New Roman"/>
        </w:rPr>
        <w:t>, 2559-2568 (2019)</w:t>
      </w:r>
      <w:r w:rsidRPr="00DA007C">
        <w:rPr>
          <w:rFonts w:ascii="Times New Roman" w:hAnsi="Times New Roman" w:cs="Times New Roman"/>
        </w:rPr>
        <w:t>.</w:t>
      </w:r>
    </w:p>
    <w:p w14:paraId="526614A4" w14:textId="3BE5209E" w:rsidR="00F54A4B" w:rsidRPr="00DA007C" w:rsidRDefault="00F54A4B" w:rsidP="00F54A4B">
      <w:pPr>
        <w:pStyle w:val="EndNoteBibliography"/>
        <w:ind w:left="720" w:hanging="720"/>
        <w:rPr>
          <w:rFonts w:ascii="Times New Roman" w:hAnsi="Times New Roman" w:cs="Times New Roman"/>
        </w:rPr>
      </w:pPr>
      <w:r w:rsidRPr="00DA007C">
        <w:rPr>
          <w:rFonts w:ascii="Times New Roman" w:hAnsi="Times New Roman" w:cs="Times New Roman"/>
        </w:rPr>
        <w:t>1</w:t>
      </w:r>
      <w:r w:rsidR="0092382A" w:rsidRPr="00DA007C">
        <w:rPr>
          <w:rFonts w:ascii="Times New Roman" w:hAnsi="Times New Roman" w:cs="Times New Roman"/>
        </w:rPr>
        <w:t>6</w:t>
      </w:r>
      <w:r w:rsidRPr="00DA007C">
        <w:rPr>
          <w:rFonts w:ascii="Times New Roman" w:hAnsi="Times New Roman" w:cs="Times New Roman"/>
        </w:rPr>
        <w:tab/>
      </w:r>
      <w:r w:rsidR="00C74EBF" w:rsidRPr="00DA007C">
        <w:rPr>
          <w:rFonts w:ascii="Times New Roman" w:hAnsi="Times New Roman" w:cs="Times New Roman"/>
        </w:rPr>
        <w:t xml:space="preserve">Liang, Z., Zou, Q., Xie, J. &amp; Lu, Y.-C. Suppressing singlet oxygen generation in lithium-oxygen batteries with redox mediators. </w:t>
      </w:r>
      <w:r w:rsidR="00C74EBF" w:rsidRPr="00DA007C">
        <w:rPr>
          <w:rFonts w:ascii="Times New Roman" w:hAnsi="Times New Roman" w:cs="Times New Roman"/>
          <w:i/>
          <w:iCs/>
        </w:rPr>
        <w:t>Energy Environ. Sci.</w:t>
      </w:r>
      <w:r w:rsidR="00C74EBF" w:rsidRPr="00DA007C">
        <w:rPr>
          <w:rFonts w:ascii="Times New Roman" w:hAnsi="Times New Roman" w:cs="Times New Roman"/>
        </w:rPr>
        <w:t xml:space="preserve"> </w:t>
      </w:r>
      <w:r w:rsidR="00C74EBF" w:rsidRPr="00DA007C">
        <w:rPr>
          <w:rFonts w:ascii="Times New Roman" w:hAnsi="Times New Roman" w:cs="Times New Roman"/>
          <w:b/>
          <w:bCs/>
        </w:rPr>
        <w:t>13</w:t>
      </w:r>
      <w:r w:rsidR="00C74EBF" w:rsidRPr="00DA007C">
        <w:rPr>
          <w:rFonts w:ascii="Times New Roman" w:hAnsi="Times New Roman" w:cs="Times New Roman"/>
        </w:rPr>
        <w:t>, 2870-2877 (2020)</w:t>
      </w:r>
      <w:r w:rsidRPr="00DA007C">
        <w:rPr>
          <w:rFonts w:ascii="Times New Roman" w:hAnsi="Times New Roman" w:cs="Times New Roman"/>
        </w:rPr>
        <w:t>.</w:t>
      </w:r>
    </w:p>
    <w:p w14:paraId="4EB077AE" w14:textId="6991926D" w:rsidR="00357A68" w:rsidRPr="00DA007C" w:rsidRDefault="00357A68" w:rsidP="00D1335E">
      <w:pPr>
        <w:spacing w:after="120" w:line="360" w:lineRule="auto"/>
        <w:jc w:val="both"/>
        <w:rPr>
          <w:rFonts w:ascii="Times New Roman" w:hAnsi="Times New Roman" w:cs="Times New Roman"/>
        </w:rPr>
      </w:pPr>
    </w:p>
    <w:sectPr w:rsidR="00357A68" w:rsidRPr="00DA007C" w:rsidSect="002C1AAD">
      <w:footerReference w:type="default" r:id="rId53"/>
      <w:pgSz w:w="11906" w:h="16838"/>
      <w:pgMar w:top="1440"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5E7762" w14:textId="77777777" w:rsidR="00296396" w:rsidRDefault="00296396" w:rsidP="00AC19F8">
      <w:r>
        <w:separator/>
      </w:r>
    </w:p>
  </w:endnote>
  <w:endnote w:type="continuationSeparator" w:id="0">
    <w:p w14:paraId="661D4990" w14:textId="77777777" w:rsidR="00296396" w:rsidRDefault="00296396" w:rsidP="00AC19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微软雅黑">
    <w:altName w:val="Microsoft YaHei"/>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3509129"/>
      <w:docPartObj>
        <w:docPartGallery w:val="Page Numbers (Bottom of Page)"/>
        <w:docPartUnique/>
      </w:docPartObj>
    </w:sdtPr>
    <w:sdtEndPr>
      <w:rPr>
        <w:noProof/>
      </w:rPr>
    </w:sdtEndPr>
    <w:sdtContent>
      <w:p w14:paraId="14594169" w14:textId="0B433E98" w:rsidR="00AC19F8" w:rsidRDefault="00AC19F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70B5C1D" w14:textId="77777777" w:rsidR="00AC19F8" w:rsidRDefault="00AC19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6E97FD" w14:textId="77777777" w:rsidR="00296396" w:rsidRDefault="00296396" w:rsidP="00AC19F8">
      <w:r>
        <w:separator/>
      </w:r>
    </w:p>
  </w:footnote>
  <w:footnote w:type="continuationSeparator" w:id="0">
    <w:p w14:paraId="24F8BC21" w14:textId="77777777" w:rsidR="00296396" w:rsidRDefault="00296396" w:rsidP="00AC19F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O0NDGwMLIwNbE0NTVR0lEKTi0uzszPAykwNakFAHsy2DktAAAA"/>
    <w:docVar w:name="EN.InstantFormat" w:val="&lt;ENInstantFormat&gt;&lt;Enabled&gt;1&lt;/Enabled&gt;&lt;ScanUnformatted&gt;1&lt;/ScanUnformatted&gt;&lt;ScanChanges&gt;1&lt;/ScanChanges&gt;&lt;Suspended&gt;0&lt;/Suspended&gt;&lt;/ENInstantFormat&gt;"/>
    <w:docVar w:name="EN.Layout" w:val="&lt;ENLayout&gt;&lt;Style&gt;Nature Reviews&lt;/Style&gt;&lt;LeftDelim&gt;{&lt;/LeftDelim&gt;&lt;RightDelim&gt;}&lt;/RightDelim&gt;&lt;FontName&gt;等线&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ws2zdad8zrrf0eat5wpwsw1favdwt9e0eve&quot;&gt;MXene review&lt;record-ids&gt;&lt;item&gt;259&lt;/item&gt;&lt;item&gt;260&lt;/item&gt;&lt;item&gt;261&lt;/item&gt;&lt;item&gt;262&lt;/item&gt;&lt;item&gt;263&lt;/item&gt;&lt;item&gt;264&lt;/item&gt;&lt;item&gt;265&lt;/item&gt;&lt;item&gt;266&lt;/item&gt;&lt;item&gt;267&lt;/item&gt;&lt;item&gt;268&lt;/item&gt;&lt;item&gt;269&lt;/item&gt;&lt;item&gt;270&lt;/item&gt;&lt;item&gt;271&lt;/item&gt;&lt;/record-ids&gt;&lt;/item&gt;&lt;/Libraries&gt;"/>
  </w:docVars>
  <w:rsids>
    <w:rsidRoot w:val="00590628"/>
    <w:rsid w:val="00010F44"/>
    <w:rsid w:val="00014BBE"/>
    <w:rsid w:val="000158A8"/>
    <w:rsid w:val="0001707C"/>
    <w:rsid w:val="000204E7"/>
    <w:rsid w:val="00024FF8"/>
    <w:rsid w:val="00026FA2"/>
    <w:rsid w:val="000327C7"/>
    <w:rsid w:val="00032CF5"/>
    <w:rsid w:val="00064B68"/>
    <w:rsid w:val="000768E8"/>
    <w:rsid w:val="00081152"/>
    <w:rsid w:val="00083FA7"/>
    <w:rsid w:val="00090ADB"/>
    <w:rsid w:val="000A1CF4"/>
    <w:rsid w:val="000A1D90"/>
    <w:rsid w:val="000A4E35"/>
    <w:rsid w:val="000A6C79"/>
    <w:rsid w:val="000B6D8E"/>
    <w:rsid w:val="000B7CB0"/>
    <w:rsid w:val="000D3305"/>
    <w:rsid w:val="000D7342"/>
    <w:rsid w:val="000D7D57"/>
    <w:rsid w:val="000F1C98"/>
    <w:rsid w:val="000F267D"/>
    <w:rsid w:val="000F50DC"/>
    <w:rsid w:val="000F51D6"/>
    <w:rsid w:val="00100508"/>
    <w:rsid w:val="001042E9"/>
    <w:rsid w:val="001120BC"/>
    <w:rsid w:val="00117E72"/>
    <w:rsid w:val="001202E9"/>
    <w:rsid w:val="001251C6"/>
    <w:rsid w:val="00140CCB"/>
    <w:rsid w:val="001416C0"/>
    <w:rsid w:val="00150BA7"/>
    <w:rsid w:val="00150D06"/>
    <w:rsid w:val="001620C0"/>
    <w:rsid w:val="001757C0"/>
    <w:rsid w:val="00181DD6"/>
    <w:rsid w:val="00187280"/>
    <w:rsid w:val="00196490"/>
    <w:rsid w:val="001A4BF3"/>
    <w:rsid w:val="001A714F"/>
    <w:rsid w:val="001B7294"/>
    <w:rsid w:val="001C1314"/>
    <w:rsid w:val="001C6D77"/>
    <w:rsid w:val="001D5765"/>
    <w:rsid w:val="001D7227"/>
    <w:rsid w:val="001E3BC1"/>
    <w:rsid w:val="001E44C2"/>
    <w:rsid w:val="001F787D"/>
    <w:rsid w:val="0020483D"/>
    <w:rsid w:val="00221299"/>
    <w:rsid w:val="002300F9"/>
    <w:rsid w:val="00253FF5"/>
    <w:rsid w:val="00262A49"/>
    <w:rsid w:val="00264BD9"/>
    <w:rsid w:val="00266407"/>
    <w:rsid w:val="00267E9E"/>
    <w:rsid w:val="002703E0"/>
    <w:rsid w:val="0027151E"/>
    <w:rsid w:val="00284F5E"/>
    <w:rsid w:val="00293669"/>
    <w:rsid w:val="00294A44"/>
    <w:rsid w:val="002956FB"/>
    <w:rsid w:val="00296396"/>
    <w:rsid w:val="002A42F9"/>
    <w:rsid w:val="002A70CD"/>
    <w:rsid w:val="002B6742"/>
    <w:rsid w:val="002C1735"/>
    <w:rsid w:val="002C1AAD"/>
    <w:rsid w:val="002C670E"/>
    <w:rsid w:val="002C6D4E"/>
    <w:rsid w:val="002F230C"/>
    <w:rsid w:val="002F4C89"/>
    <w:rsid w:val="002F5531"/>
    <w:rsid w:val="002F7B78"/>
    <w:rsid w:val="00300633"/>
    <w:rsid w:val="00301D95"/>
    <w:rsid w:val="00302257"/>
    <w:rsid w:val="003033B4"/>
    <w:rsid w:val="0031024C"/>
    <w:rsid w:val="003138F5"/>
    <w:rsid w:val="00334EF7"/>
    <w:rsid w:val="00341E81"/>
    <w:rsid w:val="0035157F"/>
    <w:rsid w:val="00354060"/>
    <w:rsid w:val="00356C66"/>
    <w:rsid w:val="00357A68"/>
    <w:rsid w:val="003616E1"/>
    <w:rsid w:val="0036455A"/>
    <w:rsid w:val="0037317C"/>
    <w:rsid w:val="003747FD"/>
    <w:rsid w:val="0038065A"/>
    <w:rsid w:val="00384ACA"/>
    <w:rsid w:val="00386476"/>
    <w:rsid w:val="003900B7"/>
    <w:rsid w:val="003971A1"/>
    <w:rsid w:val="003A1E5E"/>
    <w:rsid w:val="003B7CC7"/>
    <w:rsid w:val="003D2717"/>
    <w:rsid w:val="003D6F83"/>
    <w:rsid w:val="003D730F"/>
    <w:rsid w:val="003E2641"/>
    <w:rsid w:val="003E4B0C"/>
    <w:rsid w:val="003E5176"/>
    <w:rsid w:val="003E6817"/>
    <w:rsid w:val="003F1593"/>
    <w:rsid w:val="003F425F"/>
    <w:rsid w:val="003F7F6A"/>
    <w:rsid w:val="004031B2"/>
    <w:rsid w:val="00406D8D"/>
    <w:rsid w:val="00432269"/>
    <w:rsid w:val="004358B2"/>
    <w:rsid w:val="00435A13"/>
    <w:rsid w:val="004427AA"/>
    <w:rsid w:val="00450868"/>
    <w:rsid w:val="00450AD6"/>
    <w:rsid w:val="00451CB0"/>
    <w:rsid w:val="00454AC4"/>
    <w:rsid w:val="004712A7"/>
    <w:rsid w:val="0048157B"/>
    <w:rsid w:val="0048255A"/>
    <w:rsid w:val="00483AC7"/>
    <w:rsid w:val="004859FE"/>
    <w:rsid w:val="00487021"/>
    <w:rsid w:val="004875EA"/>
    <w:rsid w:val="00491019"/>
    <w:rsid w:val="00492356"/>
    <w:rsid w:val="004A1A2C"/>
    <w:rsid w:val="004A6874"/>
    <w:rsid w:val="004B28DF"/>
    <w:rsid w:val="004D120C"/>
    <w:rsid w:val="004D2A13"/>
    <w:rsid w:val="004D3EB1"/>
    <w:rsid w:val="004F3965"/>
    <w:rsid w:val="00502B13"/>
    <w:rsid w:val="00517779"/>
    <w:rsid w:val="00521FEE"/>
    <w:rsid w:val="00523D5C"/>
    <w:rsid w:val="005241DB"/>
    <w:rsid w:val="005302C7"/>
    <w:rsid w:val="00535EA8"/>
    <w:rsid w:val="00547AA7"/>
    <w:rsid w:val="00553487"/>
    <w:rsid w:val="00567334"/>
    <w:rsid w:val="00570A72"/>
    <w:rsid w:val="00571952"/>
    <w:rsid w:val="00572BE6"/>
    <w:rsid w:val="00583F8C"/>
    <w:rsid w:val="00590628"/>
    <w:rsid w:val="005911D7"/>
    <w:rsid w:val="005A2497"/>
    <w:rsid w:val="005B6515"/>
    <w:rsid w:val="005C144F"/>
    <w:rsid w:val="005C46FB"/>
    <w:rsid w:val="005D1B79"/>
    <w:rsid w:val="005D72FA"/>
    <w:rsid w:val="005E655E"/>
    <w:rsid w:val="005F173F"/>
    <w:rsid w:val="005F678A"/>
    <w:rsid w:val="00603538"/>
    <w:rsid w:val="00631826"/>
    <w:rsid w:val="00636A8A"/>
    <w:rsid w:val="006374BD"/>
    <w:rsid w:val="00637C3E"/>
    <w:rsid w:val="00641644"/>
    <w:rsid w:val="00641724"/>
    <w:rsid w:val="006438D8"/>
    <w:rsid w:val="00650CA2"/>
    <w:rsid w:val="0065494D"/>
    <w:rsid w:val="006602F4"/>
    <w:rsid w:val="00661128"/>
    <w:rsid w:val="00663E6F"/>
    <w:rsid w:val="006673CA"/>
    <w:rsid w:val="00667739"/>
    <w:rsid w:val="00670D69"/>
    <w:rsid w:val="0067592C"/>
    <w:rsid w:val="00676541"/>
    <w:rsid w:val="00676A51"/>
    <w:rsid w:val="00676C5F"/>
    <w:rsid w:val="006772D0"/>
    <w:rsid w:val="00680360"/>
    <w:rsid w:val="00694610"/>
    <w:rsid w:val="006A059B"/>
    <w:rsid w:val="006A15CE"/>
    <w:rsid w:val="006A1A5D"/>
    <w:rsid w:val="006B297D"/>
    <w:rsid w:val="006C2211"/>
    <w:rsid w:val="006C23B2"/>
    <w:rsid w:val="006C6549"/>
    <w:rsid w:val="006D7AA7"/>
    <w:rsid w:val="00711422"/>
    <w:rsid w:val="0071178F"/>
    <w:rsid w:val="007235BF"/>
    <w:rsid w:val="00731233"/>
    <w:rsid w:val="0073577F"/>
    <w:rsid w:val="0074536E"/>
    <w:rsid w:val="00745E84"/>
    <w:rsid w:val="00745FE7"/>
    <w:rsid w:val="00757E5E"/>
    <w:rsid w:val="00760C92"/>
    <w:rsid w:val="00764DCA"/>
    <w:rsid w:val="00772BA5"/>
    <w:rsid w:val="00776089"/>
    <w:rsid w:val="00790C3D"/>
    <w:rsid w:val="00796DC8"/>
    <w:rsid w:val="007A2321"/>
    <w:rsid w:val="007A6A5F"/>
    <w:rsid w:val="007A6F02"/>
    <w:rsid w:val="007A71BF"/>
    <w:rsid w:val="007B464B"/>
    <w:rsid w:val="007B591B"/>
    <w:rsid w:val="007C29A6"/>
    <w:rsid w:val="007C3E7C"/>
    <w:rsid w:val="007C445E"/>
    <w:rsid w:val="007D38BD"/>
    <w:rsid w:val="007D7019"/>
    <w:rsid w:val="007E046F"/>
    <w:rsid w:val="007E157A"/>
    <w:rsid w:val="007E192E"/>
    <w:rsid w:val="007F583D"/>
    <w:rsid w:val="008003F8"/>
    <w:rsid w:val="0080626C"/>
    <w:rsid w:val="00820EA3"/>
    <w:rsid w:val="00833CC9"/>
    <w:rsid w:val="00863085"/>
    <w:rsid w:val="008645A7"/>
    <w:rsid w:val="00865BAB"/>
    <w:rsid w:val="00866840"/>
    <w:rsid w:val="0087548E"/>
    <w:rsid w:val="00880485"/>
    <w:rsid w:val="00882D94"/>
    <w:rsid w:val="008832F6"/>
    <w:rsid w:val="008934DB"/>
    <w:rsid w:val="008A19F0"/>
    <w:rsid w:val="008A6AA0"/>
    <w:rsid w:val="008B71E1"/>
    <w:rsid w:val="008C64B2"/>
    <w:rsid w:val="008D5504"/>
    <w:rsid w:val="008E0C87"/>
    <w:rsid w:val="008E39CF"/>
    <w:rsid w:val="008E5E44"/>
    <w:rsid w:val="00900D3E"/>
    <w:rsid w:val="0090153D"/>
    <w:rsid w:val="00903CDD"/>
    <w:rsid w:val="00905834"/>
    <w:rsid w:val="00910CE6"/>
    <w:rsid w:val="00910F66"/>
    <w:rsid w:val="00921F98"/>
    <w:rsid w:val="00922718"/>
    <w:rsid w:val="0092382A"/>
    <w:rsid w:val="009262F6"/>
    <w:rsid w:val="0093458D"/>
    <w:rsid w:val="0093521D"/>
    <w:rsid w:val="009466A9"/>
    <w:rsid w:val="009548D8"/>
    <w:rsid w:val="009804BB"/>
    <w:rsid w:val="009822C2"/>
    <w:rsid w:val="00983BC9"/>
    <w:rsid w:val="00987EA7"/>
    <w:rsid w:val="009A0923"/>
    <w:rsid w:val="009B18AF"/>
    <w:rsid w:val="009B3E22"/>
    <w:rsid w:val="009B53A8"/>
    <w:rsid w:val="009B5582"/>
    <w:rsid w:val="009B7DE9"/>
    <w:rsid w:val="009C529C"/>
    <w:rsid w:val="009D0756"/>
    <w:rsid w:val="009D11DC"/>
    <w:rsid w:val="009D2371"/>
    <w:rsid w:val="009D714B"/>
    <w:rsid w:val="009E1E00"/>
    <w:rsid w:val="009F1529"/>
    <w:rsid w:val="009F52D5"/>
    <w:rsid w:val="009F5C16"/>
    <w:rsid w:val="00A0147D"/>
    <w:rsid w:val="00A0634C"/>
    <w:rsid w:val="00A16DF6"/>
    <w:rsid w:val="00A21C1F"/>
    <w:rsid w:val="00A226C8"/>
    <w:rsid w:val="00A22A16"/>
    <w:rsid w:val="00A35E43"/>
    <w:rsid w:val="00A41E2F"/>
    <w:rsid w:val="00A4598F"/>
    <w:rsid w:val="00A526A8"/>
    <w:rsid w:val="00A52A7C"/>
    <w:rsid w:val="00A52DAF"/>
    <w:rsid w:val="00A572FF"/>
    <w:rsid w:val="00A62BAA"/>
    <w:rsid w:val="00A64486"/>
    <w:rsid w:val="00A7370F"/>
    <w:rsid w:val="00A739AE"/>
    <w:rsid w:val="00A87D01"/>
    <w:rsid w:val="00A91123"/>
    <w:rsid w:val="00A95DD2"/>
    <w:rsid w:val="00A96FD0"/>
    <w:rsid w:val="00AA2C11"/>
    <w:rsid w:val="00AA2D32"/>
    <w:rsid w:val="00AA5C00"/>
    <w:rsid w:val="00AA6F76"/>
    <w:rsid w:val="00AB3ACD"/>
    <w:rsid w:val="00AC0013"/>
    <w:rsid w:val="00AC19F8"/>
    <w:rsid w:val="00AC6EFB"/>
    <w:rsid w:val="00AC759F"/>
    <w:rsid w:val="00AC75CD"/>
    <w:rsid w:val="00AD40D0"/>
    <w:rsid w:val="00AE5505"/>
    <w:rsid w:val="00B0683C"/>
    <w:rsid w:val="00B10743"/>
    <w:rsid w:val="00B1214B"/>
    <w:rsid w:val="00B1399F"/>
    <w:rsid w:val="00B15092"/>
    <w:rsid w:val="00B21039"/>
    <w:rsid w:val="00B2208F"/>
    <w:rsid w:val="00B23028"/>
    <w:rsid w:val="00B308AF"/>
    <w:rsid w:val="00B30B96"/>
    <w:rsid w:val="00B51486"/>
    <w:rsid w:val="00B566E2"/>
    <w:rsid w:val="00B64598"/>
    <w:rsid w:val="00B65807"/>
    <w:rsid w:val="00B7508E"/>
    <w:rsid w:val="00B803BB"/>
    <w:rsid w:val="00B858C8"/>
    <w:rsid w:val="00B86F70"/>
    <w:rsid w:val="00BA2CE0"/>
    <w:rsid w:val="00BB0F54"/>
    <w:rsid w:val="00BB2132"/>
    <w:rsid w:val="00BB7654"/>
    <w:rsid w:val="00BB7D22"/>
    <w:rsid w:val="00BC4506"/>
    <w:rsid w:val="00BC6F6B"/>
    <w:rsid w:val="00BC7031"/>
    <w:rsid w:val="00BD0716"/>
    <w:rsid w:val="00BF096C"/>
    <w:rsid w:val="00BF23B9"/>
    <w:rsid w:val="00C02289"/>
    <w:rsid w:val="00C04C66"/>
    <w:rsid w:val="00C15659"/>
    <w:rsid w:val="00C15B51"/>
    <w:rsid w:val="00C15E64"/>
    <w:rsid w:val="00C22D38"/>
    <w:rsid w:val="00C30610"/>
    <w:rsid w:val="00C421C3"/>
    <w:rsid w:val="00C43AF7"/>
    <w:rsid w:val="00C45F39"/>
    <w:rsid w:val="00C61581"/>
    <w:rsid w:val="00C64B8C"/>
    <w:rsid w:val="00C6597D"/>
    <w:rsid w:val="00C67B13"/>
    <w:rsid w:val="00C70612"/>
    <w:rsid w:val="00C74EBF"/>
    <w:rsid w:val="00C7738C"/>
    <w:rsid w:val="00C83EFA"/>
    <w:rsid w:val="00C90440"/>
    <w:rsid w:val="00CB4BB1"/>
    <w:rsid w:val="00CB5756"/>
    <w:rsid w:val="00CB6E86"/>
    <w:rsid w:val="00CB71F5"/>
    <w:rsid w:val="00CC0C46"/>
    <w:rsid w:val="00CC18BB"/>
    <w:rsid w:val="00CC7837"/>
    <w:rsid w:val="00CD57C0"/>
    <w:rsid w:val="00CE13BF"/>
    <w:rsid w:val="00CE5038"/>
    <w:rsid w:val="00D03801"/>
    <w:rsid w:val="00D10FB6"/>
    <w:rsid w:val="00D1335E"/>
    <w:rsid w:val="00D173FD"/>
    <w:rsid w:val="00D428FD"/>
    <w:rsid w:val="00D47A87"/>
    <w:rsid w:val="00D51CD7"/>
    <w:rsid w:val="00D61FD2"/>
    <w:rsid w:val="00D70086"/>
    <w:rsid w:val="00D75318"/>
    <w:rsid w:val="00DA007C"/>
    <w:rsid w:val="00DA2423"/>
    <w:rsid w:val="00DA3183"/>
    <w:rsid w:val="00DA45C8"/>
    <w:rsid w:val="00DB73C4"/>
    <w:rsid w:val="00DC6621"/>
    <w:rsid w:val="00DC7B95"/>
    <w:rsid w:val="00DD2F9D"/>
    <w:rsid w:val="00DD3DBA"/>
    <w:rsid w:val="00DD7E9B"/>
    <w:rsid w:val="00DE536E"/>
    <w:rsid w:val="00DE78CE"/>
    <w:rsid w:val="00E02097"/>
    <w:rsid w:val="00E2189A"/>
    <w:rsid w:val="00E26B85"/>
    <w:rsid w:val="00E27A3C"/>
    <w:rsid w:val="00E31591"/>
    <w:rsid w:val="00E415A6"/>
    <w:rsid w:val="00E5300C"/>
    <w:rsid w:val="00E54B3B"/>
    <w:rsid w:val="00E577EA"/>
    <w:rsid w:val="00E65B74"/>
    <w:rsid w:val="00E75A09"/>
    <w:rsid w:val="00E75F36"/>
    <w:rsid w:val="00E767EB"/>
    <w:rsid w:val="00E769AB"/>
    <w:rsid w:val="00E828D1"/>
    <w:rsid w:val="00EB3CF5"/>
    <w:rsid w:val="00EB668D"/>
    <w:rsid w:val="00EC0C79"/>
    <w:rsid w:val="00EC3C20"/>
    <w:rsid w:val="00EE72E8"/>
    <w:rsid w:val="00EE7B31"/>
    <w:rsid w:val="00EF5525"/>
    <w:rsid w:val="00EF7E24"/>
    <w:rsid w:val="00F013B5"/>
    <w:rsid w:val="00F0362B"/>
    <w:rsid w:val="00F04155"/>
    <w:rsid w:val="00F056DE"/>
    <w:rsid w:val="00F11F69"/>
    <w:rsid w:val="00F20C3D"/>
    <w:rsid w:val="00F20EF2"/>
    <w:rsid w:val="00F32062"/>
    <w:rsid w:val="00F42901"/>
    <w:rsid w:val="00F463F5"/>
    <w:rsid w:val="00F46CAC"/>
    <w:rsid w:val="00F546E1"/>
    <w:rsid w:val="00F54A4B"/>
    <w:rsid w:val="00F6137C"/>
    <w:rsid w:val="00F705C0"/>
    <w:rsid w:val="00F73814"/>
    <w:rsid w:val="00F750E2"/>
    <w:rsid w:val="00F759AA"/>
    <w:rsid w:val="00F9048D"/>
    <w:rsid w:val="00F934A8"/>
    <w:rsid w:val="00F9428C"/>
    <w:rsid w:val="00F94785"/>
    <w:rsid w:val="00FB5DAF"/>
    <w:rsid w:val="00FC0BC6"/>
    <w:rsid w:val="00FD3309"/>
    <w:rsid w:val="00FE4417"/>
    <w:rsid w:val="00FF4CC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88D122"/>
  <w15:chartTrackingRefBased/>
  <w15:docId w15:val="{B728E123-5C4C-4A1E-B46A-7755655A0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0628"/>
    <w:pPr>
      <w:spacing w:after="0" w:line="240" w:lineRule="auto"/>
    </w:pPr>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E157A"/>
    <w:rPr>
      <w:color w:val="808080"/>
    </w:rPr>
  </w:style>
  <w:style w:type="character" w:styleId="Hyperlink">
    <w:name w:val="Hyperlink"/>
    <w:basedOn w:val="DefaultParagraphFont"/>
    <w:uiPriority w:val="99"/>
    <w:unhideWhenUsed/>
    <w:rsid w:val="009822C2"/>
    <w:rPr>
      <w:color w:val="0563C1" w:themeColor="hyperlink"/>
      <w:u w:val="single"/>
    </w:rPr>
  </w:style>
  <w:style w:type="character" w:styleId="UnresolvedMention">
    <w:name w:val="Unresolved Mention"/>
    <w:basedOn w:val="DefaultParagraphFont"/>
    <w:uiPriority w:val="99"/>
    <w:semiHidden/>
    <w:unhideWhenUsed/>
    <w:rsid w:val="009822C2"/>
    <w:rPr>
      <w:color w:val="605E5C"/>
      <w:shd w:val="clear" w:color="auto" w:fill="E1DFDD"/>
    </w:rPr>
  </w:style>
  <w:style w:type="character" w:styleId="CommentReference">
    <w:name w:val="annotation reference"/>
    <w:basedOn w:val="DefaultParagraphFont"/>
    <w:uiPriority w:val="99"/>
    <w:semiHidden/>
    <w:unhideWhenUsed/>
    <w:rsid w:val="006A1A5D"/>
    <w:rPr>
      <w:sz w:val="16"/>
      <w:szCs w:val="16"/>
    </w:rPr>
  </w:style>
  <w:style w:type="paragraph" w:styleId="CommentText">
    <w:name w:val="annotation text"/>
    <w:basedOn w:val="Normal"/>
    <w:link w:val="CommentTextChar"/>
    <w:uiPriority w:val="99"/>
    <w:semiHidden/>
    <w:unhideWhenUsed/>
    <w:rsid w:val="006A1A5D"/>
    <w:rPr>
      <w:sz w:val="20"/>
      <w:szCs w:val="20"/>
    </w:rPr>
  </w:style>
  <w:style w:type="character" w:customStyle="1" w:styleId="CommentTextChar">
    <w:name w:val="Comment Text Char"/>
    <w:basedOn w:val="DefaultParagraphFont"/>
    <w:link w:val="CommentText"/>
    <w:uiPriority w:val="99"/>
    <w:semiHidden/>
    <w:rsid w:val="006A1A5D"/>
    <w:rPr>
      <w:sz w:val="20"/>
      <w:szCs w:val="20"/>
    </w:rPr>
  </w:style>
  <w:style w:type="paragraph" w:styleId="BalloonText">
    <w:name w:val="Balloon Text"/>
    <w:basedOn w:val="Normal"/>
    <w:link w:val="BalloonTextChar"/>
    <w:uiPriority w:val="99"/>
    <w:semiHidden/>
    <w:unhideWhenUsed/>
    <w:rsid w:val="006A1A5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1A5D"/>
    <w:rPr>
      <w:rFonts w:ascii="Segoe UI" w:hAnsi="Segoe UI" w:cs="Segoe UI"/>
      <w:sz w:val="18"/>
      <w:szCs w:val="18"/>
    </w:rPr>
  </w:style>
  <w:style w:type="paragraph" w:styleId="Header">
    <w:name w:val="header"/>
    <w:basedOn w:val="Normal"/>
    <w:link w:val="HeaderChar"/>
    <w:uiPriority w:val="99"/>
    <w:unhideWhenUsed/>
    <w:rsid w:val="00AC19F8"/>
    <w:pPr>
      <w:tabs>
        <w:tab w:val="center" w:pos="4153"/>
        <w:tab w:val="right" w:pos="8306"/>
      </w:tabs>
    </w:pPr>
  </w:style>
  <w:style w:type="character" w:customStyle="1" w:styleId="HeaderChar">
    <w:name w:val="Header Char"/>
    <w:basedOn w:val="DefaultParagraphFont"/>
    <w:link w:val="Header"/>
    <w:uiPriority w:val="99"/>
    <w:rsid w:val="00AC19F8"/>
    <w:rPr>
      <w:sz w:val="24"/>
      <w:szCs w:val="24"/>
    </w:rPr>
  </w:style>
  <w:style w:type="paragraph" w:styleId="Footer">
    <w:name w:val="footer"/>
    <w:basedOn w:val="Normal"/>
    <w:link w:val="FooterChar"/>
    <w:uiPriority w:val="99"/>
    <w:unhideWhenUsed/>
    <w:rsid w:val="00AC19F8"/>
    <w:pPr>
      <w:tabs>
        <w:tab w:val="center" w:pos="4153"/>
        <w:tab w:val="right" w:pos="8306"/>
      </w:tabs>
    </w:pPr>
  </w:style>
  <w:style w:type="character" w:customStyle="1" w:styleId="FooterChar">
    <w:name w:val="Footer Char"/>
    <w:basedOn w:val="DefaultParagraphFont"/>
    <w:link w:val="Footer"/>
    <w:uiPriority w:val="99"/>
    <w:rsid w:val="00AC19F8"/>
    <w:rPr>
      <w:sz w:val="24"/>
      <w:szCs w:val="24"/>
    </w:rPr>
  </w:style>
  <w:style w:type="paragraph" w:customStyle="1" w:styleId="EndNoteBibliographyTitle">
    <w:name w:val="EndNote Bibliography Title"/>
    <w:basedOn w:val="Normal"/>
    <w:link w:val="EndNoteBibliographyTitleChar"/>
    <w:rsid w:val="00083FA7"/>
    <w:pPr>
      <w:jc w:val="center"/>
    </w:pPr>
    <w:rPr>
      <w:rFonts w:ascii="等线" w:eastAsia="等线" w:hAnsi="等线"/>
      <w:noProof/>
    </w:rPr>
  </w:style>
  <w:style w:type="character" w:customStyle="1" w:styleId="EndNoteBibliographyTitleChar">
    <w:name w:val="EndNote Bibliography Title Char"/>
    <w:basedOn w:val="DefaultParagraphFont"/>
    <w:link w:val="EndNoteBibliographyTitle"/>
    <w:rsid w:val="00083FA7"/>
    <w:rPr>
      <w:rFonts w:ascii="等线" w:eastAsia="等线" w:hAnsi="等线"/>
      <w:noProof/>
      <w:sz w:val="24"/>
      <w:szCs w:val="24"/>
    </w:rPr>
  </w:style>
  <w:style w:type="paragraph" w:customStyle="1" w:styleId="EndNoteBibliography">
    <w:name w:val="EndNote Bibliography"/>
    <w:basedOn w:val="Normal"/>
    <w:link w:val="EndNoteBibliographyChar"/>
    <w:rsid w:val="00083FA7"/>
    <w:pPr>
      <w:jc w:val="both"/>
    </w:pPr>
    <w:rPr>
      <w:rFonts w:ascii="等线" w:eastAsia="等线" w:hAnsi="等线"/>
      <w:noProof/>
    </w:rPr>
  </w:style>
  <w:style w:type="character" w:customStyle="1" w:styleId="EndNoteBibliographyChar">
    <w:name w:val="EndNote Bibliography Char"/>
    <w:basedOn w:val="DefaultParagraphFont"/>
    <w:link w:val="EndNoteBibliography"/>
    <w:rsid w:val="00083FA7"/>
    <w:rPr>
      <w:rFonts w:ascii="等线" w:eastAsia="等线" w:hAnsi="等线"/>
      <w:noProof/>
      <w:sz w:val="24"/>
      <w:szCs w:val="24"/>
    </w:rPr>
  </w:style>
  <w:style w:type="table" w:styleId="GridTable5Dark-Accent5">
    <w:name w:val="Grid Table 5 Dark Accent 5"/>
    <w:basedOn w:val="TableNormal"/>
    <w:uiPriority w:val="50"/>
    <w:rsid w:val="0027151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5414966">
      <w:bodyDiv w:val="1"/>
      <w:marLeft w:val="0"/>
      <w:marRight w:val="0"/>
      <w:marTop w:val="0"/>
      <w:marBottom w:val="0"/>
      <w:divBdr>
        <w:top w:val="none" w:sz="0" w:space="0" w:color="auto"/>
        <w:left w:val="none" w:sz="0" w:space="0" w:color="auto"/>
        <w:bottom w:val="none" w:sz="0" w:space="0" w:color="auto"/>
        <w:right w:val="none" w:sz="0" w:space="0" w:color="auto"/>
      </w:divBdr>
    </w:div>
    <w:div w:id="869219388">
      <w:bodyDiv w:val="1"/>
      <w:marLeft w:val="0"/>
      <w:marRight w:val="0"/>
      <w:marTop w:val="0"/>
      <w:marBottom w:val="0"/>
      <w:divBdr>
        <w:top w:val="none" w:sz="0" w:space="0" w:color="auto"/>
        <w:left w:val="none" w:sz="0" w:space="0" w:color="auto"/>
        <w:bottom w:val="none" w:sz="0" w:space="0" w:color="auto"/>
        <w:right w:val="none" w:sz="0" w:space="0" w:color="auto"/>
      </w:divBdr>
    </w:div>
    <w:div w:id="2137093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Relationship Id="rId26" Type="http://schemas.openxmlformats.org/officeDocument/2006/relationships/image" Target="media/image20.tiff"/><Relationship Id="rId39" Type="http://schemas.openxmlformats.org/officeDocument/2006/relationships/image" Target="media/image33.tiff"/><Relationship Id="rId21" Type="http://schemas.openxmlformats.org/officeDocument/2006/relationships/image" Target="media/image15.tiff"/><Relationship Id="rId34" Type="http://schemas.openxmlformats.org/officeDocument/2006/relationships/image" Target="media/image28.tiff"/><Relationship Id="rId42" Type="http://schemas.openxmlformats.org/officeDocument/2006/relationships/image" Target="media/image36.tiff"/><Relationship Id="rId47" Type="http://schemas.openxmlformats.org/officeDocument/2006/relationships/image" Target="media/image41.tiff"/><Relationship Id="rId50" Type="http://schemas.openxmlformats.org/officeDocument/2006/relationships/image" Target="media/image44.tiff"/><Relationship Id="rId55"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image" Target="media/image23.tiff"/><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tiff"/><Relationship Id="rId40" Type="http://schemas.openxmlformats.org/officeDocument/2006/relationships/image" Target="media/image34.tiff"/><Relationship Id="rId45" Type="http://schemas.openxmlformats.org/officeDocument/2006/relationships/image" Target="media/image39.tiff"/><Relationship Id="rId53"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25.tiff"/><Relationship Id="rId44" Type="http://schemas.openxmlformats.org/officeDocument/2006/relationships/image" Target="media/image38.tiff"/><Relationship Id="rId52" Type="http://schemas.openxmlformats.org/officeDocument/2006/relationships/image" Target="media/image46.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 Id="rId43" Type="http://schemas.openxmlformats.org/officeDocument/2006/relationships/image" Target="media/image37.tiff"/><Relationship Id="rId48" Type="http://schemas.openxmlformats.org/officeDocument/2006/relationships/image" Target="media/image42.tiff"/><Relationship Id="rId8" Type="http://schemas.openxmlformats.org/officeDocument/2006/relationships/image" Target="media/image2.png"/><Relationship Id="rId51" Type="http://schemas.openxmlformats.org/officeDocument/2006/relationships/image" Target="media/image45.tiff"/><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tif"/><Relationship Id="rId46" Type="http://schemas.openxmlformats.org/officeDocument/2006/relationships/image" Target="media/image40.tiff"/><Relationship Id="rId20" Type="http://schemas.openxmlformats.org/officeDocument/2006/relationships/image" Target="media/image14.tiff"/><Relationship Id="rId41" Type="http://schemas.openxmlformats.org/officeDocument/2006/relationships/image" Target="media/image35.tif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Relationship Id="rId36" Type="http://schemas.openxmlformats.org/officeDocument/2006/relationships/image" Target="media/image30.tif"/><Relationship Id="rId49" Type="http://schemas.openxmlformats.org/officeDocument/2006/relationships/image" Target="media/image4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BA0F7A-2993-4E64-AD41-233A68827D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546</TotalTime>
  <Pages>57</Pages>
  <Words>7246</Words>
  <Characters>41306</Characters>
  <Application>Microsoft Office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Jinqiang Zhang</dc:creator>
  <cp:keywords/>
  <dc:description/>
  <cp:lastModifiedBy>Jinqiang Zhang</cp:lastModifiedBy>
  <cp:revision>242</cp:revision>
  <cp:lastPrinted>2020-07-07T00:06:00Z</cp:lastPrinted>
  <dcterms:created xsi:type="dcterms:W3CDTF">2020-05-26T08:21:00Z</dcterms:created>
  <dcterms:modified xsi:type="dcterms:W3CDTF">2021-05-16T23:42:00Z</dcterms:modified>
</cp:coreProperties>
</file>