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E28B5" w14:textId="1BCD8655" w:rsidR="003D2971" w:rsidRPr="003D2971" w:rsidRDefault="003D2971" w:rsidP="003D2971">
      <w:pPr>
        <w:pStyle w:val="TableCaption"/>
        <w:rPr>
          <w:rFonts w:ascii="Times New Roman" w:hAnsi="Times New Roman" w:cs="Times New Roman"/>
          <w:sz w:val="21"/>
          <w:szCs w:val="21"/>
        </w:rPr>
      </w:pPr>
      <w:r w:rsidRPr="003D2971">
        <w:rPr>
          <w:rFonts w:ascii="Times New Roman" w:eastAsia="宋体" w:hAnsi="Times New Roman" w:cs="Times New Roman"/>
          <w:sz w:val="21"/>
          <w:szCs w:val="21"/>
        </w:rPr>
        <w:t>Supplementary Table 1.</w:t>
      </w:r>
      <w:r w:rsidRPr="003D2971">
        <w:rPr>
          <w:rFonts w:ascii="Times New Roman" w:hAnsi="Times New Roman" w:cs="Times New Roman"/>
          <w:sz w:val="21"/>
          <w:szCs w:val="21"/>
        </w:rPr>
        <w:t xml:space="preserve"> Basic demographic characteristics of the original cohort</w:t>
      </w:r>
    </w:p>
    <w:tbl>
      <w:tblPr>
        <w:tblW w:w="15621" w:type="dxa"/>
        <w:jc w:val="center"/>
        <w:tblLayout w:type="fixed"/>
        <w:tblLook w:val="0420" w:firstRow="1" w:lastRow="0" w:firstColumn="0" w:lastColumn="0" w:noHBand="0" w:noVBand="1"/>
      </w:tblPr>
      <w:tblGrid>
        <w:gridCol w:w="3194"/>
        <w:gridCol w:w="2161"/>
        <w:gridCol w:w="2161"/>
        <w:gridCol w:w="2161"/>
        <w:gridCol w:w="947"/>
        <w:gridCol w:w="3282"/>
        <w:gridCol w:w="1715"/>
      </w:tblGrid>
      <w:tr w:rsidR="003D2971" w:rsidRPr="003D2971" w14:paraId="26BF7DD6" w14:textId="77777777" w:rsidTr="003D2971">
        <w:trPr>
          <w:trHeight w:val="741"/>
          <w:tblHeader/>
          <w:jc w:val="center"/>
        </w:trPr>
        <w:tc>
          <w:tcPr>
            <w:tcW w:w="3194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60B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8EA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&lt;36℃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EF3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36</w:t>
            </w:r>
            <w:r w:rsidRPr="003D297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℃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-38</w:t>
            </w:r>
            <w:r w:rsidRPr="003D297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℃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br/>
              <w:t>(N=27538)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FA8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&gt;38℃</w:t>
            </w:r>
            <w:r w:rsidRPr="003D297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℃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br/>
              <w:t>(N=7650)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94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F0E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p-value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328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B2A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SMD (Compare to &lt;36℃, respectively)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1710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162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Missing data (%)</w:t>
            </w: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 xml:space="preserve"> </w:t>
            </w:r>
          </w:p>
        </w:tc>
      </w:tr>
      <w:tr w:rsidR="003D2971" w:rsidRPr="003D2971" w14:paraId="0C00FC5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4B2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7A1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68.00 [55.00, 79.50]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D8A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69.00 [58.00, 79.00]</w:t>
            </w:r>
          </w:p>
        </w:tc>
        <w:tc>
          <w:tcPr>
            <w:tcW w:w="21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D0F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63.00 [51.00, 74.00]</w:t>
            </w:r>
          </w:p>
        </w:tc>
        <w:tc>
          <w:tcPr>
            <w:tcW w:w="94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4ED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C0B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[0.085, 0.281]</w:t>
            </w:r>
          </w:p>
        </w:tc>
        <w:tc>
          <w:tcPr>
            <w:tcW w:w="171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C75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73B92924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939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Gender (Female)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758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123 (39.55%)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9C2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11922 (43.29%)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45E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2924 (38.22%)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D42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17E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[0.076, 0.027]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B0D4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6CC8BD28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4DC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Weight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97E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78.65 [66.91, 90.50]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380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78.08 [65.30, 93.71]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7C5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80.42 [68.52, 96.93]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163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910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[0.067, 0.197]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965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0.26</w:t>
            </w:r>
          </w:p>
        </w:tc>
      </w:tr>
      <w:tr w:rsidR="003D2971" w:rsidRPr="003D2971" w14:paraId="5A3D5948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85C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SOFA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core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83B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8.00 [5.50, 11.00]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6AD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5.00 [3.00, 8.00]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2A1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6.00 [4.00, 8.00]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8D37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5A81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[0.722, 0.623]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549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53391801" w14:textId="77777777" w:rsidTr="003D2971">
        <w:trPr>
          <w:trHeight w:val="44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07F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Charlson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core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067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5.00 [3.00, 7.50]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0A6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6.00 [4.00, 8.00]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B8E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4.00 [2.00, 7.00]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5C7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1B1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[0.101, 0.234]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533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0B185B18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D2F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Interventions (</w:t>
            </w:r>
            <w:proofErr w:type="spellStart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boolean</w:t>
            </w:r>
            <w:proofErr w:type="spellEnd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 xml:space="preserve"> for 1st 24 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A66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3CA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4D0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F3E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FAB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3C8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083BB7D0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B5CD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Mechanical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ventilation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use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A77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232 (74.60%)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66D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12990 (47.17%)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067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4887 (63.88%)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048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5A90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[0.586, 0.234]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3666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1DC525CE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63D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Vasopressor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use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E925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200 (64.31%)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1D07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11293 (41.01%)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B83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3457 (45.19%)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761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353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[0.480, 0.391]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1EF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299EAF8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005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Sedative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use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EAE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207 (66.56%)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AB0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12836 (46.61%)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442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4640 (60.65%)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6C3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9BA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[0.411, 0.123]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3EED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793E2CCC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DC6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Comorbidities (</w:t>
            </w:r>
            <w:proofErr w:type="spellStart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boolean</w:t>
            </w:r>
            <w:proofErr w:type="spellEnd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3A0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C84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2C4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5E0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F835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69D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4C124B2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7EF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HF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1F6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117 (37.62%)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4DD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9355 (33.97%)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1D6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1949 (25.48%)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D7D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86FE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[0.079, 0.266]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DDF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5484F06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419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AFIB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7A2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83 (26.69%)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EF7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4568 (16.59%)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F5D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1059 (13.84%)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D66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082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[0.249, 0.326]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BF1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1675C3E8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B26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Renal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C1E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94 (30.23%)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B1E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7730 (28.07%)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AFB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1516 (19.82%)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164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0D6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[0.049, 0.244]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65C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4DCA563F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5B7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Liver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E42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 (6.43%)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8EE9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2776 (10.08%)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97D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493 (6.44%)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ADD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C4B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[0.132, &lt;0.001]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F37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568A06FA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B961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COPD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C23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51 (16.40%)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D97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4704 (17.08%)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FB5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921 (12.04%)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843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8A68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[0.017, 0.126]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1DE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73096FA6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A796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CAD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B41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108 (34.73%)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D03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8979 (32.61%)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CEB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1801 (23.54%)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D1D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F080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[0.047, 0.250]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2BF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0A3363FF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2ED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Stroke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9BF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31 (9.97%)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329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2853 (10.36%)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CA7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1059 (13.84%)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D12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BF8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[0.012, 0.119]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694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395CFA1F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FDEA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Malignancy (YES)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0B7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30 (9.65%)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0F5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4566 (16.58%)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D25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1191 (15.57%)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691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4593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[0.206, 0.178]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F863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6998EC60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40B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Vital signs (1st 24 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A07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D63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84B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BD1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E59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B1F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10DAAE0D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200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MAP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724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80.00 [68.00, 93.50]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182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80.00 [69.00, 92.00]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89A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81.00 [70.00, 94.00]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AA9D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D04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[0.006, 0.047]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133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3C9B6C4E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DB6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Heart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rate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C3A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83.00 [69.00, 97.00]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8B1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87.00 [76.00, 102.00]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EE5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97.00 [82.00, 113.00]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584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644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[0.277, 0.678]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B79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5EA4A195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D29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Laboratory tests (1st 24 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A88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090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442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F2B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536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88B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09E93F46" w14:textId="77777777" w:rsidTr="003D2971">
        <w:trPr>
          <w:trHeight w:val="44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A77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WBC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A3D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13.40 [8.45, 18.85]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70C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11.40 [7.90, 16.10]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78C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11.85 [8.10, 16.62]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8AB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643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[0.169, 0.116]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CA9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51CCCB21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1A0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Hemoglobin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325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10.60 [8.95, 12.80]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611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10.00 [8.50, 11.60]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8FC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10.40 [8.80, 12.10]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E35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311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[0.298, 0.159]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069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</w:t>
            </w:r>
          </w:p>
        </w:tc>
      </w:tr>
      <w:tr w:rsidR="003D2971" w:rsidRPr="003D2971" w14:paraId="38308B8F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A4C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Platelet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4BF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202.00 [140.00, 269.00]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2F7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183.00 [125.00, 258.00]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F7F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189.00 [130.00, 262.00]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E75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02C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[0.091, 0.053]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DC9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0.08</w:t>
            </w:r>
          </w:p>
        </w:tc>
      </w:tr>
      <w:tr w:rsidR="003D2971" w:rsidRPr="003D2971" w14:paraId="2F8D2EE7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CCB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176997841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Sodium</w:t>
            </w:r>
            <w:bookmarkEnd w:id="0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1AD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138.00 [135.00, 141.00]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70D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138.00 [135.00, 141.00]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AD9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138.00 [135.00, 141.00]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55C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FB9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[0.052, 0.033]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9DE2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0.01</w:t>
            </w:r>
          </w:p>
        </w:tc>
      </w:tr>
      <w:tr w:rsidR="003D2971" w:rsidRPr="003D2971" w14:paraId="4019BF8E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237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_Hlk176997851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Potassium</w:t>
            </w:r>
            <w:bookmarkEnd w:id="1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85D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4.30 [3.80, 4.80]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817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4.20 [3.80, 4.70]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C10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4.10 [3.70, 4.60]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A4C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4D3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[0.093, 0.249]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C36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0.01</w:t>
            </w:r>
          </w:p>
        </w:tc>
      </w:tr>
      <w:tr w:rsidR="003D2971" w:rsidRPr="003D2971" w14:paraId="6C205DA0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68E3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_Hlk176997870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Bicarbonate</w:t>
            </w:r>
            <w:bookmarkEnd w:id="2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3A5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20.00 [16.00, 23.00]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8A4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23.00 [20.00, 25.00]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A73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22.00 [20.00, 25.00]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E83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499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[0.490, 0.483]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397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</w:t>
            </w:r>
          </w:p>
        </w:tc>
      </w:tr>
      <w:tr w:rsidR="003D2971" w:rsidRPr="003D2971" w14:paraId="7D786B39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A35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_Hlk176997879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Chloride</w:t>
            </w:r>
            <w:bookmarkEnd w:id="3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D66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105.00 [100.00, 108.00]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4E8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104.00 [99.00, 108.00]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E5A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104.00 [100.00, 108.00]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57C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C0A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[0.095, 0.026]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234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</w:t>
            </w:r>
          </w:p>
        </w:tc>
      </w:tr>
      <w:tr w:rsidR="003D2971" w:rsidRPr="003D2971" w14:paraId="2CBC2E0E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582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_Hlk176997902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BUN</w:t>
            </w:r>
            <w:bookmarkEnd w:id="4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A01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27.00 [18.00, 47.50]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717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23.00 [15.00, 41.00]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E8E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20.00 [13.00, 32.00]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C2E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DBA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[0.216, 0.469]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513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</w:t>
            </w:r>
          </w:p>
        </w:tc>
      </w:tr>
      <w:tr w:rsidR="003D2971" w:rsidRPr="003D2971" w14:paraId="0776029D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93B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_Hlk176997920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Lactate</w:t>
            </w:r>
            <w:bookmarkEnd w:id="5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E25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2.90 [1.80, 5.30]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18E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1.80 [1.20, 2.60]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06D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1.80 [1.20, 2.70]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7DC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6DE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[0.651, 0.656]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ABA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11.61</w:t>
            </w:r>
          </w:p>
        </w:tc>
      </w:tr>
      <w:tr w:rsidR="003D2971" w:rsidRPr="003D2971" w14:paraId="7F3F361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F0B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_Hlk176997926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Creatinine</w:t>
            </w:r>
            <w:bookmarkEnd w:id="6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7DD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1.40 [0.90, 2.70]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264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1.10 [0.80, 1.90]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5FD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1.00 [0.80, 1.60]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BAD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320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[0.249, 0.374]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0112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</w:t>
            </w:r>
          </w:p>
        </w:tc>
      </w:tr>
      <w:tr w:rsidR="003D2971" w:rsidRPr="003D2971" w14:paraId="5C1BC5C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4B1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pH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C46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7.28 [7.19, 7.37]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324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7.37 [7.31, 7.42]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3C01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7.37 [7.31, 7.43]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932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2A2E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[0.751, 0.760]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FF3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16.70</w:t>
            </w:r>
          </w:p>
        </w:tc>
      </w:tr>
      <w:tr w:rsidR="003D2971" w:rsidRPr="003D2971" w14:paraId="3A0DD09D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891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176997950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PO2</w:t>
            </w:r>
            <w:bookmarkEnd w:id="7"/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A9C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121.00 [60.00, 245.00]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7AF4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124.00 [76.00, 254.00]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260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119.00 [78.00, 211.00]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554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A27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[0.059, 0.049]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634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37.90</w:t>
            </w:r>
          </w:p>
        </w:tc>
      </w:tr>
      <w:tr w:rsidR="003D2971" w:rsidRPr="003D2971" w14:paraId="11A334B6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F7C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PCO2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6072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40.00 [34.00, 51.00]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1AB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41.00 [35.00, 49.00]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C2A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41.00 [35.00, 48.00]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7B8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77FC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[0.010, 0.077]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9C5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39.34</w:t>
            </w:r>
          </w:p>
        </w:tc>
      </w:tr>
      <w:tr w:rsidR="003D2971" w:rsidRPr="003D2971" w14:paraId="741F1E05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D6B3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Outcomes (</w:t>
            </w:r>
            <w:proofErr w:type="spellStart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boolean</w:t>
            </w:r>
            <w:proofErr w:type="spellEnd"/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6DC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B34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7CE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F9D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AF5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1DE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32B0D474" w14:textId="77777777" w:rsidTr="003D2971">
        <w:trPr>
          <w:trHeight w:val="44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AB7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28-day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mortality (Death)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B60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169 (54.34%)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C9D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5845 (21.23%)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408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1475 (19.28%)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5CB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E01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[0.727, 0.780]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31672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7A5356CD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331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ICU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mortality (Death)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E81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138 (44.37%)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3F2C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3186 (11.57%)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4B0B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986 (12.89%)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BB40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5FA5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[0.785, 0.743]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78D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0A19C592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F03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In-hospital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mortality (Death)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E7B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153 (49.20%)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F40FA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4773 (17.33%)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AD6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1336 (17.46%)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437B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9C7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[0.719, 0.715]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CEA7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4C5C6949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30E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Length of Stay (days)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9F6F9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54E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B600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EB8C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59F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09C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2971" w:rsidRPr="003D2971" w14:paraId="40AE29CC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017F" w14:textId="2BFEB162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ICU </w:t>
            </w:r>
            <w:r w:rsidR="00D33F9A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l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ength of Stay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0EC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3.74 [2.17, 7.08]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81A5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3.19 [1.86, 6.56]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9978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4.30 [2.30, 9.01]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6B2F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B4B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[0.106, 0.093]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33E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717F2F90" w14:textId="77777777" w:rsidTr="003D2971">
        <w:trPr>
          <w:trHeight w:val="459"/>
          <w:jc w:val="center"/>
        </w:trPr>
        <w:tc>
          <w:tcPr>
            <w:tcW w:w="3194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4602" w14:textId="74651E6A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Hospital</w:t>
            </w:r>
            <w:r w:rsidRPr="003D2971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 w:rsidR="00D33F9A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l</w:t>
            </w:r>
            <w:r w:rsidR="00D33F9A"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ength of Stay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9ED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6.23 [3.42, 11.82]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1EA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8.33 [5.09, 15.33]</w:t>
            </w:r>
          </w:p>
        </w:tc>
        <w:tc>
          <w:tcPr>
            <w:tcW w:w="21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EABE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10.38 [6.02, 18.55]</w:t>
            </w:r>
          </w:p>
        </w:tc>
        <w:tc>
          <w:tcPr>
            <w:tcW w:w="94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5636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F31A1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[0.174, 0.310]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C96D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</w:t>
            </w:r>
          </w:p>
        </w:tc>
      </w:tr>
      <w:tr w:rsidR="003D2971" w:rsidRPr="003D2971" w14:paraId="2C1A85FF" w14:textId="77777777" w:rsidTr="003D2971">
        <w:trPr>
          <w:trHeight w:val="459"/>
          <w:jc w:val="center"/>
        </w:trPr>
        <w:tc>
          <w:tcPr>
            <w:tcW w:w="15621" w:type="dxa"/>
            <w:gridSpan w:val="7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A6C4" w14:textId="77777777" w:rsidR="003D2971" w:rsidRPr="003D2971" w:rsidRDefault="003D2971" w:rsidP="002D5B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Values are presented as mean (standard deviation) or median [Q1, Q3] for continuous variables and number (percentage) for categorical variables. Variables in bold have p-value &lt; 0.05.</w:t>
            </w:r>
          </w:p>
        </w:tc>
      </w:tr>
    </w:tbl>
    <w:p w14:paraId="0C56CD81" w14:textId="77777777" w:rsidR="003D2971" w:rsidRPr="003D2971" w:rsidRDefault="003D2971" w:rsidP="003D2971">
      <w:pPr>
        <w:pStyle w:val="TableCaption"/>
        <w:jc w:val="left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29E62FCF" w14:textId="46A2DF71" w:rsidR="00B977A0" w:rsidRPr="003D2971" w:rsidRDefault="00B977A0" w:rsidP="00B977A0">
      <w:pPr>
        <w:pStyle w:val="TableCaption"/>
        <w:rPr>
          <w:rFonts w:ascii="Times New Roman" w:eastAsia="宋体" w:hAnsi="Times New Roman" w:cs="Times New Roman"/>
          <w:sz w:val="21"/>
          <w:szCs w:val="21"/>
        </w:rPr>
      </w:pP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2</w:t>
      </w:r>
      <w:r w:rsidRPr="003D2971">
        <w:rPr>
          <w:rFonts w:ascii="Times New Roman" w:eastAsia="宋体" w:hAnsi="Times New Roman" w:cs="Times New Roman"/>
          <w:sz w:val="21"/>
          <w:szCs w:val="21"/>
        </w:rPr>
        <w:t>. Unadjusted log-rank test for 28-day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689"/>
        <w:gridCol w:w="1080"/>
        <w:gridCol w:w="1389"/>
        <w:gridCol w:w="1132"/>
      </w:tblGrid>
      <w:tr w:rsidR="00B977A0" w:rsidRPr="003D2971" w14:paraId="29E56412" w14:textId="77777777" w:rsidTr="00E34A18">
        <w:trPr>
          <w:tblHeader/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8DDF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8977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HR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A71F9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95% CI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2BD5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:rsidR="00B977A0" w:rsidRPr="003D2971" w14:paraId="61965709" w14:textId="77777777" w:rsidTr="00E34A18">
        <w:trPr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CA46" w14:textId="3109B118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C110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504B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0.20, 0.36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F9AD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04B3DBCC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D167" w14:textId="50EC8F99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5428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400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0.18, 0.33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EB11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2CB30CEF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D4E4" w14:textId="279C4B68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CFA6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0.90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DC36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0.86, 0.96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EA58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6EB1D9C2" w14:textId="77777777" w:rsidTr="00E34A18">
        <w:trPr>
          <w:jc w:val="center"/>
        </w:trPr>
        <w:tc>
          <w:tcPr>
            <w:tcW w:w="529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F3EE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lastRenderedPageBreak/>
              <w:t>1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HR = Hazard Ratio, CI = Confidence Interval; </w:t>
            </w:r>
          </w:p>
        </w:tc>
      </w:tr>
    </w:tbl>
    <w:p w14:paraId="4FC19B9E" w14:textId="780F0628" w:rsidR="00B977A0" w:rsidRPr="003D2971" w:rsidRDefault="00B977A0" w:rsidP="00B977A0">
      <w:pPr>
        <w:jc w:val="center"/>
        <w:rPr>
          <w:rFonts w:ascii="Times New Roman" w:eastAsia="宋体" w:hAnsi="Times New Roman" w:cs="Times New Roman"/>
          <w:b/>
          <w:i/>
          <w:sz w:val="21"/>
          <w:szCs w:val="21"/>
        </w:rPr>
      </w:pPr>
      <w:r w:rsidRPr="003D2971">
        <w:rPr>
          <w:rFonts w:ascii="Times New Roman" w:eastAsia="宋体" w:hAnsi="Times New Roman" w:cs="Times New Roman"/>
          <w:b/>
          <w:i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b/>
          <w:i/>
          <w:sz w:val="21"/>
          <w:szCs w:val="21"/>
          <w:lang w:eastAsia="zh-CN"/>
        </w:rPr>
        <w:t>3</w:t>
      </w:r>
      <w:r w:rsidRPr="003D2971">
        <w:rPr>
          <w:rFonts w:ascii="Times New Roman" w:eastAsia="宋体" w:hAnsi="Times New Roman" w:cs="Times New Roman"/>
          <w:b/>
          <w:i/>
          <w:sz w:val="21"/>
          <w:szCs w:val="21"/>
        </w:rPr>
        <w:t>. Unadjusted log-rank test for ICU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689"/>
        <w:gridCol w:w="1080"/>
        <w:gridCol w:w="1389"/>
        <w:gridCol w:w="1132"/>
      </w:tblGrid>
      <w:tr w:rsidR="00B977A0" w:rsidRPr="003D2971" w14:paraId="3CA527F2" w14:textId="77777777" w:rsidTr="00E34A18">
        <w:trPr>
          <w:tblHeader/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DA4E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B31D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HR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0BAB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95% CI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7870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:rsidR="00B977A0" w:rsidRPr="003D2971" w14:paraId="44FF7743" w14:textId="77777777" w:rsidTr="00E34A18">
        <w:trPr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3ECA" w14:textId="1DA46B79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96F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25F3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0.22, 0.41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C466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296751F6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2912" w14:textId="7EED4E69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7684F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9790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0.19, 0.35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2244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0C99B6C9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1A3D" w14:textId="435DE90B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8821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181B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0.79, 0.90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8D89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7F66841D" w14:textId="77777777" w:rsidTr="00E34A18">
        <w:trPr>
          <w:jc w:val="center"/>
        </w:trPr>
        <w:tc>
          <w:tcPr>
            <w:tcW w:w="529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F3C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HR = Hazard Ratio, CI = Confidence Interval; </w:t>
            </w:r>
          </w:p>
        </w:tc>
      </w:tr>
    </w:tbl>
    <w:p w14:paraId="6FDCE9A6" w14:textId="1983E875" w:rsidR="00B977A0" w:rsidRPr="003D2971" w:rsidRDefault="00B977A0" w:rsidP="00B977A0">
      <w:pPr>
        <w:jc w:val="center"/>
        <w:rPr>
          <w:rFonts w:ascii="Times New Roman" w:eastAsia="宋体" w:hAnsi="Times New Roman" w:cs="Times New Roman"/>
          <w:b/>
          <w:i/>
          <w:sz w:val="21"/>
          <w:szCs w:val="21"/>
        </w:rPr>
      </w:pPr>
      <w:r w:rsidRPr="003D2971">
        <w:rPr>
          <w:rFonts w:ascii="Times New Roman" w:eastAsia="宋体" w:hAnsi="Times New Roman" w:cs="Times New Roman"/>
          <w:b/>
          <w:i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b/>
          <w:i/>
          <w:sz w:val="21"/>
          <w:szCs w:val="21"/>
          <w:lang w:eastAsia="zh-CN"/>
        </w:rPr>
        <w:t>4</w:t>
      </w:r>
      <w:r w:rsidRPr="003D2971">
        <w:rPr>
          <w:rFonts w:ascii="Times New Roman" w:eastAsia="宋体" w:hAnsi="Times New Roman" w:cs="Times New Roman"/>
          <w:b/>
          <w:i/>
          <w:sz w:val="21"/>
          <w:szCs w:val="21"/>
        </w:rPr>
        <w:t>. Unadjusted log-rank test for In-hospital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689"/>
        <w:gridCol w:w="1080"/>
        <w:gridCol w:w="1389"/>
        <w:gridCol w:w="1132"/>
      </w:tblGrid>
      <w:tr w:rsidR="00B977A0" w:rsidRPr="003D2971" w14:paraId="771174B4" w14:textId="77777777" w:rsidTr="00E34A18">
        <w:trPr>
          <w:tblHeader/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FCDD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8BB1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HR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E43D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95% CI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0B0F5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:rsidR="00B977A0" w:rsidRPr="003D2971" w14:paraId="7B8EF004" w14:textId="77777777" w:rsidTr="00E34A18">
        <w:trPr>
          <w:jc w:val="center"/>
        </w:trPr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0517" w14:textId="62B2599B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2C2E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BF0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0.21, 0.39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FD22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3EDCACEE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AD499" w14:textId="1384A4C8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&lt;36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AB0E6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2DB0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0.18, 0.34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9360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977A0" w:rsidRPr="003D2971" w14:paraId="1E5E0EEB" w14:textId="77777777" w:rsidTr="00E34A18">
        <w:trPr>
          <w:jc w:val="center"/>
        </w:trPr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053F" w14:textId="6B2C09E6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36-38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vs &gt;38</w:t>
            </w:r>
            <w:r w:rsidR="00D33F9A" w:rsidRPr="00D33F9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℃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D131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EF1E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0.81, 0.91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127C" w14:textId="77777777" w:rsidR="00B977A0" w:rsidRPr="003D2971" w:rsidRDefault="00B977A0" w:rsidP="00B977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68E039C8" w14:textId="7804E09B" w:rsidR="00B977A0" w:rsidRPr="003D2971" w:rsidRDefault="00B977A0" w:rsidP="00B977A0">
      <w:pPr>
        <w:pStyle w:val="TableCaption"/>
        <w:rPr>
          <w:rFonts w:ascii="Times New Roman" w:eastAsia="宋体" w:hAnsi="Times New Roman" w:cs="Times New Roman"/>
          <w:sz w:val="21"/>
          <w:szCs w:val="21"/>
        </w:rPr>
      </w:pP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5</w:t>
      </w:r>
      <w:r w:rsidRPr="003D2971">
        <w:rPr>
          <w:rFonts w:ascii="Times New Roman" w:eastAsia="宋体" w:hAnsi="Times New Roman" w:cs="Times New Roman"/>
          <w:sz w:val="21"/>
          <w:szCs w:val="21"/>
        </w:rPr>
        <w:t>. Standardized mean difference (SMD) of covariates before and after propensity score matching of cohort 1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15"/>
        <w:gridCol w:w="1890"/>
        <w:gridCol w:w="1707"/>
      </w:tblGrid>
      <w:tr w:rsidR="00B977A0" w:rsidRPr="003D2971" w14:paraId="0FED74FE" w14:textId="77777777" w:rsidTr="00E34A18">
        <w:trPr>
          <w:tblHeader/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A397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Characteristic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1D450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Before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CFAA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After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</w:tr>
      <w:tr w:rsidR="00B977A0" w:rsidRPr="003D2971" w14:paraId="14610CE6" w14:textId="77777777" w:rsidTr="00E34A18">
        <w:trPr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EBA6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≤ 0.1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FBB2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C4F0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30</w:t>
            </w:r>
          </w:p>
        </w:tc>
      </w:tr>
      <w:tr w:rsidR="00B977A0" w:rsidRPr="003D2971" w14:paraId="50E79028" w14:textId="77777777" w:rsidTr="00E34A18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81A2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&gt; 0.1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18E4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1B207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B977A0" w:rsidRPr="003D2971" w14:paraId="31D6169A" w14:textId="77777777" w:rsidTr="00E34A18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31A9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Total number of covariates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0626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ACE7" w14:textId="77777777" w:rsidR="00B977A0" w:rsidRPr="003D2971" w:rsidRDefault="00B977A0" w:rsidP="00E34A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</w:tr>
    </w:tbl>
    <w:p w14:paraId="271F4156" w14:textId="4D69E1B7" w:rsidR="009226DC" w:rsidRPr="003D2971" w:rsidRDefault="009226DC" w:rsidP="009226DC">
      <w:pPr>
        <w:pStyle w:val="TableCaption"/>
        <w:rPr>
          <w:rFonts w:ascii="Times New Roman" w:eastAsia="宋体" w:hAnsi="Times New Roman" w:cs="Times New Roman"/>
          <w:sz w:val="21"/>
          <w:szCs w:val="21"/>
          <w:lang w:eastAsia="zh-CN"/>
        </w:rPr>
      </w:pP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6</w:t>
      </w: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. Standardized mean difference (SMD) of covariates before and after propensity score matching of cohort </w:t>
      </w:r>
      <w:r w:rsidRPr="003D2971">
        <w:rPr>
          <w:rFonts w:ascii="Times New Roman" w:eastAsia="宋体" w:hAnsi="Times New Roman" w:cs="Times New Roman"/>
          <w:sz w:val="21"/>
          <w:szCs w:val="21"/>
          <w:lang w:eastAsia="zh-CN"/>
        </w:rPr>
        <w:t>2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15"/>
        <w:gridCol w:w="1890"/>
        <w:gridCol w:w="1707"/>
      </w:tblGrid>
      <w:tr w:rsidR="009226DC" w:rsidRPr="003D2971" w14:paraId="00AF8DAF" w14:textId="77777777" w:rsidTr="004503EE">
        <w:trPr>
          <w:tblHeader/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D16A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AF91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Before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2245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After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</w:tr>
      <w:tr w:rsidR="009226DC" w:rsidRPr="003D2971" w14:paraId="587EFAF8" w14:textId="77777777" w:rsidTr="004503EE">
        <w:trPr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132A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≤ 0.1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32FD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D519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27</w:t>
            </w:r>
          </w:p>
        </w:tc>
      </w:tr>
      <w:tr w:rsidR="009226DC" w:rsidRPr="003D2971" w14:paraId="26D8138A" w14:textId="77777777" w:rsidTr="004503EE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E299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&gt; 0.1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CDA4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E00B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9226DC" w:rsidRPr="003D2971" w14:paraId="0831F339" w14:textId="77777777" w:rsidTr="004503EE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4D41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Total number of covariates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9254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C6095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</w:tr>
    </w:tbl>
    <w:p w14:paraId="22B389EB" w14:textId="77777777" w:rsidR="009226DC" w:rsidRPr="003D2971" w:rsidRDefault="009226DC" w:rsidP="009226DC">
      <w:pPr>
        <w:pStyle w:val="TableCaption"/>
        <w:rPr>
          <w:rFonts w:ascii="Times New Roman" w:eastAsia="宋体" w:hAnsi="Times New Roman" w:cs="Times New Roman"/>
          <w:sz w:val="21"/>
          <w:szCs w:val="21"/>
        </w:rPr>
      </w:pPr>
    </w:p>
    <w:p w14:paraId="751A427A" w14:textId="464EA799" w:rsidR="009226DC" w:rsidRPr="003D2971" w:rsidRDefault="009226DC" w:rsidP="009226DC">
      <w:pPr>
        <w:pStyle w:val="TableCaption"/>
        <w:rPr>
          <w:rFonts w:ascii="Times New Roman" w:eastAsia="宋体" w:hAnsi="Times New Roman" w:cs="Times New Roman"/>
          <w:sz w:val="21"/>
          <w:szCs w:val="21"/>
          <w:lang w:eastAsia="zh-CN"/>
        </w:rPr>
      </w:pP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Supplementary Table </w:t>
      </w:r>
      <w:r w:rsidR="003D2971"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7</w:t>
      </w:r>
      <w:r w:rsidRPr="003D2971">
        <w:rPr>
          <w:rFonts w:ascii="Times New Roman" w:eastAsia="宋体" w:hAnsi="Times New Roman" w:cs="Times New Roman"/>
          <w:sz w:val="21"/>
          <w:szCs w:val="21"/>
        </w:rPr>
        <w:t xml:space="preserve">. Standardized mean difference (SMD) of covariates before and after propensity score matching of cohort </w:t>
      </w:r>
      <w:r w:rsidRPr="003D2971">
        <w:rPr>
          <w:rFonts w:ascii="Times New Roman" w:eastAsia="宋体" w:hAnsi="Times New Roman" w:cs="Times New Roman"/>
          <w:sz w:val="21"/>
          <w:szCs w:val="21"/>
          <w:lang w:eastAsia="zh-CN"/>
        </w:rPr>
        <w:t>3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15"/>
        <w:gridCol w:w="1890"/>
        <w:gridCol w:w="1707"/>
      </w:tblGrid>
      <w:tr w:rsidR="009226DC" w:rsidRPr="003D2971" w14:paraId="55379DDB" w14:textId="77777777" w:rsidTr="004503EE">
        <w:trPr>
          <w:tblHeader/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6DDD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8B0F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Before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74C7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After </w:t>
            </w:r>
            <w:proofErr w:type="spellStart"/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matcing</w:t>
            </w:r>
            <w:proofErr w:type="spellEnd"/>
          </w:p>
        </w:tc>
      </w:tr>
      <w:tr w:rsidR="009226DC" w:rsidRPr="003D2971" w14:paraId="0D4E67DD" w14:textId="77777777" w:rsidTr="004503EE">
        <w:trPr>
          <w:jc w:val="center"/>
        </w:trPr>
        <w:tc>
          <w:tcPr>
            <w:tcW w:w="301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B0CD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≤ 0.1</w:t>
            </w:r>
          </w:p>
        </w:tc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84EF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70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A436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</w:tr>
      <w:tr w:rsidR="009226DC" w:rsidRPr="003D2971" w14:paraId="3C15078A" w14:textId="77777777" w:rsidTr="004503EE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3E43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SMD &gt; 0.1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53EC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7ECB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9226DC" w:rsidRPr="003D2971" w14:paraId="0CFEB03D" w14:textId="77777777" w:rsidTr="004503EE">
        <w:trPr>
          <w:jc w:val="center"/>
        </w:trPr>
        <w:tc>
          <w:tcPr>
            <w:tcW w:w="301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1227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Total number of covariates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0D8D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BA94" w14:textId="77777777" w:rsidR="009226DC" w:rsidRPr="003D2971" w:rsidRDefault="009226DC" w:rsidP="00450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3D2971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</w:t>
            </w:r>
          </w:p>
        </w:tc>
      </w:tr>
    </w:tbl>
    <w:p w14:paraId="31CB31E2" w14:textId="77777777" w:rsidR="009226DC" w:rsidRPr="003D2971" w:rsidRDefault="009226DC" w:rsidP="009226DC">
      <w:pPr>
        <w:pStyle w:val="TableCaption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12DAE592" w14:textId="77777777" w:rsidR="0023437D" w:rsidRPr="003D2971" w:rsidRDefault="0023437D" w:rsidP="00B977A0">
      <w:pPr>
        <w:rPr>
          <w:rFonts w:ascii="Times New Roman" w:hAnsi="Times New Roman" w:cs="Times New Roman"/>
          <w:sz w:val="21"/>
          <w:szCs w:val="21"/>
        </w:rPr>
      </w:pPr>
    </w:p>
    <w:sectPr w:rsidR="0023437D" w:rsidRPr="003D2971" w:rsidSect="008B0C1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5C41A" w14:textId="77777777" w:rsidR="0050013D" w:rsidRDefault="0050013D" w:rsidP="009226DC">
      <w:pPr>
        <w:rPr>
          <w:rFonts w:hint="eastAsia"/>
        </w:rPr>
      </w:pPr>
      <w:r>
        <w:separator/>
      </w:r>
    </w:p>
  </w:endnote>
  <w:endnote w:type="continuationSeparator" w:id="0">
    <w:p w14:paraId="5926B62B" w14:textId="77777777" w:rsidR="0050013D" w:rsidRDefault="0050013D" w:rsidP="009226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AFD3E" w14:textId="77777777" w:rsidR="0050013D" w:rsidRDefault="0050013D" w:rsidP="009226DC">
      <w:pPr>
        <w:rPr>
          <w:rFonts w:hint="eastAsia"/>
        </w:rPr>
      </w:pPr>
      <w:r>
        <w:separator/>
      </w:r>
    </w:p>
  </w:footnote>
  <w:footnote w:type="continuationSeparator" w:id="0">
    <w:p w14:paraId="2BAC2DBC" w14:textId="77777777" w:rsidR="0050013D" w:rsidRDefault="0050013D" w:rsidP="009226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A0"/>
    <w:rsid w:val="000303F8"/>
    <w:rsid w:val="000513BE"/>
    <w:rsid w:val="0010399C"/>
    <w:rsid w:val="00187E24"/>
    <w:rsid w:val="001A4B44"/>
    <w:rsid w:val="0023437D"/>
    <w:rsid w:val="0037553D"/>
    <w:rsid w:val="003D2971"/>
    <w:rsid w:val="0050013D"/>
    <w:rsid w:val="008B0C16"/>
    <w:rsid w:val="009226DC"/>
    <w:rsid w:val="00A321A6"/>
    <w:rsid w:val="00AC3D50"/>
    <w:rsid w:val="00B02162"/>
    <w:rsid w:val="00B977A0"/>
    <w:rsid w:val="00C001AE"/>
    <w:rsid w:val="00C16FEF"/>
    <w:rsid w:val="00CF1B5C"/>
    <w:rsid w:val="00D3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056D8"/>
  <w15:chartTrackingRefBased/>
  <w15:docId w15:val="{3C0D9E1C-1543-4490-9218-E7C6993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A0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aption">
    <w:name w:val="Table Caption"/>
    <w:basedOn w:val="a"/>
    <w:qFormat/>
    <w:rsid w:val="00B977A0"/>
    <w:pPr>
      <w:jc w:val="center"/>
    </w:pPr>
    <w:rPr>
      <w:b/>
      <w:i/>
    </w:rPr>
  </w:style>
  <w:style w:type="paragraph" w:styleId="a3">
    <w:name w:val="header"/>
    <w:basedOn w:val="a"/>
    <w:link w:val="a4"/>
    <w:uiPriority w:val="99"/>
    <w:unhideWhenUsed/>
    <w:rsid w:val="009226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6DC"/>
    <w:rPr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9226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6DC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羽诺 赵</dc:creator>
  <cp:keywords/>
  <dc:description/>
  <cp:lastModifiedBy>羽诺 赵</cp:lastModifiedBy>
  <cp:revision>2</cp:revision>
  <dcterms:created xsi:type="dcterms:W3CDTF">2024-10-08T13:01:00Z</dcterms:created>
  <dcterms:modified xsi:type="dcterms:W3CDTF">2024-10-08T13:01:00Z</dcterms:modified>
</cp:coreProperties>
</file>