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CED8B" w14:textId="77777777" w:rsidR="0084098D" w:rsidRPr="00272A5C" w:rsidRDefault="0084098D" w:rsidP="0084098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Pr="00272A5C">
        <w:rPr>
          <w:rFonts w:ascii="Times New Roman" w:hAnsi="Times New Roman" w:cs="Times New Roman"/>
          <w:b/>
          <w:bCs/>
          <w:sz w:val="24"/>
          <w:szCs w:val="24"/>
        </w:rPr>
        <w:t>file 5</w:t>
      </w:r>
      <w:r w:rsidRPr="00272A5C">
        <w:rPr>
          <w:rFonts w:ascii="Times New Roman" w:hAnsi="Times New Roman" w:cs="Times New Roman"/>
          <w:spacing w:val="3"/>
          <w:sz w:val="24"/>
          <w:szCs w:val="24"/>
        </w:rPr>
        <w:t xml:space="preserve">: </w:t>
      </w:r>
      <w:proofErr w:type="spellStart"/>
      <w:r w:rsidRPr="00272A5C">
        <w:rPr>
          <w:rFonts w:ascii="Times New Roman" w:hAnsi="Times New Roman" w:cs="Times New Roman"/>
          <w:b/>
          <w:bCs/>
          <w:sz w:val="24"/>
          <w:szCs w:val="24"/>
        </w:rPr>
        <w:t>Levene’s</w:t>
      </w:r>
      <w:proofErr w:type="spellEnd"/>
      <w:r w:rsidRPr="00272A5C">
        <w:rPr>
          <w:rFonts w:ascii="Times New Roman" w:hAnsi="Times New Roman" w:cs="Times New Roman"/>
          <w:b/>
          <w:bCs/>
          <w:sz w:val="24"/>
          <w:szCs w:val="24"/>
        </w:rPr>
        <w:t xml:space="preserve"> test of equality of variances</w:t>
      </w:r>
      <w:r w:rsidRPr="00272A5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tbl>
      <w:tblPr>
        <w:tblW w:w="8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4"/>
        <w:gridCol w:w="1901"/>
        <w:gridCol w:w="2012"/>
      </w:tblGrid>
      <w:tr w:rsidR="0084098D" w:rsidRPr="00272A5C" w14:paraId="1D72F3C7" w14:textId="77777777" w:rsidTr="00272A5C">
        <w:trPr>
          <w:cantSplit/>
          <w:trHeight w:val="436"/>
        </w:trPr>
        <w:tc>
          <w:tcPr>
            <w:tcW w:w="4764" w:type="dxa"/>
            <w:vMerge w:val="restart"/>
            <w:shd w:val="clear" w:color="auto" w:fill="auto"/>
            <w:vAlign w:val="bottom"/>
          </w:tcPr>
          <w:p w14:paraId="0931CDEF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gridSpan w:val="2"/>
            <w:shd w:val="clear" w:color="auto" w:fill="FFFFFF"/>
            <w:vAlign w:val="bottom"/>
          </w:tcPr>
          <w:p w14:paraId="56B5F488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Levene's</w:t>
            </w:r>
            <w:proofErr w:type="spellEnd"/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 test for equality of variances</w:t>
            </w:r>
          </w:p>
        </w:tc>
      </w:tr>
      <w:tr w:rsidR="0084098D" w:rsidRPr="00272A5C" w14:paraId="6A756D3C" w14:textId="77777777" w:rsidTr="00272A5C">
        <w:trPr>
          <w:cantSplit/>
          <w:trHeight w:val="207"/>
        </w:trPr>
        <w:tc>
          <w:tcPr>
            <w:tcW w:w="4764" w:type="dxa"/>
            <w:vMerge/>
            <w:shd w:val="clear" w:color="auto" w:fill="auto"/>
            <w:vAlign w:val="bottom"/>
          </w:tcPr>
          <w:p w14:paraId="5DFEE21F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vMerge w:val="restart"/>
            <w:shd w:val="clear" w:color="auto" w:fill="FFFFFF"/>
            <w:vAlign w:val="bottom"/>
          </w:tcPr>
          <w:p w14:paraId="1635AE62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2011" w:type="dxa"/>
            <w:vMerge w:val="restart"/>
            <w:shd w:val="clear" w:color="auto" w:fill="FFFFFF"/>
            <w:vAlign w:val="bottom"/>
          </w:tcPr>
          <w:p w14:paraId="246FA764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Sig.</w:t>
            </w:r>
          </w:p>
        </w:tc>
      </w:tr>
      <w:tr w:rsidR="0084098D" w:rsidRPr="00272A5C" w14:paraId="30FB47A7" w14:textId="77777777" w:rsidTr="00272A5C">
        <w:trPr>
          <w:cantSplit/>
          <w:trHeight w:val="207"/>
        </w:trPr>
        <w:tc>
          <w:tcPr>
            <w:tcW w:w="4764" w:type="dxa"/>
            <w:vMerge/>
            <w:shd w:val="clear" w:color="auto" w:fill="auto"/>
            <w:vAlign w:val="bottom"/>
          </w:tcPr>
          <w:p w14:paraId="35EC82B2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1" w:type="dxa"/>
            <w:vMerge/>
            <w:shd w:val="clear" w:color="auto" w:fill="FFFFFF"/>
            <w:vAlign w:val="bottom"/>
          </w:tcPr>
          <w:p w14:paraId="4D5EAFB8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1" w:type="dxa"/>
            <w:vMerge/>
            <w:shd w:val="clear" w:color="auto" w:fill="FFFFFF"/>
            <w:vAlign w:val="bottom"/>
          </w:tcPr>
          <w:p w14:paraId="44880381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098D" w:rsidRPr="00272A5C" w14:paraId="5359823E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32F898B3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Contraceptive acceptance rate</w:t>
            </w:r>
          </w:p>
        </w:tc>
        <w:tc>
          <w:tcPr>
            <w:tcW w:w="1901" w:type="dxa"/>
            <w:shd w:val="clear" w:color="auto" w:fill="FFFFFF"/>
          </w:tcPr>
          <w:p w14:paraId="0606EC5D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.095</w:t>
            </w:r>
          </w:p>
        </w:tc>
        <w:tc>
          <w:tcPr>
            <w:tcW w:w="2011" w:type="dxa"/>
            <w:shd w:val="clear" w:color="auto" w:fill="FFFFFF"/>
          </w:tcPr>
          <w:p w14:paraId="52A65D63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.758</w:t>
            </w:r>
          </w:p>
        </w:tc>
      </w:tr>
      <w:tr w:rsidR="0084098D" w:rsidRPr="00272A5C" w14:paraId="3FE4D15F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2BE67837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Antenatal care</w:t>
            </w:r>
          </w:p>
        </w:tc>
        <w:tc>
          <w:tcPr>
            <w:tcW w:w="1901" w:type="dxa"/>
            <w:shd w:val="clear" w:color="auto" w:fill="FFFFFF"/>
          </w:tcPr>
          <w:p w14:paraId="439E9AD7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2.373</w:t>
            </w:r>
          </w:p>
        </w:tc>
        <w:tc>
          <w:tcPr>
            <w:tcW w:w="2011" w:type="dxa"/>
            <w:shd w:val="clear" w:color="auto" w:fill="FFFFFF"/>
          </w:tcPr>
          <w:p w14:paraId="36A7012C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.124</w:t>
            </w:r>
          </w:p>
        </w:tc>
      </w:tr>
      <w:tr w:rsidR="0084098D" w:rsidRPr="00272A5C" w14:paraId="4694A882" w14:textId="77777777" w:rsidTr="00272A5C">
        <w:trPr>
          <w:cantSplit/>
          <w:trHeight w:val="221"/>
        </w:trPr>
        <w:tc>
          <w:tcPr>
            <w:tcW w:w="4764" w:type="dxa"/>
            <w:shd w:val="clear" w:color="auto" w:fill="auto"/>
          </w:tcPr>
          <w:p w14:paraId="484101ED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Skilled delivery</w:t>
            </w:r>
          </w:p>
        </w:tc>
        <w:tc>
          <w:tcPr>
            <w:tcW w:w="1901" w:type="dxa"/>
            <w:shd w:val="clear" w:color="auto" w:fill="FFFFFF"/>
          </w:tcPr>
          <w:p w14:paraId="00F3C7D4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1.673</w:t>
            </w:r>
          </w:p>
        </w:tc>
        <w:tc>
          <w:tcPr>
            <w:tcW w:w="2011" w:type="dxa"/>
            <w:shd w:val="clear" w:color="auto" w:fill="FFFFFF"/>
          </w:tcPr>
          <w:p w14:paraId="2345C49E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.197</w:t>
            </w:r>
          </w:p>
        </w:tc>
      </w:tr>
      <w:tr w:rsidR="0084098D" w:rsidRPr="00272A5C" w14:paraId="5F43466D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501150AA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Postnatal care</w:t>
            </w:r>
          </w:p>
        </w:tc>
        <w:tc>
          <w:tcPr>
            <w:tcW w:w="1901" w:type="dxa"/>
            <w:shd w:val="clear" w:color="auto" w:fill="FFFFFF"/>
          </w:tcPr>
          <w:p w14:paraId="43506C37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.258</w:t>
            </w:r>
          </w:p>
        </w:tc>
        <w:tc>
          <w:tcPr>
            <w:tcW w:w="2011" w:type="dxa"/>
            <w:shd w:val="clear" w:color="auto" w:fill="FFFFFF"/>
          </w:tcPr>
          <w:p w14:paraId="7F544761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.612</w:t>
            </w:r>
          </w:p>
        </w:tc>
      </w:tr>
      <w:tr w:rsidR="0084098D" w:rsidRPr="00272A5C" w14:paraId="04686407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32F1BCE8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Full immunization</w:t>
            </w:r>
          </w:p>
        </w:tc>
        <w:tc>
          <w:tcPr>
            <w:tcW w:w="1901" w:type="dxa"/>
            <w:shd w:val="clear" w:color="auto" w:fill="FFFFFF"/>
          </w:tcPr>
          <w:p w14:paraId="7EE8ED0A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.362</w:t>
            </w:r>
          </w:p>
        </w:tc>
        <w:tc>
          <w:tcPr>
            <w:tcW w:w="2011" w:type="dxa"/>
            <w:shd w:val="clear" w:color="auto" w:fill="FFFFFF"/>
          </w:tcPr>
          <w:p w14:paraId="48DA93E4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.548</w:t>
            </w:r>
          </w:p>
        </w:tc>
      </w:tr>
      <w:tr w:rsidR="0084098D" w:rsidRPr="00272A5C" w14:paraId="6BB032AA" w14:textId="77777777" w:rsidTr="00272A5C">
        <w:trPr>
          <w:cantSplit/>
          <w:trHeight w:val="221"/>
        </w:trPr>
        <w:tc>
          <w:tcPr>
            <w:tcW w:w="4764" w:type="dxa"/>
            <w:shd w:val="clear" w:color="auto" w:fill="auto"/>
          </w:tcPr>
          <w:p w14:paraId="33D21DFC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Growth monitoring</w:t>
            </w:r>
          </w:p>
        </w:tc>
        <w:tc>
          <w:tcPr>
            <w:tcW w:w="1901" w:type="dxa"/>
            <w:shd w:val="clear" w:color="auto" w:fill="FFFFFF"/>
          </w:tcPr>
          <w:p w14:paraId="1ED5244A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.245</w:t>
            </w:r>
          </w:p>
        </w:tc>
        <w:tc>
          <w:tcPr>
            <w:tcW w:w="2011" w:type="dxa"/>
            <w:shd w:val="clear" w:color="auto" w:fill="FFFFFF"/>
          </w:tcPr>
          <w:p w14:paraId="71DDF941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.621</w:t>
            </w:r>
          </w:p>
        </w:tc>
      </w:tr>
      <w:tr w:rsidR="0084098D" w:rsidRPr="00272A5C" w14:paraId="2E90EDAF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61948DEE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 xml:space="preserve">Overall performance </w:t>
            </w:r>
          </w:p>
        </w:tc>
        <w:tc>
          <w:tcPr>
            <w:tcW w:w="1901" w:type="dxa"/>
            <w:shd w:val="clear" w:color="auto" w:fill="FFFFFF"/>
          </w:tcPr>
          <w:p w14:paraId="1B15CC23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2011" w:type="dxa"/>
            <w:shd w:val="clear" w:color="auto" w:fill="FFFFFF"/>
          </w:tcPr>
          <w:p w14:paraId="2E452B0A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.985</w:t>
            </w:r>
          </w:p>
        </w:tc>
      </w:tr>
      <w:tr w:rsidR="0084098D" w:rsidRPr="00272A5C" w14:paraId="61CEB359" w14:textId="77777777" w:rsidTr="00272A5C">
        <w:trPr>
          <w:cantSplit/>
          <w:trHeight w:val="263"/>
        </w:trPr>
        <w:tc>
          <w:tcPr>
            <w:tcW w:w="4764" w:type="dxa"/>
            <w:shd w:val="clear" w:color="auto" w:fill="auto"/>
          </w:tcPr>
          <w:p w14:paraId="08FB1E41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Strengthening management system</w:t>
            </w:r>
          </w:p>
        </w:tc>
        <w:tc>
          <w:tcPr>
            <w:tcW w:w="1901" w:type="dxa"/>
            <w:shd w:val="clear" w:color="auto" w:fill="FFFFFF"/>
          </w:tcPr>
          <w:p w14:paraId="24C468A0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23.319</w:t>
            </w:r>
          </w:p>
        </w:tc>
        <w:tc>
          <w:tcPr>
            <w:tcW w:w="2011" w:type="dxa"/>
            <w:shd w:val="clear" w:color="auto" w:fill="FFFFFF"/>
          </w:tcPr>
          <w:p w14:paraId="1DEE80C4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84098D" w:rsidRPr="00272A5C" w14:paraId="5DACDDA2" w14:textId="77777777" w:rsidTr="00272A5C">
        <w:trPr>
          <w:cantSplit/>
          <w:trHeight w:val="221"/>
        </w:trPr>
        <w:tc>
          <w:tcPr>
            <w:tcW w:w="4764" w:type="dxa"/>
            <w:shd w:val="clear" w:color="auto" w:fill="auto"/>
          </w:tcPr>
          <w:p w14:paraId="51C3367F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Enhanced work climate</w:t>
            </w:r>
          </w:p>
        </w:tc>
        <w:tc>
          <w:tcPr>
            <w:tcW w:w="1901" w:type="dxa"/>
            <w:shd w:val="clear" w:color="auto" w:fill="FFFFFF"/>
          </w:tcPr>
          <w:p w14:paraId="490E85D2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40.707</w:t>
            </w:r>
          </w:p>
        </w:tc>
        <w:tc>
          <w:tcPr>
            <w:tcW w:w="2011" w:type="dxa"/>
            <w:shd w:val="clear" w:color="auto" w:fill="FFFFFF"/>
          </w:tcPr>
          <w:p w14:paraId="4D30A167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84098D" w:rsidRPr="00272A5C" w14:paraId="4B6D33B5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4BBF7B4C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Capacity to respond to new challenges (responsiveness)</w:t>
            </w:r>
          </w:p>
        </w:tc>
        <w:tc>
          <w:tcPr>
            <w:tcW w:w="1901" w:type="dxa"/>
            <w:shd w:val="clear" w:color="auto" w:fill="FFFFFF"/>
          </w:tcPr>
          <w:p w14:paraId="0BE9FE96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14.785</w:t>
            </w:r>
          </w:p>
        </w:tc>
        <w:tc>
          <w:tcPr>
            <w:tcW w:w="2011" w:type="dxa"/>
            <w:shd w:val="clear" w:color="auto" w:fill="FFFFFF"/>
          </w:tcPr>
          <w:p w14:paraId="2AD86A27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  <w:tr w:rsidR="0084098D" w:rsidRPr="00272A5C" w14:paraId="3B2534DB" w14:textId="77777777" w:rsidTr="00272A5C">
        <w:trPr>
          <w:cantSplit/>
          <w:trHeight w:val="214"/>
        </w:trPr>
        <w:tc>
          <w:tcPr>
            <w:tcW w:w="4764" w:type="dxa"/>
            <w:shd w:val="clear" w:color="auto" w:fill="auto"/>
          </w:tcPr>
          <w:p w14:paraId="376582EB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Overall health systems strengthening</w:t>
            </w:r>
          </w:p>
        </w:tc>
        <w:tc>
          <w:tcPr>
            <w:tcW w:w="1901" w:type="dxa"/>
            <w:shd w:val="clear" w:color="auto" w:fill="FFFFFF"/>
          </w:tcPr>
          <w:p w14:paraId="4C5C34E2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22.043</w:t>
            </w:r>
          </w:p>
        </w:tc>
        <w:tc>
          <w:tcPr>
            <w:tcW w:w="2011" w:type="dxa"/>
            <w:shd w:val="clear" w:color="auto" w:fill="FFFFFF"/>
          </w:tcPr>
          <w:p w14:paraId="08658ED5" w14:textId="77777777" w:rsidR="0084098D" w:rsidRPr="00272A5C" w:rsidRDefault="0084098D" w:rsidP="00272A5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2A5C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</w:tr>
    </w:tbl>
    <w:p w14:paraId="1D69873C" w14:textId="77777777" w:rsidR="0084098D" w:rsidRPr="00272A5C" w:rsidRDefault="0084098D" w:rsidP="0084098D">
      <w:pPr>
        <w:tabs>
          <w:tab w:val="left" w:pos="180"/>
        </w:tabs>
        <w:autoSpaceDE w:val="0"/>
        <w:autoSpaceDN w:val="0"/>
        <w:adjustRightInd w:val="0"/>
        <w:snapToGrid w:val="0"/>
        <w:spacing w:line="48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</w:p>
    <w:p w14:paraId="7475BBD2" w14:textId="77777777" w:rsidR="0084098D" w:rsidRPr="00272A5C" w:rsidRDefault="0084098D" w:rsidP="0084098D">
      <w:pPr>
        <w:rPr>
          <w:rFonts w:ascii="Times New Roman" w:hAnsi="Times New Roman" w:cs="Times New Roman"/>
        </w:rPr>
      </w:pPr>
    </w:p>
    <w:p w14:paraId="63B35BE0" w14:textId="77777777" w:rsidR="0084098D" w:rsidRPr="00272A5C" w:rsidRDefault="0084098D" w:rsidP="0084098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2"/>
          <w:szCs w:val="22"/>
        </w:rPr>
      </w:pPr>
    </w:p>
    <w:p w14:paraId="72D8927D" w14:textId="77777777" w:rsidR="0084098D" w:rsidRDefault="0084098D" w:rsidP="0084098D"/>
    <w:p w14:paraId="7978B7BF" w14:textId="77777777" w:rsidR="00CA4624" w:rsidRDefault="00CA4624"/>
    <w:sectPr w:rsidR="00CA4624" w:rsidSect="0093002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Pro-Regular">
    <w:altName w:val="HGPMinchoE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8D"/>
    <w:rsid w:val="0084098D"/>
    <w:rsid w:val="00CA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FCCE"/>
  <w15:chartTrackingRefBased/>
  <w15:docId w15:val="{FDC54B99-5CB0-408E-8EEC-2BFDD224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98D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40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Mesele Damte</dc:creator>
  <cp:keywords/>
  <dc:description/>
  <cp:lastModifiedBy>Mesele Damte</cp:lastModifiedBy>
  <cp:revision>1</cp:revision>
  <dcterms:created xsi:type="dcterms:W3CDTF">2021-05-13T12:02:00Z</dcterms:created>
  <dcterms:modified xsi:type="dcterms:W3CDTF">2021-05-13T12:02:00Z</dcterms:modified>
</cp:coreProperties>
</file>