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28A" w:rsidRPr="004203A7" w:rsidRDefault="00B9528A" w:rsidP="00963DFF">
      <w:pPr>
        <w:spacing w:line="288" w:lineRule="auto"/>
        <w:jc w:val="center"/>
        <w:rPr>
          <w:rFonts w:ascii="Times New Roman" w:hAnsi="Times New Roman" w:cs="Times New Roman"/>
          <w:sz w:val="44"/>
          <w:szCs w:val="44"/>
        </w:rPr>
      </w:pPr>
      <w:r w:rsidRPr="004203A7">
        <w:rPr>
          <w:rFonts w:ascii="Times New Roman" w:hAnsi="Times New Roman" w:cs="Times New Roman"/>
          <w:sz w:val="44"/>
          <w:szCs w:val="44"/>
        </w:rPr>
        <w:t>Supplementary Information</w:t>
      </w:r>
    </w:p>
    <w:p w:rsidR="00B9528A" w:rsidRDefault="00B9528A" w:rsidP="00EB225A">
      <w:pPr>
        <w:spacing w:line="480" w:lineRule="auto"/>
        <w:contextualSpacing/>
        <w:jc w:val="left"/>
        <w:rPr>
          <w:rFonts w:ascii="Times New Roman" w:eastAsiaTheme="majorHAnsi" w:hAnsi="Times New Roman" w:cs="Times New Roman"/>
          <w:b/>
          <w:sz w:val="24"/>
          <w:szCs w:val="36"/>
        </w:rPr>
      </w:pPr>
    </w:p>
    <w:p w:rsidR="00B9528A" w:rsidRPr="00E01CEB" w:rsidRDefault="00B9528A" w:rsidP="00EB225A">
      <w:pPr>
        <w:spacing w:line="480" w:lineRule="auto"/>
        <w:contextualSpacing/>
        <w:jc w:val="left"/>
        <w:rPr>
          <w:rFonts w:ascii="Times New Roman" w:eastAsiaTheme="majorHAnsi" w:hAnsi="Times New Roman" w:cs="Times New Roman"/>
          <w:b/>
          <w:sz w:val="24"/>
          <w:szCs w:val="36"/>
        </w:rPr>
      </w:pPr>
      <w:r w:rsidRPr="00E01CEB">
        <w:rPr>
          <w:rFonts w:ascii="Times New Roman" w:eastAsiaTheme="majorHAnsi" w:hAnsi="Times New Roman" w:cs="Times New Roman"/>
          <w:b/>
          <w:sz w:val="24"/>
          <w:szCs w:val="36"/>
        </w:rPr>
        <w:t>All-</w:t>
      </w:r>
      <w:proofErr w:type="spellStart"/>
      <w:r w:rsidRPr="00E01CEB">
        <w:rPr>
          <w:rFonts w:ascii="Times New Roman" w:eastAsiaTheme="majorHAnsi" w:hAnsi="Times New Roman" w:cs="Times New Roman"/>
          <w:b/>
          <w:sz w:val="24"/>
          <w:szCs w:val="36"/>
        </w:rPr>
        <w:t>Fibre</w:t>
      </w:r>
      <w:proofErr w:type="spellEnd"/>
      <w:r w:rsidRPr="00E01CEB">
        <w:rPr>
          <w:rFonts w:ascii="Times New Roman" w:eastAsiaTheme="majorHAnsi" w:hAnsi="Times New Roman" w:cs="Times New Roman"/>
          <w:b/>
          <w:sz w:val="24"/>
          <w:szCs w:val="36"/>
        </w:rPr>
        <w:t xml:space="preserve"> Label-Free Nano-Sensor for</w:t>
      </w:r>
      <w:r w:rsidRPr="00E01CEB">
        <w:rPr>
          <w:rFonts w:ascii="Times New Roman" w:eastAsiaTheme="majorHAnsi" w:hAnsi="Times New Roman" w:cs="Times New Roman" w:hint="eastAsia"/>
          <w:b/>
          <w:sz w:val="24"/>
          <w:szCs w:val="36"/>
        </w:rPr>
        <w:t xml:space="preserve"> </w:t>
      </w:r>
      <w:r w:rsidRPr="00E01CEB">
        <w:rPr>
          <w:rFonts w:ascii="Times New Roman" w:eastAsiaTheme="majorHAnsi" w:hAnsi="Times New Roman" w:cs="Times New Roman"/>
          <w:b/>
          <w:sz w:val="24"/>
          <w:szCs w:val="36"/>
        </w:rPr>
        <w:t>Real-Time in situ</w:t>
      </w:r>
      <w:r w:rsidRPr="00E01CEB">
        <w:rPr>
          <w:rFonts w:ascii="Times New Roman" w:eastAsiaTheme="majorHAnsi" w:hAnsi="Times New Roman" w:cs="Times New Roman" w:hint="eastAsia"/>
          <w:b/>
          <w:sz w:val="24"/>
          <w:szCs w:val="36"/>
        </w:rPr>
        <w:t xml:space="preserve"> E</w:t>
      </w:r>
      <w:r w:rsidRPr="00E01CEB">
        <w:rPr>
          <w:rFonts w:ascii="Times New Roman" w:eastAsiaTheme="majorHAnsi" w:hAnsi="Times New Roman" w:cs="Times New Roman"/>
          <w:b/>
          <w:sz w:val="24"/>
          <w:szCs w:val="36"/>
        </w:rPr>
        <w:t>arly Monitoring of Cellular Apoptosis</w:t>
      </w:r>
    </w:p>
    <w:p w:rsidR="00B9528A" w:rsidRPr="00E01CEB" w:rsidRDefault="00B9528A" w:rsidP="00EB225A">
      <w:pPr>
        <w:spacing w:line="480" w:lineRule="auto"/>
        <w:contextualSpacing/>
        <w:jc w:val="left"/>
        <w:rPr>
          <w:rFonts w:ascii="Times New Roman" w:eastAsiaTheme="majorHAnsi" w:hAnsi="Times New Roman" w:cs="Times New Roman"/>
          <w:bCs/>
          <w:sz w:val="24"/>
          <w:szCs w:val="36"/>
        </w:rPr>
      </w:pPr>
    </w:p>
    <w:p w:rsidR="00B9528A" w:rsidRPr="00E01CEB" w:rsidRDefault="009308EF" w:rsidP="00EB225A">
      <w:pPr>
        <w:spacing w:line="480" w:lineRule="auto"/>
        <w:contextualSpacing/>
        <w:jc w:val="left"/>
        <w:rPr>
          <w:rFonts w:ascii="Times New Roman" w:hAnsi="Times New Roman" w:cs="Times New Roman"/>
          <w:sz w:val="24"/>
          <w:szCs w:val="24"/>
        </w:rPr>
      </w:pPr>
      <w:proofErr w:type="spellStart"/>
      <w:r>
        <w:rPr>
          <w:rFonts w:ascii="Times New Roman" w:eastAsiaTheme="majorHAnsi" w:hAnsi="Times New Roman" w:cs="Times New Roman"/>
          <w:sz w:val="24"/>
          <w:szCs w:val="21"/>
        </w:rPr>
        <w:t>Dan</w:t>
      </w:r>
      <w:r w:rsidRPr="00E01CEB">
        <w:rPr>
          <w:rFonts w:ascii="Times New Roman" w:eastAsiaTheme="majorHAnsi" w:hAnsi="Times New Roman" w:cs="Times New Roman"/>
          <w:sz w:val="24"/>
          <w:szCs w:val="21"/>
        </w:rPr>
        <w:t>ran</w:t>
      </w:r>
      <w:proofErr w:type="spellEnd"/>
      <w:r w:rsidRPr="00E01CEB">
        <w:rPr>
          <w:rFonts w:ascii="Times New Roman" w:eastAsiaTheme="majorHAnsi" w:hAnsi="Times New Roman" w:cs="Times New Roman"/>
          <w:sz w:val="24"/>
          <w:szCs w:val="21"/>
        </w:rPr>
        <w:t xml:space="preserve"> Li</w:t>
      </w:r>
      <w:r w:rsidRPr="00E01CEB">
        <w:rPr>
          <w:rFonts w:ascii="Times New Roman" w:eastAsiaTheme="majorHAnsi" w:hAnsi="Times New Roman" w:cs="Times New Roman"/>
          <w:sz w:val="24"/>
          <w:szCs w:val="21"/>
          <w:vertAlign w:val="superscript"/>
        </w:rPr>
        <w:t>1,2</w:t>
      </w:r>
      <w:r>
        <w:rPr>
          <w:rFonts w:ascii="Times New Roman" w:eastAsiaTheme="majorHAnsi" w:hAnsi="Times New Roman" w:cs="Times New Roman"/>
          <w:sz w:val="24"/>
          <w:szCs w:val="21"/>
        </w:rPr>
        <w:t>, Ni</w:t>
      </w:r>
      <w:r w:rsidRPr="00E01CEB">
        <w:rPr>
          <w:rFonts w:ascii="Times New Roman" w:eastAsiaTheme="majorHAnsi" w:hAnsi="Times New Roman" w:cs="Times New Roman"/>
          <w:sz w:val="24"/>
          <w:szCs w:val="21"/>
        </w:rPr>
        <w:t>na Wang</w:t>
      </w:r>
      <w:r w:rsidRPr="00E01CEB">
        <w:rPr>
          <w:rFonts w:ascii="Times New Roman" w:eastAsiaTheme="majorHAnsi" w:hAnsi="Times New Roman" w:cs="Times New Roman"/>
          <w:sz w:val="24"/>
          <w:szCs w:val="21"/>
          <w:vertAlign w:val="superscript"/>
        </w:rPr>
        <w:t>3</w:t>
      </w:r>
      <w:r>
        <w:rPr>
          <w:rFonts w:ascii="Times New Roman" w:eastAsiaTheme="majorHAnsi" w:hAnsi="Times New Roman" w:cs="Times New Roman"/>
          <w:sz w:val="24"/>
          <w:szCs w:val="21"/>
        </w:rPr>
        <w:t xml:space="preserve">, </w:t>
      </w:r>
      <w:proofErr w:type="spellStart"/>
      <w:r>
        <w:rPr>
          <w:rFonts w:ascii="Times New Roman" w:eastAsiaTheme="majorHAnsi" w:hAnsi="Times New Roman" w:cs="Times New Roman"/>
          <w:sz w:val="24"/>
          <w:szCs w:val="21"/>
        </w:rPr>
        <w:t>Tian</w:t>
      </w:r>
      <w:r w:rsidRPr="00E01CEB">
        <w:rPr>
          <w:rFonts w:ascii="Times New Roman" w:eastAsiaTheme="majorHAnsi" w:hAnsi="Times New Roman" w:cs="Times New Roman"/>
          <w:sz w:val="24"/>
          <w:szCs w:val="21"/>
        </w:rPr>
        <w:t>yang</w:t>
      </w:r>
      <w:proofErr w:type="spellEnd"/>
      <w:r w:rsidRPr="00E01CEB">
        <w:rPr>
          <w:rFonts w:ascii="Times New Roman" w:eastAsiaTheme="majorHAnsi" w:hAnsi="Times New Roman" w:cs="Times New Roman"/>
          <w:sz w:val="24"/>
          <w:szCs w:val="21"/>
        </w:rPr>
        <w:t xml:space="preserve"> Zhang</w:t>
      </w:r>
      <w:r w:rsidRPr="00E01CEB">
        <w:rPr>
          <w:rFonts w:ascii="Times New Roman" w:eastAsiaTheme="majorHAnsi" w:hAnsi="Times New Roman" w:cs="Times New Roman"/>
          <w:sz w:val="24"/>
          <w:szCs w:val="21"/>
          <w:vertAlign w:val="superscript"/>
        </w:rPr>
        <w:t>3</w:t>
      </w:r>
      <w:r>
        <w:rPr>
          <w:rFonts w:ascii="Times New Roman" w:eastAsiaTheme="majorHAnsi" w:hAnsi="Times New Roman" w:cs="Times New Roman"/>
          <w:sz w:val="24"/>
          <w:szCs w:val="21"/>
        </w:rPr>
        <w:t xml:space="preserve">, </w:t>
      </w:r>
      <w:proofErr w:type="spellStart"/>
      <w:r>
        <w:rPr>
          <w:rFonts w:ascii="Times New Roman" w:eastAsiaTheme="majorHAnsi" w:hAnsi="Times New Roman" w:cs="Times New Roman"/>
          <w:sz w:val="24"/>
          <w:szCs w:val="21"/>
        </w:rPr>
        <w:t>Guang</w:t>
      </w:r>
      <w:r w:rsidRPr="00E01CEB">
        <w:rPr>
          <w:rFonts w:ascii="Times New Roman" w:eastAsiaTheme="majorHAnsi" w:hAnsi="Times New Roman" w:cs="Times New Roman"/>
          <w:sz w:val="24"/>
          <w:szCs w:val="21"/>
        </w:rPr>
        <w:t>xing</w:t>
      </w:r>
      <w:proofErr w:type="spellEnd"/>
      <w:r w:rsidRPr="00E01CEB">
        <w:rPr>
          <w:rFonts w:ascii="Times New Roman" w:eastAsiaTheme="majorHAnsi" w:hAnsi="Times New Roman" w:cs="Times New Roman"/>
          <w:sz w:val="24"/>
          <w:szCs w:val="21"/>
        </w:rPr>
        <w:t xml:space="preserve"> Wu</w:t>
      </w:r>
      <w:r w:rsidRPr="00E01CEB">
        <w:rPr>
          <w:rFonts w:ascii="Times New Roman" w:eastAsiaTheme="majorHAnsi" w:hAnsi="Times New Roman" w:cs="Times New Roman"/>
          <w:sz w:val="24"/>
          <w:szCs w:val="21"/>
          <w:vertAlign w:val="superscript"/>
        </w:rPr>
        <w:t>1,2</w:t>
      </w:r>
      <w:r>
        <w:rPr>
          <w:rFonts w:ascii="Times New Roman" w:eastAsiaTheme="majorHAnsi" w:hAnsi="Times New Roman" w:cs="Times New Roman"/>
          <w:sz w:val="24"/>
          <w:szCs w:val="21"/>
        </w:rPr>
        <w:t xml:space="preserve">, </w:t>
      </w:r>
      <w:proofErr w:type="spellStart"/>
      <w:r>
        <w:rPr>
          <w:rFonts w:ascii="Times New Roman" w:eastAsiaTheme="majorHAnsi" w:hAnsi="Times New Roman" w:cs="Times New Roman"/>
          <w:sz w:val="24"/>
          <w:szCs w:val="21"/>
        </w:rPr>
        <w:t>Yi</w:t>
      </w:r>
      <w:r w:rsidRPr="00E01CEB">
        <w:rPr>
          <w:rFonts w:ascii="Times New Roman" w:eastAsiaTheme="majorHAnsi" w:hAnsi="Times New Roman" w:cs="Times New Roman"/>
          <w:sz w:val="24"/>
          <w:szCs w:val="21"/>
        </w:rPr>
        <w:t>feng</w:t>
      </w:r>
      <w:proofErr w:type="spellEnd"/>
      <w:r w:rsidRPr="00E01CEB">
        <w:rPr>
          <w:rFonts w:ascii="Times New Roman" w:eastAsiaTheme="majorHAnsi" w:hAnsi="Times New Roman" w:cs="Times New Roman"/>
          <w:sz w:val="24"/>
          <w:szCs w:val="21"/>
        </w:rPr>
        <w:t xml:space="preserve"> Xiong</w:t>
      </w:r>
      <w:r w:rsidRPr="00E01CEB">
        <w:rPr>
          <w:rFonts w:ascii="Times New Roman" w:eastAsiaTheme="majorHAnsi" w:hAnsi="Times New Roman" w:cs="Times New Roman"/>
          <w:sz w:val="24"/>
          <w:szCs w:val="21"/>
          <w:vertAlign w:val="superscript"/>
        </w:rPr>
        <w:t>1,2</w:t>
      </w:r>
      <w:r>
        <w:rPr>
          <w:rFonts w:ascii="Times New Roman" w:eastAsiaTheme="majorHAnsi" w:hAnsi="Times New Roman" w:cs="Times New Roman"/>
          <w:sz w:val="24"/>
          <w:szCs w:val="21"/>
        </w:rPr>
        <w:t xml:space="preserve">, </w:t>
      </w:r>
      <w:proofErr w:type="spellStart"/>
      <w:r>
        <w:rPr>
          <w:rFonts w:ascii="Times New Roman" w:eastAsiaTheme="majorHAnsi" w:hAnsi="Times New Roman" w:cs="Times New Roman"/>
          <w:sz w:val="24"/>
          <w:szCs w:val="21"/>
        </w:rPr>
        <w:t>Qian</w:t>
      </w:r>
      <w:r w:rsidRPr="00E01CEB">
        <w:rPr>
          <w:rFonts w:ascii="Times New Roman" w:eastAsiaTheme="majorHAnsi" w:hAnsi="Times New Roman" w:cs="Times New Roman"/>
          <w:sz w:val="24"/>
          <w:szCs w:val="21"/>
        </w:rPr>
        <w:t>qian</w:t>
      </w:r>
      <w:proofErr w:type="spellEnd"/>
      <w:r w:rsidRPr="00E01CEB">
        <w:rPr>
          <w:rFonts w:ascii="Times New Roman" w:eastAsiaTheme="majorHAnsi" w:hAnsi="Times New Roman" w:cs="Times New Roman"/>
          <w:sz w:val="24"/>
          <w:szCs w:val="21"/>
        </w:rPr>
        <w:t xml:space="preserve"> Du</w:t>
      </w:r>
      <w:r w:rsidRPr="00E01CEB">
        <w:rPr>
          <w:rFonts w:ascii="Times New Roman" w:eastAsiaTheme="majorHAnsi" w:hAnsi="Times New Roman" w:cs="Times New Roman"/>
          <w:sz w:val="24"/>
          <w:szCs w:val="21"/>
          <w:vertAlign w:val="superscript"/>
        </w:rPr>
        <w:t>4</w:t>
      </w:r>
      <w:r>
        <w:rPr>
          <w:rFonts w:ascii="Times New Roman" w:eastAsiaTheme="majorHAnsi" w:hAnsi="Times New Roman" w:cs="Times New Roman"/>
          <w:sz w:val="24"/>
          <w:szCs w:val="21"/>
        </w:rPr>
        <w:t xml:space="preserve">, </w:t>
      </w:r>
      <w:proofErr w:type="spellStart"/>
      <w:r>
        <w:rPr>
          <w:rFonts w:ascii="Times New Roman" w:eastAsiaTheme="majorHAnsi" w:hAnsi="Times New Roman" w:cs="Times New Roman"/>
          <w:sz w:val="24"/>
          <w:szCs w:val="21"/>
        </w:rPr>
        <w:t>Yun</w:t>
      </w:r>
      <w:r w:rsidRPr="00E01CEB">
        <w:rPr>
          <w:rFonts w:ascii="Times New Roman" w:eastAsiaTheme="majorHAnsi" w:hAnsi="Times New Roman" w:cs="Times New Roman"/>
          <w:sz w:val="24"/>
          <w:szCs w:val="21"/>
        </w:rPr>
        <w:t>fei</w:t>
      </w:r>
      <w:proofErr w:type="spellEnd"/>
      <w:r w:rsidRPr="00E01CEB">
        <w:rPr>
          <w:rFonts w:ascii="Times New Roman" w:eastAsiaTheme="majorHAnsi" w:hAnsi="Times New Roman" w:cs="Times New Roman"/>
          <w:sz w:val="24"/>
          <w:szCs w:val="21"/>
        </w:rPr>
        <w:t xml:space="preserve"> Tian</w:t>
      </w:r>
      <w:r w:rsidRPr="00E01CEB">
        <w:rPr>
          <w:rFonts w:ascii="Times New Roman" w:eastAsiaTheme="majorHAnsi" w:hAnsi="Times New Roman" w:cs="Times New Roman"/>
          <w:sz w:val="24"/>
          <w:szCs w:val="21"/>
          <w:vertAlign w:val="superscript"/>
        </w:rPr>
        <w:t>1,2</w:t>
      </w:r>
      <w:r w:rsidRPr="00E01CEB">
        <w:rPr>
          <w:rFonts w:ascii="Times New Roman" w:eastAsiaTheme="majorHAnsi" w:hAnsi="Times New Roman" w:cs="Times New Roman"/>
          <w:sz w:val="24"/>
          <w:szCs w:val="21"/>
        </w:rPr>
        <w:t>, We</w:t>
      </w:r>
      <w:r w:rsidRPr="00E01CEB">
        <w:rPr>
          <w:rFonts w:ascii="Times New Roman" w:eastAsiaTheme="majorHAnsi" w:hAnsi="Times New Roman" w:cs="Times New Roman" w:hint="eastAsia"/>
          <w:sz w:val="24"/>
          <w:szCs w:val="21"/>
        </w:rPr>
        <w:t>i</w:t>
      </w:r>
      <w:r w:rsidR="008D2E74">
        <w:rPr>
          <w:rFonts w:ascii="Times New Roman" w:eastAsiaTheme="majorHAnsi" w:hAnsi="Times New Roman" w:cs="Times New Roman" w:hint="eastAsia"/>
          <w:sz w:val="24"/>
          <w:szCs w:val="21"/>
        </w:rPr>
        <w:t>-</w:t>
      </w:r>
      <w:bookmarkStart w:id="0" w:name="_GoBack"/>
      <w:bookmarkEnd w:id="0"/>
      <w:r w:rsidRPr="00E01CEB">
        <w:rPr>
          <w:rFonts w:ascii="Times New Roman" w:eastAsiaTheme="majorHAnsi" w:hAnsi="Times New Roman" w:cs="Times New Roman"/>
          <w:sz w:val="24"/>
          <w:szCs w:val="21"/>
        </w:rPr>
        <w:t>wei Zhao</w:t>
      </w:r>
      <w:r w:rsidRPr="00E01CEB">
        <w:rPr>
          <w:rFonts w:ascii="Times New Roman" w:eastAsiaTheme="majorHAnsi" w:hAnsi="Times New Roman" w:cs="Times New Roman"/>
          <w:sz w:val="24"/>
          <w:szCs w:val="21"/>
          <w:vertAlign w:val="superscript"/>
        </w:rPr>
        <w:t>3</w:t>
      </w:r>
      <w:r>
        <w:rPr>
          <w:rFonts w:ascii="Times New Roman" w:eastAsiaTheme="majorHAnsi" w:hAnsi="Times New Roman" w:cs="Times New Roman"/>
          <w:sz w:val="24"/>
          <w:szCs w:val="21"/>
        </w:rPr>
        <w:t xml:space="preserve">, </w:t>
      </w:r>
      <w:proofErr w:type="spellStart"/>
      <w:r>
        <w:rPr>
          <w:rFonts w:ascii="Times New Roman" w:eastAsiaTheme="majorHAnsi" w:hAnsi="Times New Roman" w:cs="Times New Roman"/>
          <w:sz w:val="24"/>
          <w:szCs w:val="21"/>
        </w:rPr>
        <w:t>Jian</w:t>
      </w:r>
      <w:r w:rsidRPr="00E01CEB">
        <w:rPr>
          <w:rFonts w:ascii="Times New Roman" w:eastAsiaTheme="majorHAnsi" w:hAnsi="Times New Roman" w:cs="Times New Roman"/>
          <w:sz w:val="24"/>
          <w:szCs w:val="21"/>
        </w:rPr>
        <w:t>dong</w:t>
      </w:r>
      <w:proofErr w:type="spellEnd"/>
      <w:r w:rsidRPr="00E01CEB">
        <w:rPr>
          <w:rFonts w:ascii="Times New Roman" w:eastAsiaTheme="majorHAnsi" w:hAnsi="Times New Roman" w:cs="Times New Roman"/>
          <w:sz w:val="24"/>
          <w:szCs w:val="21"/>
        </w:rPr>
        <w:t xml:space="preserve"> Ye</w:t>
      </w:r>
      <w:r w:rsidRPr="00E01CEB">
        <w:rPr>
          <w:rFonts w:ascii="Times New Roman" w:eastAsiaTheme="majorHAnsi" w:hAnsi="Times New Roman" w:cs="Times New Roman"/>
          <w:sz w:val="24"/>
          <w:szCs w:val="21"/>
          <w:vertAlign w:val="superscript"/>
        </w:rPr>
        <w:t>4</w:t>
      </w:r>
      <w:r>
        <w:rPr>
          <w:rFonts w:ascii="Times New Roman" w:eastAsiaTheme="majorHAnsi" w:hAnsi="Times New Roman" w:cs="Times New Roman"/>
          <w:sz w:val="24"/>
          <w:szCs w:val="21"/>
        </w:rPr>
        <w:t xml:space="preserve">, </w:t>
      </w:r>
      <w:proofErr w:type="spellStart"/>
      <w:r w:rsidRPr="00635312">
        <w:rPr>
          <w:rFonts w:ascii="Times New Roman" w:eastAsiaTheme="majorHAnsi" w:hAnsi="Times New Roman" w:cs="Times New Roman"/>
          <w:sz w:val="24"/>
          <w:szCs w:val="21"/>
        </w:rPr>
        <w:t>Shulin</w:t>
      </w:r>
      <w:proofErr w:type="spellEnd"/>
      <w:r w:rsidRPr="00635312">
        <w:rPr>
          <w:rFonts w:ascii="Times New Roman" w:eastAsiaTheme="majorHAnsi" w:hAnsi="Times New Roman" w:cs="Times New Roman"/>
          <w:sz w:val="24"/>
          <w:szCs w:val="21"/>
        </w:rPr>
        <w:t xml:space="preserve"> Gu</w:t>
      </w:r>
      <w:r w:rsidRPr="00E01CEB">
        <w:rPr>
          <w:rFonts w:ascii="Times New Roman" w:eastAsiaTheme="majorHAnsi" w:hAnsi="Times New Roman" w:cs="Times New Roman"/>
          <w:sz w:val="24"/>
          <w:szCs w:val="21"/>
          <w:vertAlign w:val="superscript"/>
        </w:rPr>
        <w:t>4</w:t>
      </w:r>
      <w:r>
        <w:rPr>
          <w:rFonts w:ascii="宋体" w:eastAsia="宋体" w:hAnsi="宋体" w:cs="宋体" w:hint="eastAsia"/>
          <w:sz w:val="24"/>
          <w:szCs w:val="21"/>
        </w:rPr>
        <w:t>,</w:t>
      </w:r>
      <w:r>
        <w:rPr>
          <w:rFonts w:ascii="Times New Roman" w:eastAsiaTheme="majorHAnsi" w:hAnsi="Times New Roman" w:cs="Times New Roman"/>
          <w:sz w:val="24"/>
          <w:szCs w:val="21"/>
        </w:rPr>
        <w:t>Yan</w:t>
      </w:r>
      <w:r w:rsidRPr="00E01CEB">
        <w:rPr>
          <w:rFonts w:ascii="Times New Roman" w:eastAsiaTheme="majorHAnsi" w:hAnsi="Times New Roman" w:cs="Times New Roman"/>
          <w:sz w:val="24"/>
          <w:szCs w:val="21"/>
        </w:rPr>
        <w:t>qing Lu</w:t>
      </w:r>
      <w:r w:rsidRPr="00E01CEB">
        <w:rPr>
          <w:rFonts w:ascii="Times New Roman" w:eastAsiaTheme="majorHAnsi" w:hAnsi="Times New Roman" w:cs="Times New Roman"/>
          <w:sz w:val="24"/>
          <w:szCs w:val="21"/>
          <w:vertAlign w:val="superscript"/>
        </w:rPr>
        <w:t>1,2</w:t>
      </w:r>
      <w:r w:rsidRPr="00E01CEB">
        <w:rPr>
          <w:rFonts w:ascii="Times New Roman" w:eastAsiaTheme="majorHAnsi" w:hAnsi="Times New Roman" w:cs="Times New Roman"/>
          <w:sz w:val="24"/>
          <w:szCs w:val="21"/>
        </w:rPr>
        <w:t xml:space="preserve">, </w:t>
      </w:r>
      <w:proofErr w:type="spellStart"/>
      <w:r w:rsidRPr="00E01CEB">
        <w:rPr>
          <w:rFonts w:ascii="Times New Roman" w:eastAsiaTheme="majorHAnsi" w:hAnsi="Times New Roman" w:cs="Times New Roman"/>
          <w:sz w:val="24"/>
          <w:szCs w:val="21"/>
        </w:rPr>
        <w:t>De</w:t>
      </w:r>
      <w:r w:rsidRPr="00E01CEB">
        <w:rPr>
          <w:rFonts w:ascii="Times New Roman" w:eastAsiaTheme="majorHAnsi" w:hAnsi="Times New Roman" w:cs="Times New Roman" w:hint="eastAsia"/>
          <w:sz w:val="24"/>
          <w:szCs w:val="21"/>
        </w:rPr>
        <w:t>c</w:t>
      </w:r>
      <w:r w:rsidRPr="00E01CEB">
        <w:rPr>
          <w:rFonts w:ascii="Times New Roman" w:eastAsiaTheme="majorHAnsi" w:hAnsi="Times New Roman" w:cs="Times New Roman"/>
          <w:sz w:val="24"/>
          <w:szCs w:val="21"/>
        </w:rPr>
        <w:t>hen</w:t>
      </w:r>
      <w:proofErr w:type="spellEnd"/>
      <w:r w:rsidRPr="00E01CEB">
        <w:rPr>
          <w:rFonts w:ascii="Times New Roman" w:eastAsiaTheme="majorHAnsi" w:hAnsi="Times New Roman" w:cs="Times New Roman"/>
          <w:sz w:val="24"/>
          <w:szCs w:val="21"/>
        </w:rPr>
        <w:t xml:space="preserve"> Jiang</w:t>
      </w:r>
      <w:r w:rsidRPr="00E01CEB">
        <w:rPr>
          <w:rFonts w:ascii="Times New Roman" w:eastAsiaTheme="majorHAnsi" w:hAnsi="Times New Roman" w:cs="Times New Roman"/>
          <w:sz w:val="24"/>
          <w:szCs w:val="21"/>
          <w:vertAlign w:val="superscript"/>
        </w:rPr>
        <w:t>3,*</w:t>
      </w:r>
      <w:r w:rsidRPr="00E01CEB">
        <w:rPr>
          <w:rFonts w:ascii="Times New Roman" w:eastAsiaTheme="majorHAnsi" w:hAnsi="Times New Roman" w:cs="Times New Roman"/>
          <w:sz w:val="24"/>
          <w:szCs w:val="21"/>
        </w:rPr>
        <w:t xml:space="preserve"> and Fei Xu</w:t>
      </w:r>
      <w:r w:rsidRPr="00E01CEB">
        <w:rPr>
          <w:rFonts w:ascii="Times New Roman" w:eastAsiaTheme="majorHAnsi" w:hAnsi="Times New Roman" w:cs="Times New Roman"/>
          <w:sz w:val="24"/>
          <w:szCs w:val="21"/>
          <w:vertAlign w:val="superscript"/>
        </w:rPr>
        <w:t>1,2,*</w:t>
      </w:r>
    </w:p>
    <w:p w:rsidR="00B9528A" w:rsidRPr="00E01CEB" w:rsidRDefault="00B9528A" w:rsidP="00EB225A">
      <w:pPr>
        <w:spacing w:line="480" w:lineRule="auto"/>
        <w:contextualSpacing/>
        <w:jc w:val="left"/>
        <w:rPr>
          <w:rFonts w:ascii="Times New Roman" w:hAnsi="Times New Roman"/>
          <w:sz w:val="24"/>
        </w:rPr>
      </w:pPr>
    </w:p>
    <w:p w:rsidR="00B9528A" w:rsidRPr="00E01CEB" w:rsidRDefault="00B9528A" w:rsidP="00EB225A">
      <w:pPr>
        <w:spacing w:line="480" w:lineRule="auto"/>
        <w:contextualSpacing/>
        <w:jc w:val="left"/>
        <w:rPr>
          <w:rFonts w:ascii="Times New Roman" w:hAnsi="Times New Roman" w:cs="Times New Roman"/>
          <w:sz w:val="24"/>
          <w:szCs w:val="16"/>
        </w:rPr>
      </w:pPr>
      <w:r w:rsidRPr="00E01CEB">
        <w:rPr>
          <w:rFonts w:ascii="Times New Roman" w:hAnsi="Times New Roman" w:cs="Times New Roman"/>
          <w:sz w:val="24"/>
          <w:szCs w:val="16"/>
          <w:vertAlign w:val="superscript"/>
        </w:rPr>
        <w:t>1</w:t>
      </w:r>
      <w:r w:rsidRPr="00E01CEB">
        <w:rPr>
          <w:rFonts w:ascii="Times New Roman" w:hAnsi="Times New Roman" w:cs="Times New Roman"/>
          <w:sz w:val="24"/>
          <w:szCs w:val="16"/>
        </w:rPr>
        <w:t>College of Engineering and Applied Sciences, Nanjing University, Nanjing 210093,</w:t>
      </w:r>
      <w:r>
        <w:rPr>
          <w:rFonts w:ascii="Times New Roman" w:hAnsi="Times New Roman" w:cs="Times New Roman"/>
          <w:sz w:val="24"/>
          <w:szCs w:val="16"/>
        </w:rPr>
        <w:t xml:space="preserve"> </w:t>
      </w:r>
      <w:r w:rsidRPr="00E01CEB">
        <w:rPr>
          <w:rFonts w:ascii="Times New Roman" w:hAnsi="Times New Roman" w:cs="Times New Roman"/>
          <w:sz w:val="24"/>
          <w:szCs w:val="16"/>
        </w:rPr>
        <w:t>China</w:t>
      </w:r>
    </w:p>
    <w:p w:rsidR="00B9528A" w:rsidRPr="00E01CEB" w:rsidRDefault="00B9528A" w:rsidP="00EB225A">
      <w:pPr>
        <w:spacing w:line="480" w:lineRule="auto"/>
        <w:contextualSpacing/>
        <w:jc w:val="left"/>
        <w:rPr>
          <w:rFonts w:ascii="Times New Roman" w:hAnsi="Times New Roman" w:cs="Times New Roman"/>
          <w:sz w:val="24"/>
          <w:szCs w:val="16"/>
        </w:rPr>
      </w:pPr>
      <w:r w:rsidRPr="00E01CEB">
        <w:rPr>
          <w:rFonts w:ascii="Times New Roman" w:hAnsi="Times New Roman" w:cs="Times New Roman"/>
          <w:sz w:val="24"/>
          <w:szCs w:val="16"/>
          <w:vertAlign w:val="superscript"/>
        </w:rPr>
        <w:t>2</w:t>
      </w:r>
      <w:r w:rsidRPr="00E01CEB">
        <w:rPr>
          <w:rFonts w:ascii="Times New Roman" w:hAnsi="Times New Roman" w:cs="Times New Roman"/>
          <w:sz w:val="24"/>
          <w:szCs w:val="16"/>
        </w:rPr>
        <w:t>National Laboratory of Solid State Microstructures and Collaborative Innovation Center of Advanced Microstructures, Nanjing University, Nanjing 210093, China</w:t>
      </w:r>
    </w:p>
    <w:p w:rsidR="00B9528A" w:rsidRPr="00E01CEB" w:rsidRDefault="00B9528A" w:rsidP="00EB225A">
      <w:pPr>
        <w:spacing w:line="480" w:lineRule="auto"/>
        <w:contextualSpacing/>
        <w:jc w:val="left"/>
        <w:rPr>
          <w:rFonts w:ascii="Times New Roman" w:hAnsi="Times New Roman" w:cs="Times New Roman"/>
          <w:sz w:val="24"/>
          <w:szCs w:val="16"/>
        </w:rPr>
      </w:pPr>
      <w:r w:rsidRPr="00E01CEB">
        <w:rPr>
          <w:rFonts w:ascii="Times New Roman" w:hAnsi="Times New Roman" w:cs="Times New Roman"/>
          <w:sz w:val="24"/>
          <w:szCs w:val="16"/>
          <w:vertAlign w:val="superscript"/>
        </w:rPr>
        <w:t>3</w:t>
      </w:r>
      <w:r w:rsidRPr="00E01CEB">
        <w:rPr>
          <w:rFonts w:ascii="Times New Roman" w:hAnsi="Times New Roman" w:cs="Times New Roman"/>
          <w:sz w:val="24"/>
          <w:szCs w:val="16"/>
        </w:rPr>
        <w:t>School of Chemistry and Chemical Engineering, Nanjing University, Nanjing 210093,</w:t>
      </w:r>
      <w:r>
        <w:rPr>
          <w:rFonts w:ascii="Times New Roman" w:hAnsi="Times New Roman" w:cs="Times New Roman"/>
          <w:sz w:val="24"/>
          <w:szCs w:val="16"/>
        </w:rPr>
        <w:t xml:space="preserve"> </w:t>
      </w:r>
      <w:r w:rsidRPr="00E01CEB">
        <w:rPr>
          <w:rFonts w:ascii="Times New Roman" w:hAnsi="Times New Roman" w:cs="Times New Roman"/>
          <w:sz w:val="24"/>
          <w:szCs w:val="16"/>
        </w:rPr>
        <w:t>China</w:t>
      </w:r>
    </w:p>
    <w:p w:rsidR="00B9528A" w:rsidRDefault="00B9528A" w:rsidP="00EB225A">
      <w:pPr>
        <w:spacing w:line="480" w:lineRule="auto"/>
        <w:contextualSpacing/>
        <w:jc w:val="left"/>
        <w:rPr>
          <w:rFonts w:ascii="Times New Roman" w:hAnsi="Times New Roman" w:cs="Times New Roman"/>
          <w:sz w:val="24"/>
          <w:szCs w:val="16"/>
        </w:rPr>
      </w:pPr>
      <w:r w:rsidRPr="00E01CEB">
        <w:rPr>
          <w:rFonts w:ascii="Times New Roman" w:hAnsi="Times New Roman" w:cs="Times New Roman"/>
          <w:sz w:val="24"/>
          <w:szCs w:val="16"/>
          <w:vertAlign w:val="superscript"/>
        </w:rPr>
        <w:t>4</w:t>
      </w:r>
      <w:r w:rsidRPr="00E01CEB">
        <w:rPr>
          <w:rFonts w:ascii="Times New Roman" w:hAnsi="Times New Roman" w:cs="Times New Roman"/>
          <w:sz w:val="24"/>
          <w:szCs w:val="16"/>
        </w:rPr>
        <w:t>School of Electronic Science and Engineering, Nanjing University, Nanjing 210093,</w:t>
      </w:r>
      <w:r>
        <w:rPr>
          <w:rFonts w:ascii="Times New Roman" w:hAnsi="Times New Roman" w:cs="Times New Roman"/>
          <w:sz w:val="24"/>
          <w:szCs w:val="16"/>
        </w:rPr>
        <w:t xml:space="preserve"> </w:t>
      </w:r>
      <w:r w:rsidRPr="00E01CEB">
        <w:rPr>
          <w:rFonts w:ascii="Times New Roman" w:hAnsi="Times New Roman" w:cs="Times New Roman"/>
          <w:sz w:val="24"/>
          <w:szCs w:val="16"/>
        </w:rPr>
        <w:t>China</w:t>
      </w:r>
    </w:p>
    <w:p w:rsidR="004E2CAD" w:rsidRDefault="004E2CAD" w:rsidP="00EB225A">
      <w:pPr>
        <w:spacing w:line="480" w:lineRule="auto"/>
        <w:contextualSpacing/>
        <w:jc w:val="left"/>
        <w:rPr>
          <w:rFonts w:ascii="Times New Roman" w:hAnsi="Times New Roman" w:cs="Times New Roman"/>
          <w:sz w:val="24"/>
          <w:szCs w:val="16"/>
        </w:rPr>
      </w:pPr>
    </w:p>
    <w:p w:rsidR="004E2CAD" w:rsidRDefault="004E2CAD" w:rsidP="004E2CAD">
      <w:pPr>
        <w:spacing w:line="480" w:lineRule="auto"/>
        <w:contextualSpacing/>
        <w:jc w:val="left"/>
        <w:rPr>
          <w:rFonts w:ascii="Times New Roman" w:hAnsi="Times New Roman" w:cs="Times New Roman"/>
          <w:b/>
          <w:bCs/>
          <w:sz w:val="24"/>
          <w:szCs w:val="16"/>
        </w:rPr>
      </w:pPr>
      <w:r w:rsidRPr="00E01CEB">
        <w:rPr>
          <w:rFonts w:ascii="Times New Roman" w:hAnsi="Times New Roman" w:cs="Times New Roman"/>
          <w:b/>
          <w:bCs/>
          <w:sz w:val="24"/>
          <w:szCs w:val="16"/>
        </w:rPr>
        <w:t>*Corresponding author</w:t>
      </w:r>
    </w:p>
    <w:p w:rsidR="002E7AF8" w:rsidRDefault="002E7AF8" w:rsidP="002E7AF8">
      <w:pPr>
        <w:spacing w:line="480" w:lineRule="auto"/>
        <w:contextualSpacing/>
        <w:jc w:val="left"/>
        <w:rPr>
          <w:rFonts w:ascii="Times New Roman" w:hAnsi="Times New Roman" w:cs="Times New Roman"/>
          <w:bCs/>
          <w:sz w:val="24"/>
          <w:szCs w:val="16"/>
        </w:rPr>
      </w:pPr>
      <w:r>
        <w:rPr>
          <w:rFonts w:ascii="Times New Roman" w:hAnsi="Times New Roman" w:cs="Times New Roman"/>
          <w:bCs/>
          <w:sz w:val="24"/>
          <w:szCs w:val="16"/>
        </w:rPr>
        <w:t xml:space="preserve">Fei Xu         e-mail: </w:t>
      </w:r>
      <w:r w:rsidRPr="00587CDA">
        <w:rPr>
          <w:rFonts w:ascii="Times New Roman" w:hAnsi="Times New Roman" w:cs="Times New Roman"/>
          <w:bCs/>
          <w:sz w:val="24"/>
          <w:szCs w:val="16"/>
        </w:rPr>
        <w:t>feixu@nju.edu.cn</w:t>
      </w:r>
    </w:p>
    <w:p w:rsidR="002E7AF8" w:rsidRPr="00CC77EE" w:rsidRDefault="002E7AF8" w:rsidP="002E7AF8">
      <w:pPr>
        <w:spacing w:line="480" w:lineRule="auto"/>
        <w:contextualSpacing/>
        <w:jc w:val="left"/>
        <w:rPr>
          <w:rFonts w:ascii="Times New Roman" w:hAnsi="Times New Roman" w:cs="Times New Roman"/>
          <w:bCs/>
          <w:sz w:val="24"/>
          <w:szCs w:val="16"/>
        </w:rPr>
      </w:pPr>
      <w:proofErr w:type="spellStart"/>
      <w:r>
        <w:rPr>
          <w:rFonts w:ascii="Times New Roman" w:hAnsi="Times New Roman" w:cs="Times New Roman"/>
          <w:bCs/>
          <w:sz w:val="24"/>
          <w:szCs w:val="16"/>
        </w:rPr>
        <w:t>Dechen</w:t>
      </w:r>
      <w:proofErr w:type="spellEnd"/>
      <w:r>
        <w:rPr>
          <w:rFonts w:ascii="Times New Roman" w:hAnsi="Times New Roman" w:cs="Times New Roman"/>
          <w:bCs/>
          <w:sz w:val="24"/>
          <w:szCs w:val="16"/>
        </w:rPr>
        <w:t xml:space="preserve"> Jiang    e-mail: </w:t>
      </w:r>
      <w:r w:rsidRPr="00587CDA">
        <w:rPr>
          <w:rFonts w:ascii="Times New Roman" w:hAnsi="Times New Roman" w:cs="Times New Roman"/>
          <w:bCs/>
          <w:sz w:val="24"/>
          <w:szCs w:val="16"/>
        </w:rPr>
        <w:t>dechenjiang@nju.edu.cn</w:t>
      </w:r>
    </w:p>
    <w:p w:rsidR="00B9528A" w:rsidRDefault="00B9528A">
      <w:pPr>
        <w:widowControl/>
        <w:jc w:val="left"/>
        <w:rPr>
          <w:rFonts w:ascii="Times New Roman" w:hAnsi="Times New Roman" w:cs="Times New Roman"/>
          <w:sz w:val="24"/>
          <w:szCs w:val="16"/>
        </w:rPr>
      </w:pPr>
      <w:r>
        <w:rPr>
          <w:rFonts w:ascii="Times New Roman" w:hAnsi="Times New Roman" w:cs="Times New Roman"/>
          <w:sz w:val="24"/>
          <w:szCs w:val="16"/>
        </w:rPr>
        <w:br w:type="page"/>
      </w:r>
    </w:p>
    <w:p w:rsidR="00B9528A" w:rsidRPr="00886993" w:rsidRDefault="00B9528A" w:rsidP="00EB225A">
      <w:pPr>
        <w:spacing w:line="480" w:lineRule="auto"/>
        <w:rPr>
          <w:rFonts w:ascii="Times New Roman" w:hAnsi="Times New Roman" w:cs="Times New Roman"/>
          <w:b/>
          <w:i/>
          <w:sz w:val="24"/>
          <w:szCs w:val="24"/>
        </w:rPr>
      </w:pPr>
      <w:r w:rsidRPr="00886993">
        <w:rPr>
          <w:rFonts w:ascii="Times New Roman" w:hAnsi="Times New Roman" w:cs="Times New Roman"/>
          <w:b/>
          <w:i/>
          <w:sz w:val="24"/>
          <w:szCs w:val="24"/>
        </w:rPr>
        <w:lastRenderedPageBreak/>
        <w:t xml:space="preserve">Theoretical simulations of </w:t>
      </w:r>
      <w:proofErr w:type="spellStart"/>
      <w:r w:rsidRPr="00886993">
        <w:rPr>
          <w:rFonts w:ascii="Times New Roman" w:hAnsi="Times New Roman" w:cs="Times New Roman" w:hint="eastAsia"/>
          <w:b/>
          <w:i/>
          <w:sz w:val="24"/>
          <w:szCs w:val="24"/>
        </w:rPr>
        <w:t>nano</w:t>
      </w:r>
      <w:proofErr w:type="spellEnd"/>
      <w:r w:rsidRPr="00886993">
        <w:rPr>
          <w:rFonts w:ascii="Times New Roman" w:hAnsi="Times New Roman" w:cs="Times New Roman" w:hint="eastAsia"/>
          <w:b/>
          <w:i/>
          <w:sz w:val="24"/>
          <w:szCs w:val="24"/>
        </w:rPr>
        <w:t>-</w:t>
      </w:r>
      <w:r w:rsidRPr="00886993">
        <w:rPr>
          <w:rFonts w:ascii="Times New Roman" w:hAnsi="Times New Roman" w:cs="Times New Roman"/>
          <w:b/>
          <w:i/>
          <w:sz w:val="24"/>
          <w:szCs w:val="24"/>
        </w:rPr>
        <w:t>gratings</w:t>
      </w:r>
    </w:p>
    <w:p w:rsidR="00B9528A" w:rsidRPr="001A2A2E" w:rsidRDefault="00B9528A" w:rsidP="00EB225A">
      <w:pPr>
        <w:spacing w:line="480" w:lineRule="auto"/>
        <w:rPr>
          <w:rFonts w:ascii="Times New Roman" w:hAnsi="Times New Roman" w:cs="Times New Roman"/>
          <w:sz w:val="24"/>
          <w:szCs w:val="24"/>
        </w:rPr>
      </w:pPr>
      <w:r>
        <w:rPr>
          <w:rFonts w:ascii="Times New Roman" w:hAnsi="Times New Roman" w:cs="Times New Roman"/>
          <w:sz w:val="24"/>
          <w:szCs w:val="24"/>
        </w:rPr>
        <w:t xml:space="preserve">As in a </w:t>
      </w:r>
      <w:proofErr w:type="gramStart"/>
      <w:r>
        <w:rPr>
          <w:rFonts w:ascii="Times New Roman" w:hAnsi="Times New Roman" w:cs="Times New Roman"/>
          <w:sz w:val="24"/>
          <w:szCs w:val="24"/>
        </w:rPr>
        <w:t xml:space="preserve">planar corrugated </w:t>
      </w:r>
      <w:r>
        <w:rPr>
          <w:rFonts w:ascii="Times New Roman" w:hAnsi="Times New Roman" w:cs="Times New Roman" w:hint="eastAsia"/>
          <w:sz w:val="24"/>
          <w:szCs w:val="24"/>
        </w:rPr>
        <w:t>grating</w:t>
      </w:r>
      <w:r>
        <w:rPr>
          <w:rFonts w:ascii="Times New Roman" w:hAnsi="Times New Roman" w:cs="Times New Roman"/>
          <w:sz w:val="24"/>
          <w:szCs w:val="24"/>
        </w:rPr>
        <w:t>s</w:t>
      </w:r>
      <w:proofErr w:type="gramEnd"/>
      <w:r>
        <w:rPr>
          <w:rFonts w:ascii="Times New Roman" w:hAnsi="Times New Roman" w:cs="Times New Roman"/>
          <w:sz w:val="24"/>
          <w:szCs w:val="24"/>
        </w:rPr>
        <w:t xml:space="preserve">, the </w:t>
      </w:r>
      <w:r>
        <w:rPr>
          <w:rFonts w:ascii="Times New Roman" w:hAnsi="Times New Roman" w:cs="Times New Roman" w:hint="eastAsia"/>
          <w:sz w:val="24"/>
          <w:szCs w:val="24"/>
        </w:rPr>
        <w:t>characteristic</w:t>
      </w:r>
      <w:r>
        <w:rPr>
          <w:rFonts w:ascii="Times New Roman" w:hAnsi="Times New Roman" w:cs="Times New Roman"/>
          <w:sz w:val="24"/>
          <w:szCs w:val="24"/>
        </w:rPr>
        <w:t xml:space="preserve"> reflection wavelength is expressed by</w:t>
      </w:r>
    </w:p>
    <w:p w:rsidR="00B9528A" w:rsidRDefault="00B9528A" w:rsidP="006B0522">
      <w:pPr>
        <w:spacing w:line="288" w:lineRule="auto"/>
        <w:jc w:val="center"/>
        <w:rPr>
          <w:rFonts w:ascii="Times New Roman" w:hAnsi="Times New Roman" w:cs="Times New Roman"/>
          <w:sz w:val="24"/>
          <w:szCs w:val="24"/>
        </w:rPr>
      </w:pPr>
      <w:r w:rsidRPr="001A2A2E">
        <w:rPr>
          <w:rFonts w:ascii="Times New Roman" w:hAnsi="Times New Roman" w:cs="Times New Roman"/>
          <w:position w:val="-4"/>
          <w:sz w:val="24"/>
          <w:szCs w:val="24"/>
        </w:rPr>
        <w:object w:dxaOrig="18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5pt;height:14.55pt" o:ole="">
            <v:imagedata r:id="rId6" o:title=""/>
          </v:shape>
          <o:OLEObject Type="Embed" ProgID="Equation.DSMT4" ShapeID="_x0000_i1025" DrawAspect="Content" ObjectID="_1682778980" r:id="rId7"/>
        </w:object>
      </w:r>
      <w:r w:rsidRPr="001A2A2E">
        <w:rPr>
          <w:rFonts w:ascii="Times New Roman" w:hAnsi="Times New Roman" w:cs="Times New Roman"/>
          <w:position w:val="-14"/>
          <w:sz w:val="24"/>
          <w:szCs w:val="24"/>
        </w:rPr>
        <w:object w:dxaOrig="1060" w:dyaOrig="420">
          <v:shape id="_x0000_i1026" type="#_x0000_t75" style="width:52.7pt;height:21.45pt" o:ole="">
            <v:imagedata r:id="rId8" o:title=""/>
          </v:shape>
          <o:OLEObject Type="Embed" ProgID="Equation.DSMT4" ShapeID="_x0000_i1026" DrawAspect="Content" ObjectID="_1682778981" r:id="rId9"/>
        </w:object>
      </w:r>
    </w:p>
    <w:p w:rsidR="00B9528A" w:rsidRDefault="00B9528A" w:rsidP="00EB225A">
      <w:pPr>
        <w:spacing w:line="480" w:lineRule="auto"/>
        <w:rPr>
          <w:rFonts w:ascii="Times New Roman" w:hAnsi="Times New Roman" w:cs="Times New Roman"/>
          <w:color w:val="FF0000"/>
          <w:sz w:val="24"/>
          <w:szCs w:val="24"/>
        </w:rPr>
      </w:pPr>
      <w:r>
        <w:rPr>
          <w:rFonts w:ascii="Times New Roman" w:hAnsi="Times New Roman" w:cs="Times New Roman"/>
          <w:sz w:val="24"/>
          <w:szCs w:val="24"/>
        </w:rPr>
        <w:t xml:space="preserve">where </w:t>
      </w:r>
      <w:r w:rsidRPr="001A2A2E">
        <w:rPr>
          <w:rFonts w:ascii="Times New Roman" w:hAnsi="Times New Roman" w:cs="Times New Roman"/>
          <w:position w:val="-14"/>
          <w:sz w:val="24"/>
          <w:szCs w:val="24"/>
        </w:rPr>
        <w:object w:dxaOrig="380" w:dyaOrig="420">
          <v:shape id="_x0000_i1027" type="#_x0000_t75" style="width:19.3pt;height:21.45pt" o:ole="">
            <v:imagedata r:id="rId10" o:title=""/>
          </v:shape>
          <o:OLEObject Type="Embed" ProgID="Equation.DSMT4" ShapeID="_x0000_i1027" DrawAspect="Content" ObjectID="_1682778982" r:id="rId11"/>
        </w:object>
      </w:r>
      <w:r>
        <w:rPr>
          <w:rFonts w:ascii="Times New Roman" w:hAnsi="Times New Roman" w:cs="Times New Roman"/>
          <w:sz w:val="24"/>
          <w:szCs w:val="24"/>
        </w:rPr>
        <w:t xml:space="preserve"> is the </w:t>
      </w:r>
      <w:r>
        <w:rPr>
          <w:rFonts w:ascii="Times New Roman" w:hAnsi="Times New Roman" w:cs="Times New Roman" w:hint="eastAsia"/>
          <w:sz w:val="24"/>
          <w:szCs w:val="24"/>
        </w:rPr>
        <w:t>average</w:t>
      </w:r>
      <w:r>
        <w:rPr>
          <w:rFonts w:ascii="Times New Roman" w:hAnsi="Times New Roman" w:cs="Times New Roman"/>
          <w:sz w:val="24"/>
          <w:szCs w:val="24"/>
        </w:rPr>
        <w:t xml:space="preserve"> mode effective RI in the equivalent unperturbed geometry, which is related to the diameter of </w:t>
      </w:r>
      <w:proofErr w:type="spellStart"/>
      <w:r>
        <w:rPr>
          <w:rFonts w:ascii="Times New Roman" w:hAnsi="Times New Roman" w:cs="Times New Roman"/>
          <w:sz w:val="24"/>
          <w:szCs w:val="24"/>
        </w:rPr>
        <w:t>ZnO</w:t>
      </w:r>
      <w:proofErr w:type="spellEnd"/>
      <w:r>
        <w:rPr>
          <w:rFonts w:ascii="Times New Roman" w:hAnsi="Times New Roman" w:cs="Times New Roman"/>
          <w:sz w:val="24"/>
          <w:szCs w:val="24"/>
        </w:rPr>
        <w:t xml:space="preserve"> waveguide, the wavelength of transmitted light and the RI of surrounding medium, and </w:t>
      </w:r>
      <w:r>
        <w:rPr>
          <w:rFonts w:ascii="Times New Roman" w:hAnsi="Times New Roman" w:cs="Times New Roman"/>
          <w:i/>
          <w:sz w:val="24"/>
          <w:szCs w:val="24"/>
        </w:rPr>
        <w:t>Λ</w:t>
      </w:r>
      <w:r>
        <w:rPr>
          <w:rFonts w:ascii="Times New Roman" w:hAnsi="Times New Roman" w:cs="Times New Roman"/>
          <w:sz w:val="24"/>
          <w:szCs w:val="24"/>
        </w:rPr>
        <w:t xml:space="preserve"> is the period of the grooves. The reflection property of the nanowire and its wavelength shift with the change of external RI were simulated using finite element analysis before the experiments. By adjusting the diameter of the </w:t>
      </w:r>
      <w:proofErr w:type="spellStart"/>
      <w:r>
        <w:rPr>
          <w:rFonts w:ascii="Times New Roman" w:hAnsi="Times New Roman" w:cs="Times New Roman"/>
          <w:sz w:val="24"/>
          <w:szCs w:val="24"/>
        </w:rPr>
        <w:t>ZnO</w:t>
      </w:r>
      <w:proofErr w:type="spellEnd"/>
      <w:r>
        <w:rPr>
          <w:rFonts w:ascii="Times New Roman" w:hAnsi="Times New Roman" w:cs="Times New Roman"/>
          <w:sz w:val="24"/>
          <w:szCs w:val="24"/>
        </w:rPr>
        <w:t xml:space="preserve"> nanowire and the period of the </w:t>
      </w:r>
      <w:r>
        <w:rPr>
          <w:rFonts w:ascii="Times New Roman" w:hAnsi="Times New Roman" w:cs="Times New Roman" w:hint="eastAsia"/>
          <w:sz w:val="24"/>
          <w:szCs w:val="24"/>
        </w:rPr>
        <w:t>grating</w:t>
      </w:r>
      <w:r>
        <w:rPr>
          <w:rFonts w:ascii="Times New Roman" w:hAnsi="Times New Roman" w:cs="Times New Roman"/>
          <w:sz w:val="24"/>
          <w:szCs w:val="24"/>
        </w:rPr>
        <w:t xml:space="preserve">s, the </w:t>
      </w:r>
      <w:r>
        <w:rPr>
          <w:rFonts w:ascii="Times New Roman" w:hAnsi="Times New Roman" w:cs="Times New Roman" w:hint="eastAsia"/>
          <w:sz w:val="24"/>
          <w:szCs w:val="24"/>
        </w:rPr>
        <w:t>characteristic</w:t>
      </w:r>
      <w:r>
        <w:rPr>
          <w:rFonts w:ascii="Times New Roman" w:hAnsi="Times New Roman" w:cs="Times New Roman"/>
          <w:sz w:val="24"/>
          <w:szCs w:val="24"/>
        </w:rPr>
        <w:t xml:space="preserve"> reflection wavelength can be regulated to the expected location (~660 nm). The reflectance of the flow at different wavelengths is given by</w:t>
      </w:r>
      <w:r w:rsidRPr="007E6B85">
        <w:rPr>
          <w:rFonts w:ascii="Times New Roman" w:hAnsi="Times New Roman" w:cs="Times New Roman"/>
          <w:noProof/>
          <w:sz w:val="24"/>
          <w:szCs w:val="24"/>
          <w:vertAlign w:val="superscript"/>
        </w:rPr>
        <w:t>1</w:t>
      </w:r>
    </w:p>
    <w:p w:rsidR="00B9528A" w:rsidRPr="001A2A2E" w:rsidRDefault="00B9528A" w:rsidP="001A2A2E">
      <w:pPr>
        <w:jc w:val="center"/>
      </w:pPr>
      <w:r w:rsidRPr="001A2A2E">
        <w:rPr>
          <w:position w:val="-32"/>
        </w:rPr>
        <w:object w:dxaOrig="2299" w:dyaOrig="760">
          <v:shape id="_x0000_i1028" type="#_x0000_t75" style="width:114.45pt;height:37.7pt" o:ole="">
            <v:imagedata r:id="rId12" o:title=""/>
          </v:shape>
          <o:OLEObject Type="Embed" ProgID="Equation.DSMT4" ShapeID="_x0000_i1028" DrawAspect="Content" ObjectID="_1682778983" r:id="rId13"/>
        </w:object>
      </w:r>
    </w:p>
    <w:p w:rsidR="00B9528A" w:rsidRDefault="00B9528A" w:rsidP="00EB225A">
      <w:pPr>
        <w:spacing w:line="480" w:lineRule="auto"/>
        <w:rPr>
          <w:rFonts w:ascii="Times New Roman" w:hAnsi="Times New Roman" w:cs="Times New Roman"/>
          <w:sz w:val="24"/>
          <w:szCs w:val="24"/>
        </w:rPr>
      </w:pPr>
      <w:r>
        <w:rPr>
          <w:rFonts w:ascii="Times New Roman" w:hAnsi="Times New Roman" w:cs="Times New Roman"/>
          <w:sz w:val="24"/>
          <w:szCs w:val="24"/>
        </w:rPr>
        <w:t>where</w:t>
      </w:r>
    </w:p>
    <w:p w:rsidR="00B9528A" w:rsidRDefault="00B9528A" w:rsidP="006B0522">
      <w:pPr>
        <w:jc w:val="center"/>
        <w:rPr>
          <w:rFonts w:ascii="Times New Roman" w:hAnsi="Times New Roman" w:cs="Times New Roman"/>
          <w:sz w:val="24"/>
          <w:szCs w:val="24"/>
        </w:rPr>
      </w:pPr>
      <w:r w:rsidRPr="005B0B1E">
        <w:rPr>
          <w:rFonts w:ascii="Times New Roman" w:hAnsi="Times New Roman" w:cs="Times New Roman"/>
          <w:position w:val="-24"/>
          <w:sz w:val="24"/>
          <w:szCs w:val="24"/>
        </w:rPr>
        <w:object w:dxaOrig="800" w:dyaOrig="620">
          <v:shape id="_x0000_i1029" type="#_x0000_t75" style="width:40.7pt;height:30.85pt" o:ole="">
            <v:imagedata r:id="rId14" o:title=""/>
          </v:shape>
          <o:OLEObject Type="Embed" ProgID="Equation.DSMT4" ShapeID="_x0000_i1029" DrawAspect="Content" ObjectID="_1682778984" r:id="rId15"/>
        </w:object>
      </w:r>
      <w:r>
        <w:rPr>
          <w:rFonts w:ascii="Times New Roman" w:hAnsi="Times New Roman" w:cs="Times New Roman" w:hint="eastAsia"/>
          <w:sz w:val="24"/>
          <w:szCs w:val="24"/>
        </w:rPr>
        <w:t>,</w:t>
      </w:r>
      <w:r>
        <w:rPr>
          <w:rFonts w:ascii="Times New Roman" w:hAnsi="Times New Roman" w:cs="Times New Roman"/>
          <w:sz w:val="24"/>
          <w:szCs w:val="24"/>
        </w:rPr>
        <w:t xml:space="preserve"> </w:t>
      </w:r>
      <w:r w:rsidRPr="005B0B1E">
        <w:rPr>
          <w:rFonts w:ascii="Times New Roman" w:hAnsi="Times New Roman" w:cs="Times New Roman"/>
          <w:position w:val="-8"/>
          <w:sz w:val="24"/>
          <w:szCs w:val="24"/>
        </w:rPr>
        <w:object w:dxaOrig="1359" w:dyaOrig="400">
          <v:shape id="_x0000_i1030" type="#_x0000_t75" style="width:67.7pt;height:20.15pt" o:ole="">
            <v:imagedata r:id="rId16" o:title=""/>
          </v:shape>
          <o:OLEObject Type="Embed" ProgID="Equation.DSMT4" ShapeID="_x0000_i1030" DrawAspect="Content" ObjectID="_1682778985" r:id="rId17"/>
        </w:object>
      </w:r>
      <w:r>
        <w:rPr>
          <w:rFonts w:ascii="Times New Roman" w:hAnsi="Times New Roman" w:cs="Times New Roman"/>
          <w:sz w:val="24"/>
          <w:szCs w:val="24"/>
        </w:rPr>
        <w:t xml:space="preserve">, </w:t>
      </w:r>
      <w:r w:rsidRPr="005B0B1E">
        <w:rPr>
          <w:rFonts w:ascii="Times New Roman" w:hAnsi="Times New Roman" w:cs="Times New Roman"/>
          <w:position w:val="-24"/>
          <w:sz w:val="24"/>
          <w:szCs w:val="24"/>
        </w:rPr>
        <w:object w:dxaOrig="1540" w:dyaOrig="620">
          <v:shape id="_x0000_i1031" type="#_x0000_t75" style="width:77.15pt;height:30.85pt" o:ole="">
            <v:imagedata r:id="rId18" o:title=""/>
          </v:shape>
          <o:OLEObject Type="Embed" ProgID="Equation.DSMT4" ShapeID="_x0000_i1031" DrawAspect="Content" ObjectID="_1682778986" r:id="rId19"/>
        </w:object>
      </w:r>
    </w:p>
    <w:p w:rsidR="00B9528A" w:rsidRDefault="00B9528A" w:rsidP="00EB225A">
      <w:pPr>
        <w:spacing w:line="480" w:lineRule="auto"/>
        <w:rPr>
          <w:rFonts w:ascii="Times New Roman" w:hAnsi="Times New Roman" w:cs="Times New Roman"/>
          <w:sz w:val="24"/>
          <w:szCs w:val="24"/>
        </w:rPr>
      </w:pPr>
      <w:r>
        <w:rPr>
          <w:rFonts w:ascii="Times New Roman" w:hAnsi="Times New Roman" w:cs="Times New Roman"/>
          <w:sz w:val="24"/>
          <w:szCs w:val="24"/>
        </w:rPr>
        <w:t xml:space="preserve">and </w:t>
      </w:r>
      <w:r>
        <w:rPr>
          <w:rFonts w:ascii="Times New Roman" w:hAnsi="Times New Roman" w:cs="Times New Roman"/>
          <w:i/>
          <w:sz w:val="24"/>
          <w:szCs w:val="24"/>
        </w:rPr>
        <w:t xml:space="preserve">L </w:t>
      </w:r>
      <w:r>
        <w:rPr>
          <w:rFonts w:ascii="Times New Roman" w:hAnsi="Times New Roman" w:cs="Times New Roman"/>
          <w:sz w:val="24"/>
          <w:szCs w:val="24"/>
        </w:rPr>
        <w:t xml:space="preserve">represents the total length of </w:t>
      </w:r>
      <w:r>
        <w:rPr>
          <w:rFonts w:ascii="Times New Roman" w:hAnsi="Times New Roman" w:cs="Times New Roman" w:hint="eastAsia"/>
          <w:sz w:val="24"/>
          <w:szCs w:val="24"/>
        </w:rPr>
        <w:t>grating</w:t>
      </w:r>
      <w:r>
        <w:rPr>
          <w:rFonts w:ascii="Times New Roman" w:hAnsi="Times New Roman" w:cs="Times New Roman"/>
          <w:sz w:val="24"/>
          <w:szCs w:val="24"/>
        </w:rPr>
        <w:t>s, which is related to the quantity of the grooves.</w:t>
      </w:r>
    </w:p>
    <w:p w:rsidR="00B9528A" w:rsidRDefault="00B9528A" w:rsidP="00EB225A">
      <w:pPr>
        <w:spacing w:line="480" w:lineRule="auto"/>
        <w:rPr>
          <w:rFonts w:ascii="Times New Roman" w:hAnsi="Times New Roman" w:cs="Times New Roman"/>
          <w:sz w:val="24"/>
          <w:szCs w:val="24"/>
        </w:rPr>
      </w:pPr>
      <w:r>
        <w:rPr>
          <w:rFonts w:ascii="Times New Roman" w:hAnsi="Times New Roman" w:cs="Times New Roman"/>
          <w:sz w:val="24"/>
          <w:szCs w:val="24"/>
        </w:rPr>
        <w:t xml:space="preserve">We used </w:t>
      </w:r>
      <w:proofErr w:type="spellStart"/>
      <w:r>
        <w:rPr>
          <w:rFonts w:ascii="Times New Roman" w:hAnsi="Times New Roman" w:cs="Times New Roman"/>
          <w:sz w:val="24"/>
          <w:szCs w:val="24"/>
        </w:rPr>
        <w:t>Comsol</w:t>
      </w:r>
      <w:proofErr w:type="spellEnd"/>
      <w:r>
        <w:rPr>
          <w:rFonts w:ascii="Times New Roman" w:hAnsi="Times New Roman" w:cs="Times New Roman"/>
          <w:sz w:val="24"/>
          <w:szCs w:val="24"/>
        </w:rPr>
        <w:t xml:space="preserve"> Multiphysics to calculate </w:t>
      </w:r>
      <w:r w:rsidRPr="001A2A2E">
        <w:rPr>
          <w:rFonts w:ascii="Times New Roman" w:hAnsi="Times New Roman" w:cs="Times New Roman"/>
          <w:position w:val="-14"/>
          <w:sz w:val="24"/>
          <w:szCs w:val="24"/>
        </w:rPr>
        <w:object w:dxaOrig="380" w:dyaOrig="420">
          <v:shape id="_x0000_i1032" type="#_x0000_t75" style="width:19.3pt;height:21.45pt" o:ole="">
            <v:imagedata r:id="rId10" o:title=""/>
          </v:shape>
          <o:OLEObject Type="Embed" ProgID="Equation.DSMT4" ShapeID="_x0000_i1032" DrawAspect="Content" ObjectID="_1682778987" r:id="rId20"/>
        </w:object>
      </w:r>
      <w:r>
        <w:rPr>
          <w:rFonts w:ascii="Times New Roman" w:hAnsi="Times New Roman" w:cs="Times New Roman"/>
          <w:sz w:val="24"/>
          <w:szCs w:val="24"/>
        </w:rPr>
        <w:t xml:space="preserve"> of the </w:t>
      </w:r>
      <w:proofErr w:type="spellStart"/>
      <w:r>
        <w:rPr>
          <w:rFonts w:ascii="Times New Roman" w:hAnsi="Times New Roman" w:cs="Times New Roman"/>
          <w:sz w:val="24"/>
          <w:szCs w:val="24"/>
        </w:rPr>
        <w:t>ZnO</w:t>
      </w:r>
      <w:proofErr w:type="spellEnd"/>
      <w:r>
        <w:rPr>
          <w:rFonts w:ascii="Times New Roman" w:hAnsi="Times New Roman" w:cs="Times New Roman"/>
          <w:sz w:val="24"/>
          <w:szCs w:val="24"/>
        </w:rPr>
        <w:t xml:space="preserve"> nanowire and utilized the values in MATLAB to calculate </w:t>
      </w:r>
      <w:r>
        <w:rPr>
          <w:rFonts w:ascii="Times New Roman" w:hAnsi="Times New Roman" w:cs="Times New Roman"/>
          <w:i/>
          <w:sz w:val="24"/>
          <w:szCs w:val="24"/>
        </w:rPr>
        <w:t>R</w:t>
      </w:r>
      <w:r>
        <w:rPr>
          <w:rFonts w:ascii="Times New Roman" w:hAnsi="Times New Roman" w:cs="Times New Roman"/>
          <w:sz w:val="24"/>
          <w:szCs w:val="24"/>
        </w:rPr>
        <w:t xml:space="preserve">. As demonstrated in </w:t>
      </w:r>
      <w:r w:rsidR="002E7AF8" w:rsidRPr="002E7AF8">
        <w:rPr>
          <w:rFonts w:ascii="Times New Roman" w:hAnsi="Times New Roman" w:cs="Times New Roman"/>
          <w:sz w:val="24"/>
          <w:szCs w:val="24"/>
        </w:rPr>
        <w:t xml:space="preserve">Supplementary </w:t>
      </w:r>
      <w:r w:rsidRPr="00EB225A">
        <w:rPr>
          <w:rFonts w:ascii="Times New Roman" w:hAnsi="Times New Roman" w:cs="Times New Roman"/>
          <w:sz w:val="24"/>
          <w:szCs w:val="24"/>
        </w:rPr>
        <w:t>Fig. 1a,</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the reflectance </w:t>
      </w:r>
      <w:proofErr w:type="spellStart"/>
      <w:r>
        <w:rPr>
          <w:rFonts w:ascii="Times New Roman" w:hAnsi="Times New Roman" w:cs="Times New Roman"/>
          <w:i/>
          <w:sz w:val="24"/>
          <w:szCs w:val="24"/>
        </w:rPr>
        <w:t>R</w:t>
      </w:r>
      <w:r>
        <w:rPr>
          <w:rFonts w:ascii="Times New Roman" w:hAnsi="Times New Roman" w:cs="Times New Roman"/>
          <w:sz w:val="24"/>
          <w:szCs w:val="24"/>
        </w:rPr>
        <w:t xml:space="preserve"> at</w:t>
      </w:r>
      <w:proofErr w:type="spellEnd"/>
      <w:r>
        <w:rPr>
          <w:rFonts w:ascii="Times New Roman" w:hAnsi="Times New Roman" w:cs="Times New Roman"/>
          <w:sz w:val="24"/>
          <w:szCs w:val="24"/>
        </w:rPr>
        <w:t xml:space="preserve"> </w:t>
      </w:r>
      <w:r>
        <w:rPr>
          <w:rFonts w:ascii="Times New Roman" w:hAnsi="Times New Roman" w:cs="Times New Roman" w:hint="eastAsia"/>
          <w:sz w:val="24"/>
          <w:szCs w:val="24"/>
        </w:rPr>
        <w:t>characteristic</w:t>
      </w:r>
      <w:r>
        <w:rPr>
          <w:rFonts w:ascii="Times New Roman" w:hAnsi="Times New Roman" w:cs="Times New Roman"/>
          <w:sz w:val="24"/>
          <w:szCs w:val="24"/>
        </w:rPr>
        <w:t xml:space="preserve"> wavelength has a positive correlation with the number of grooves. Nothing but the size of the cells determines the length limitation of the gratings. Since </w:t>
      </w:r>
      <w:r w:rsidRPr="001A2A2E">
        <w:rPr>
          <w:rFonts w:ascii="Times New Roman" w:hAnsi="Times New Roman" w:cs="Times New Roman"/>
          <w:position w:val="-14"/>
          <w:sz w:val="24"/>
          <w:szCs w:val="24"/>
        </w:rPr>
        <w:object w:dxaOrig="380" w:dyaOrig="420">
          <v:shape id="_x0000_i1033" type="#_x0000_t75" style="width:19.3pt;height:21.45pt" o:ole="">
            <v:imagedata r:id="rId10" o:title=""/>
          </v:shape>
          <o:OLEObject Type="Embed" ProgID="Equation.DSMT4" ShapeID="_x0000_i1033" DrawAspect="Content" ObjectID="_1682778988" r:id="rId21"/>
        </w:object>
      </w:r>
      <w:r>
        <w:rPr>
          <w:rFonts w:ascii="Times New Roman" w:hAnsi="Times New Roman" w:cs="Times New Roman"/>
          <w:sz w:val="24"/>
          <w:szCs w:val="24"/>
        </w:rPr>
        <w:t xml:space="preserve"> is related to the RI of the surrounding medium,</w:t>
      </w:r>
      <w:r>
        <w:rPr>
          <w:rFonts w:ascii="Times New Roman" w:hAnsi="Times New Roman" w:cs="Times New Roman"/>
          <w:color w:val="0070C0"/>
          <w:sz w:val="24"/>
          <w:szCs w:val="24"/>
        </w:rPr>
        <w:t xml:space="preserve"> </w:t>
      </w:r>
      <w:r>
        <w:rPr>
          <w:rFonts w:ascii="Times New Roman" w:hAnsi="Times New Roman" w:cs="Times New Roman"/>
          <w:sz w:val="24"/>
          <w:szCs w:val="24"/>
        </w:rPr>
        <w:t>transmission spectra with different external RI</w:t>
      </w:r>
      <w:r w:rsidR="00C47FA7">
        <w:rPr>
          <w:rFonts w:ascii="Times New Roman" w:hAnsi="Times New Roman" w:cs="Times New Roman"/>
          <w:sz w:val="24"/>
          <w:szCs w:val="24"/>
        </w:rPr>
        <w:t>s</w:t>
      </w:r>
      <w:r>
        <w:rPr>
          <w:rFonts w:ascii="Times New Roman" w:hAnsi="Times New Roman" w:cs="Times New Roman"/>
          <w:sz w:val="24"/>
          <w:szCs w:val="24"/>
        </w:rPr>
        <w:t xml:space="preserve"> are obtained as illustrated in</w:t>
      </w:r>
      <w:r w:rsidR="002E7AF8" w:rsidRPr="002E7AF8">
        <w:t xml:space="preserve"> </w:t>
      </w:r>
      <w:r w:rsidR="002E7AF8" w:rsidRPr="002E7AF8">
        <w:rPr>
          <w:rFonts w:ascii="Times New Roman" w:hAnsi="Times New Roman" w:cs="Times New Roman"/>
          <w:sz w:val="24"/>
          <w:szCs w:val="24"/>
        </w:rPr>
        <w:t>Supplementary</w:t>
      </w:r>
      <w:r>
        <w:rPr>
          <w:rFonts w:ascii="Times New Roman" w:hAnsi="Times New Roman" w:cs="Times New Roman"/>
          <w:sz w:val="24"/>
          <w:szCs w:val="24"/>
        </w:rPr>
        <w:t xml:space="preserve"> </w:t>
      </w:r>
      <w:r w:rsidRPr="00EB225A">
        <w:rPr>
          <w:rFonts w:ascii="Times New Roman" w:hAnsi="Times New Roman" w:cs="Times New Roman"/>
          <w:sz w:val="24"/>
          <w:szCs w:val="24"/>
        </w:rPr>
        <w:t>Fig. 1b</w:t>
      </w:r>
      <w:r>
        <w:rPr>
          <w:rFonts w:ascii="Times New Roman" w:hAnsi="Times New Roman" w:cs="Times New Roman"/>
          <w:sz w:val="24"/>
          <w:szCs w:val="24"/>
        </w:rPr>
        <w:t>. It is obvious that with the increase of external RI, the wavelength of the reflection peak has a redshift, and the simulated sensitivity is ~</w:t>
      </w:r>
      <w:r w:rsidRPr="00EB225A">
        <w:rPr>
          <w:rFonts w:ascii="Times New Roman" w:hAnsi="Times New Roman" w:cs="Times New Roman"/>
          <w:sz w:val="24"/>
          <w:szCs w:val="24"/>
        </w:rPr>
        <w:t>102 nm/RIU</w:t>
      </w:r>
      <w:r>
        <w:rPr>
          <w:rFonts w:ascii="Times New Roman" w:hAnsi="Times New Roman" w:cs="Times New Roman"/>
          <w:sz w:val="24"/>
          <w:szCs w:val="24"/>
        </w:rPr>
        <w:t>.</w:t>
      </w:r>
    </w:p>
    <w:p w:rsidR="00B9528A" w:rsidRDefault="00C47FA7" w:rsidP="00C47FA7">
      <w:pPr>
        <w:spacing w:line="288"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731510" cy="254889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25.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2548890"/>
                    </a:xfrm>
                    <a:prstGeom prst="rect">
                      <a:avLst/>
                    </a:prstGeom>
                  </pic:spPr>
                </pic:pic>
              </a:graphicData>
            </a:graphic>
          </wp:inline>
        </w:drawing>
      </w:r>
    </w:p>
    <w:p w:rsidR="00B9528A" w:rsidRPr="00EB225A" w:rsidRDefault="00D57E5C" w:rsidP="00EB225A">
      <w:pPr>
        <w:spacing w:line="480" w:lineRule="auto"/>
        <w:rPr>
          <w:rFonts w:ascii="Times New Roman" w:hAnsi="Times New Roman" w:cs="Times New Roman"/>
          <w:szCs w:val="21"/>
        </w:rPr>
      </w:pPr>
      <w:r w:rsidRPr="00D57E5C">
        <w:rPr>
          <w:rFonts w:ascii="Times New Roman" w:hAnsi="Times New Roman" w:cs="Times New Roman"/>
          <w:b/>
          <w:szCs w:val="21"/>
        </w:rPr>
        <w:t xml:space="preserve">Supplementary </w:t>
      </w:r>
      <w:r w:rsidR="00B9528A" w:rsidRPr="00EB225A">
        <w:rPr>
          <w:rFonts w:ascii="Times New Roman" w:hAnsi="Times New Roman" w:cs="Times New Roman"/>
          <w:b/>
          <w:szCs w:val="21"/>
        </w:rPr>
        <w:t>Fig. 1.</w:t>
      </w:r>
      <w:r w:rsidR="00B9528A" w:rsidRPr="00EB225A">
        <w:rPr>
          <w:rFonts w:ascii="Times New Roman" w:hAnsi="Times New Roman" w:cs="Times New Roman"/>
          <w:szCs w:val="21"/>
        </w:rPr>
        <w:t xml:space="preserve"> Simulations of </w:t>
      </w:r>
      <w:proofErr w:type="spellStart"/>
      <w:r w:rsidR="00B9528A" w:rsidRPr="00EB225A">
        <w:rPr>
          <w:rFonts w:ascii="Times New Roman" w:hAnsi="Times New Roman" w:cs="Times New Roman"/>
          <w:szCs w:val="21"/>
        </w:rPr>
        <w:t>reflectances</w:t>
      </w:r>
      <w:proofErr w:type="spellEnd"/>
      <w:r w:rsidR="00B9528A" w:rsidRPr="00EB225A">
        <w:rPr>
          <w:rFonts w:ascii="Times New Roman" w:hAnsi="Times New Roman" w:cs="Times New Roman"/>
          <w:szCs w:val="21"/>
        </w:rPr>
        <w:t xml:space="preserve"> of the </w:t>
      </w:r>
      <w:proofErr w:type="spellStart"/>
      <w:r w:rsidR="00B9528A" w:rsidRPr="00EB225A">
        <w:rPr>
          <w:rFonts w:ascii="Times New Roman" w:hAnsi="Times New Roman" w:cs="Times New Roman"/>
          <w:szCs w:val="21"/>
        </w:rPr>
        <w:t>ZnO</w:t>
      </w:r>
      <w:proofErr w:type="spellEnd"/>
      <w:r w:rsidR="00B9528A" w:rsidRPr="00EB225A">
        <w:rPr>
          <w:rFonts w:ascii="Times New Roman" w:hAnsi="Times New Roman" w:cs="Times New Roman"/>
          <w:szCs w:val="21"/>
        </w:rPr>
        <w:t xml:space="preserve"> </w:t>
      </w:r>
      <w:proofErr w:type="spellStart"/>
      <w:r w:rsidR="00B9528A" w:rsidRPr="00EB225A">
        <w:rPr>
          <w:rFonts w:ascii="Times New Roman" w:hAnsi="Times New Roman" w:cs="Times New Roman"/>
          <w:szCs w:val="21"/>
        </w:rPr>
        <w:t>nano</w:t>
      </w:r>
      <w:proofErr w:type="spellEnd"/>
      <w:r w:rsidR="00B9528A" w:rsidRPr="00EB225A">
        <w:rPr>
          <w:rFonts w:ascii="Times New Roman" w:hAnsi="Times New Roman" w:cs="Times New Roman"/>
          <w:szCs w:val="21"/>
        </w:rPr>
        <w:t xml:space="preserve">-gratings with </w:t>
      </w:r>
      <w:r w:rsidR="00B9528A" w:rsidRPr="00EB225A">
        <w:rPr>
          <w:rFonts w:ascii="Times New Roman" w:hAnsi="Times New Roman" w:cs="Times New Roman"/>
          <w:b/>
          <w:szCs w:val="21"/>
        </w:rPr>
        <w:t>a</w:t>
      </w:r>
      <w:r w:rsidR="00B9528A" w:rsidRPr="00EB225A">
        <w:rPr>
          <w:rFonts w:ascii="Times New Roman" w:hAnsi="Times New Roman" w:cs="Times New Roman"/>
          <w:szCs w:val="21"/>
        </w:rPr>
        <w:t xml:space="preserve"> different quantities of grooves and </w:t>
      </w:r>
      <w:r w:rsidR="00B9528A" w:rsidRPr="00EB225A">
        <w:rPr>
          <w:rFonts w:ascii="Times New Roman" w:hAnsi="Times New Roman" w:cs="Times New Roman"/>
          <w:b/>
          <w:szCs w:val="21"/>
        </w:rPr>
        <w:t>b</w:t>
      </w:r>
      <w:r w:rsidR="00B9528A" w:rsidRPr="00EB225A">
        <w:rPr>
          <w:rFonts w:ascii="Times New Roman" w:hAnsi="Times New Roman" w:cs="Times New Roman"/>
          <w:szCs w:val="21"/>
        </w:rPr>
        <w:t xml:space="preserve"> different external RI.</w:t>
      </w:r>
    </w:p>
    <w:p w:rsidR="00542F6D" w:rsidRDefault="00542F6D">
      <w:pPr>
        <w:widowControl/>
        <w:jc w:val="left"/>
      </w:pPr>
      <w:r>
        <w:br w:type="page"/>
      </w:r>
    </w:p>
    <w:p w:rsidR="00B9528A" w:rsidRPr="00886993" w:rsidRDefault="00B9528A" w:rsidP="00EB225A">
      <w:pPr>
        <w:spacing w:line="480" w:lineRule="auto"/>
        <w:rPr>
          <w:rFonts w:ascii="Times New Roman" w:hAnsi="Times New Roman" w:cs="Times New Roman"/>
          <w:b/>
          <w:i/>
          <w:sz w:val="24"/>
          <w:szCs w:val="24"/>
        </w:rPr>
      </w:pPr>
      <w:r w:rsidRPr="00886993">
        <w:rPr>
          <w:rFonts w:ascii="Times New Roman" w:hAnsi="Times New Roman" w:cs="Times New Roman"/>
          <w:b/>
          <w:i/>
          <w:sz w:val="24"/>
          <w:szCs w:val="24"/>
        </w:rPr>
        <w:lastRenderedPageBreak/>
        <w:t>Spectrum collection methods</w:t>
      </w:r>
    </w:p>
    <w:p w:rsidR="00B9528A" w:rsidRDefault="00B9528A" w:rsidP="00EB225A">
      <w:pPr>
        <w:spacing w:line="480" w:lineRule="auto"/>
        <w:rPr>
          <w:rFonts w:ascii="Times New Roman" w:hAnsi="Times New Roman" w:cs="Times New Roman"/>
          <w:sz w:val="24"/>
          <w:szCs w:val="24"/>
        </w:rPr>
      </w:pPr>
      <w:r>
        <w:rPr>
          <w:rFonts w:ascii="Times New Roman" w:hAnsi="Times New Roman" w:cs="Times New Roman"/>
          <w:sz w:val="24"/>
          <w:szCs w:val="24"/>
        </w:rPr>
        <w:t xml:space="preserve">As diagramed in </w:t>
      </w:r>
      <w:r w:rsidR="002E7AF8" w:rsidRPr="002E7AF8">
        <w:rPr>
          <w:rFonts w:ascii="Times New Roman" w:hAnsi="Times New Roman" w:cs="Times New Roman"/>
          <w:sz w:val="24"/>
          <w:szCs w:val="24"/>
        </w:rPr>
        <w:t xml:space="preserve">Supplementary </w:t>
      </w:r>
      <w:r>
        <w:rPr>
          <w:rFonts w:ascii="Times New Roman" w:hAnsi="Times New Roman" w:cs="Times New Roman"/>
          <w:sz w:val="24"/>
          <w:szCs w:val="24"/>
        </w:rPr>
        <w:t>Fig. 2, t</w:t>
      </w:r>
      <w:r w:rsidRPr="00841F2A">
        <w:rPr>
          <w:rFonts w:ascii="Times New Roman" w:hAnsi="Times New Roman" w:cs="Times New Roman"/>
          <w:sz w:val="24"/>
          <w:szCs w:val="24"/>
        </w:rPr>
        <w:t xml:space="preserve">he </w:t>
      </w:r>
      <w:r>
        <w:rPr>
          <w:rFonts w:ascii="Times New Roman" w:hAnsi="Times New Roman" w:cs="Times New Roman"/>
          <w:sz w:val="24"/>
          <w:szCs w:val="24"/>
        </w:rPr>
        <w:t xml:space="preserve">fiber </w:t>
      </w:r>
      <w:proofErr w:type="spellStart"/>
      <w:r>
        <w:rPr>
          <w:rFonts w:ascii="Times New Roman" w:hAnsi="Times New Roman" w:cs="Times New Roman"/>
          <w:sz w:val="24"/>
          <w:szCs w:val="24"/>
        </w:rPr>
        <w:t>nano</w:t>
      </w:r>
      <w:proofErr w:type="spellEnd"/>
      <w:r>
        <w:rPr>
          <w:rFonts w:ascii="Times New Roman" w:hAnsi="Times New Roman" w:cs="Times New Roman"/>
          <w:sz w:val="24"/>
          <w:szCs w:val="24"/>
        </w:rPr>
        <w:t>-sensor</w:t>
      </w:r>
      <w:r w:rsidRPr="00841F2A">
        <w:rPr>
          <w:rFonts w:ascii="Times New Roman" w:hAnsi="Times New Roman" w:cs="Times New Roman"/>
          <w:sz w:val="24"/>
          <w:szCs w:val="24"/>
        </w:rPr>
        <w:t xml:space="preserve"> </w:t>
      </w:r>
      <w:r>
        <w:rPr>
          <w:rFonts w:ascii="Times New Roman" w:hAnsi="Times New Roman" w:cs="Times New Roman"/>
          <w:sz w:val="24"/>
          <w:szCs w:val="24"/>
        </w:rPr>
        <w:t xml:space="preserve">was immobilized </w:t>
      </w:r>
      <w:r w:rsidRPr="00841F2A">
        <w:rPr>
          <w:rFonts w:ascii="Times New Roman" w:hAnsi="Times New Roman" w:cs="Times New Roman"/>
          <w:sz w:val="24"/>
          <w:szCs w:val="24"/>
        </w:rPr>
        <w:t xml:space="preserve">on </w:t>
      </w:r>
      <w:r>
        <w:rPr>
          <w:rFonts w:ascii="Times New Roman" w:hAnsi="Times New Roman" w:cs="Times New Roman"/>
          <w:sz w:val="24"/>
          <w:szCs w:val="24"/>
        </w:rPr>
        <w:t>the</w:t>
      </w:r>
      <w:r w:rsidRPr="00841F2A">
        <w:rPr>
          <w:rFonts w:ascii="Times New Roman" w:hAnsi="Times New Roman" w:cs="Times New Roman"/>
          <w:sz w:val="24"/>
          <w:szCs w:val="24"/>
        </w:rPr>
        <w:t xml:space="preserve"> </w:t>
      </w:r>
      <w:r w:rsidRPr="009B09E9">
        <w:rPr>
          <w:rFonts w:ascii="Times New Roman" w:hAnsi="Times New Roman" w:cs="Times New Roman"/>
          <w:sz w:val="24"/>
          <w:szCs w:val="24"/>
        </w:rPr>
        <w:t xml:space="preserve">high-precision 3D translational stage </w:t>
      </w:r>
      <w:r>
        <w:rPr>
          <w:rFonts w:ascii="Times New Roman" w:hAnsi="Times New Roman" w:cs="Times New Roman"/>
          <w:sz w:val="24"/>
          <w:szCs w:val="24"/>
        </w:rPr>
        <w:t>(Thorlabs)</w:t>
      </w:r>
      <w:r w:rsidRPr="00841F2A">
        <w:rPr>
          <w:rFonts w:ascii="Times New Roman" w:hAnsi="Times New Roman" w:cs="Times New Roman"/>
          <w:sz w:val="24"/>
          <w:szCs w:val="24"/>
        </w:rPr>
        <w:t xml:space="preserve"> and the </w:t>
      </w:r>
      <w:proofErr w:type="spellStart"/>
      <w:r w:rsidRPr="00841F2A">
        <w:rPr>
          <w:rFonts w:ascii="Times New Roman" w:hAnsi="Times New Roman" w:cs="Times New Roman"/>
          <w:sz w:val="24"/>
          <w:szCs w:val="24"/>
        </w:rPr>
        <w:t>nano</w:t>
      </w:r>
      <w:proofErr w:type="spellEnd"/>
      <w:r>
        <w:rPr>
          <w:rFonts w:ascii="Times New Roman" w:hAnsi="Times New Roman" w:cs="Times New Roman"/>
          <w:sz w:val="24"/>
          <w:szCs w:val="24"/>
        </w:rPr>
        <w:t>-gratings</w:t>
      </w:r>
      <w:r w:rsidRPr="00A44DD4">
        <w:rPr>
          <w:rFonts w:ascii="Times New Roman" w:hAnsi="Times New Roman" w:cs="Times New Roman"/>
          <w:sz w:val="24"/>
          <w:szCs w:val="24"/>
        </w:rPr>
        <w:t xml:space="preserve"> </w:t>
      </w:r>
      <w:r>
        <w:rPr>
          <w:rFonts w:ascii="Times New Roman" w:hAnsi="Times New Roman" w:cs="Times New Roman"/>
          <w:sz w:val="24"/>
          <w:szCs w:val="24"/>
        </w:rPr>
        <w:t xml:space="preserve">were </w:t>
      </w:r>
      <w:r w:rsidRPr="00841F2A">
        <w:rPr>
          <w:rFonts w:ascii="Times New Roman" w:hAnsi="Times New Roman" w:cs="Times New Roman"/>
          <w:sz w:val="24"/>
          <w:szCs w:val="24"/>
        </w:rPr>
        <w:t>immerse</w:t>
      </w:r>
      <w:r>
        <w:rPr>
          <w:rFonts w:ascii="Times New Roman" w:hAnsi="Times New Roman" w:cs="Times New Roman"/>
          <w:sz w:val="24"/>
          <w:szCs w:val="24"/>
        </w:rPr>
        <w:t xml:space="preserve">d into </w:t>
      </w:r>
      <w:r w:rsidRPr="00841F2A">
        <w:rPr>
          <w:rFonts w:ascii="Times New Roman" w:hAnsi="Times New Roman" w:cs="Times New Roman"/>
          <w:sz w:val="24"/>
          <w:szCs w:val="24"/>
        </w:rPr>
        <w:t xml:space="preserve">deionized water. </w:t>
      </w:r>
      <w:r>
        <w:rPr>
          <w:rFonts w:ascii="Times New Roman" w:hAnsi="Times New Roman" w:cs="Times New Roman"/>
          <w:sz w:val="24"/>
          <w:szCs w:val="24"/>
        </w:rPr>
        <w:t xml:space="preserve">The process was </w:t>
      </w:r>
      <w:r w:rsidR="002500EF">
        <w:rPr>
          <w:rFonts w:ascii="Times New Roman" w:hAnsi="Times New Roman" w:cs="Times New Roman"/>
          <w:sz w:val="24"/>
          <w:szCs w:val="24"/>
        </w:rPr>
        <w:t>carried out</w:t>
      </w:r>
      <w:r>
        <w:rPr>
          <w:rFonts w:ascii="Times New Roman" w:hAnsi="Times New Roman" w:cs="Times New Roman"/>
          <w:sz w:val="24"/>
          <w:szCs w:val="24"/>
        </w:rPr>
        <w:t xml:space="preserve"> under a microscope with a </w:t>
      </w:r>
      <w:r w:rsidRPr="00B34068">
        <w:rPr>
          <w:rFonts w:ascii="Times New Roman" w:hAnsi="Times New Roman" w:cs="Times New Roman"/>
          <w:sz w:val="24"/>
          <w:szCs w:val="24"/>
        </w:rPr>
        <w:t>charge coupled device (CCD</w:t>
      </w:r>
      <w:r>
        <w:rPr>
          <w:rFonts w:ascii="Times New Roman" w:hAnsi="Times New Roman" w:cs="Times New Roman"/>
          <w:sz w:val="24"/>
          <w:szCs w:val="24"/>
        </w:rPr>
        <w:t>, Nikon</w:t>
      </w:r>
      <w:r w:rsidRPr="00B34068">
        <w:rPr>
          <w:rFonts w:ascii="Times New Roman" w:hAnsi="Times New Roman" w:cs="Times New Roman"/>
          <w:sz w:val="24"/>
          <w:szCs w:val="24"/>
        </w:rPr>
        <w:t>)</w:t>
      </w:r>
      <w:r>
        <w:rPr>
          <w:rFonts w:ascii="Times New Roman" w:hAnsi="Times New Roman" w:cs="Times New Roman"/>
          <w:sz w:val="24"/>
          <w:szCs w:val="24"/>
        </w:rPr>
        <w:t xml:space="preserve"> camera. </w:t>
      </w:r>
      <w:r w:rsidRPr="00592F3D">
        <w:rPr>
          <w:rFonts w:ascii="Times New Roman" w:hAnsi="Times New Roman" w:cs="Times New Roman"/>
          <w:sz w:val="24"/>
          <w:szCs w:val="24"/>
        </w:rPr>
        <w:t>A supercontinuum source (</w:t>
      </w:r>
      <w:r>
        <w:rPr>
          <w:rFonts w:ascii="Times New Roman" w:hAnsi="Times New Roman" w:cs="Times New Roman"/>
          <w:sz w:val="24"/>
          <w:szCs w:val="24"/>
        </w:rPr>
        <w:t xml:space="preserve">Wuhan Yangtze </w:t>
      </w:r>
      <w:proofErr w:type="spellStart"/>
      <w:r>
        <w:rPr>
          <w:rFonts w:ascii="Times New Roman" w:hAnsi="Times New Roman" w:cs="Times New Roman"/>
          <w:sz w:val="24"/>
          <w:szCs w:val="24"/>
        </w:rPr>
        <w:t>Soton</w:t>
      </w:r>
      <w:proofErr w:type="spellEnd"/>
      <w:r>
        <w:rPr>
          <w:rFonts w:ascii="Times New Roman" w:hAnsi="Times New Roman" w:cs="Times New Roman"/>
          <w:sz w:val="24"/>
          <w:szCs w:val="24"/>
        </w:rPr>
        <w:t xml:space="preserve"> Laser Co., Ltd, SC-5</w:t>
      </w:r>
      <w:r w:rsidRPr="00592F3D">
        <w:rPr>
          <w:rFonts w:ascii="Times New Roman" w:hAnsi="Times New Roman" w:cs="Times New Roman"/>
          <w:sz w:val="24"/>
          <w:szCs w:val="24"/>
        </w:rPr>
        <w:t xml:space="preserve">) </w:t>
      </w:r>
      <w:r>
        <w:rPr>
          <w:rFonts w:ascii="Times New Roman" w:hAnsi="Times New Roman" w:cs="Times New Roman"/>
          <w:sz w:val="24"/>
          <w:szCs w:val="24"/>
        </w:rPr>
        <w:t>was</w:t>
      </w:r>
      <w:r w:rsidRPr="00592F3D">
        <w:rPr>
          <w:rFonts w:ascii="Times New Roman" w:hAnsi="Times New Roman" w:cs="Times New Roman"/>
          <w:sz w:val="24"/>
          <w:szCs w:val="24"/>
        </w:rPr>
        <w:t xml:space="preserve"> utilized to characterize the </w:t>
      </w:r>
      <w:r>
        <w:rPr>
          <w:rFonts w:ascii="Times New Roman" w:hAnsi="Times New Roman" w:cs="Times New Roman"/>
          <w:sz w:val="24"/>
          <w:szCs w:val="24"/>
        </w:rPr>
        <w:t>reflection</w:t>
      </w:r>
      <w:r w:rsidRPr="00592F3D">
        <w:rPr>
          <w:rFonts w:ascii="Times New Roman" w:hAnsi="Times New Roman" w:cs="Times New Roman"/>
          <w:sz w:val="24"/>
          <w:szCs w:val="24"/>
        </w:rPr>
        <w:t xml:space="preserve"> spectrum of the </w:t>
      </w:r>
      <w:r>
        <w:rPr>
          <w:rFonts w:ascii="Times New Roman" w:hAnsi="Times New Roman" w:cs="Times New Roman"/>
          <w:sz w:val="24"/>
          <w:szCs w:val="24"/>
        </w:rPr>
        <w:t>fiber probe</w:t>
      </w:r>
      <w:r w:rsidRPr="00592F3D">
        <w:rPr>
          <w:rFonts w:ascii="Times New Roman" w:hAnsi="Times New Roman" w:cs="Times New Roman"/>
          <w:sz w:val="24"/>
          <w:szCs w:val="24"/>
        </w:rPr>
        <w:t xml:space="preserve">. The signal light </w:t>
      </w:r>
      <w:r>
        <w:rPr>
          <w:rFonts w:ascii="Times New Roman" w:hAnsi="Times New Roman" w:cs="Times New Roman"/>
          <w:sz w:val="24"/>
          <w:szCs w:val="24"/>
        </w:rPr>
        <w:t>was</w:t>
      </w:r>
      <w:r w:rsidRPr="00592F3D">
        <w:rPr>
          <w:rFonts w:ascii="Times New Roman" w:hAnsi="Times New Roman" w:cs="Times New Roman"/>
          <w:sz w:val="24"/>
          <w:szCs w:val="24"/>
        </w:rPr>
        <w:t xml:space="preserve"> injected into the pigtail of the </w:t>
      </w:r>
      <w:r>
        <w:rPr>
          <w:rFonts w:ascii="Times New Roman" w:hAnsi="Times New Roman" w:cs="Times New Roman"/>
          <w:sz w:val="24"/>
          <w:szCs w:val="24"/>
        </w:rPr>
        <w:t xml:space="preserve">fiber probe </w:t>
      </w:r>
      <w:r w:rsidRPr="00595FA1">
        <w:rPr>
          <w:rFonts w:ascii="Times New Roman" w:hAnsi="Times New Roman" w:cs="Times New Roman"/>
          <w:sz w:val="24"/>
          <w:szCs w:val="24"/>
        </w:rPr>
        <w:t>through</w:t>
      </w:r>
      <w:r>
        <w:rPr>
          <w:rFonts w:ascii="Times New Roman" w:hAnsi="Times New Roman" w:cs="Times New Roman"/>
          <w:sz w:val="24"/>
          <w:szCs w:val="24"/>
        </w:rPr>
        <w:t xml:space="preserve"> port 2 of</w:t>
      </w:r>
      <w:r w:rsidRPr="00595FA1">
        <w:rPr>
          <w:rFonts w:ascii="Times New Roman" w:hAnsi="Times New Roman" w:cs="Times New Roman"/>
          <w:sz w:val="24"/>
          <w:szCs w:val="24"/>
        </w:rPr>
        <w:t xml:space="preserve"> a </w:t>
      </w:r>
      <w:r>
        <w:rPr>
          <w:rFonts w:ascii="Times New Roman" w:hAnsi="Times New Roman" w:cs="Times New Roman"/>
          <w:sz w:val="24"/>
          <w:szCs w:val="24"/>
        </w:rPr>
        <w:t xml:space="preserve">visible </w:t>
      </w:r>
      <w:r w:rsidRPr="00595FA1">
        <w:rPr>
          <w:rFonts w:ascii="Times New Roman" w:hAnsi="Times New Roman" w:cs="Times New Roman"/>
          <w:sz w:val="24"/>
          <w:szCs w:val="24"/>
        </w:rPr>
        <w:t>circulator</w:t>
      </w:r>
      <w:r>
        <w:rPr>
          <w:rFonts w:ascii="Times New Roman" w:hAnsi="Times New Roman" w:cs="Times New Roman"/>
          <w:sz w:val="24"/>
          <w:szCs w:val="24"/>
        </w:rPr>
        <w:t xml:space="preserve"> (Thorlabs, 670 nm)</w:t>
      </w:r>
      <w:r w:rsidRPr="00592F3D">
        <w:rPr>
          <w:rFonts w:ascii="Times New Roman" w:hAnsi="Times New Roman" w:cs="Times New Roman"/>
          <w:sz w:val="24"/>
          <w:szCs w:val="24"/>
        </w:rPr>
        <w:t xml:space="preserve">. </w:t>
      </w:r>
      <w:r>
        <w:rPr>
          <w:rFonts w:ascii="Times New Roman" w:hAnsi="Times New Roman" w:cs="Times New Roman"/>
          <w:sz w:val="24"/>
          <w:szCs w:val="24"/>
        </w:rPr>
        <w:t xml:space="preserve">Then the output light reflected at the </w:t>
      </w:r>
      <w:proofErr w:type="spellStart"/>
      <w:r>
        <w:rPr>
          <w:rFonts w:ascii="Times New Roman" w:hAnsi="Times New Roman" w:cs="Times New Roman"/>
          <w:sz w:val="24"/>
          <w:szCs w:val="24"/>
        </w:rPr>
        <w:t>nano</w:t>
      </w:r>
      <w:proofErr w:type="spellEnd"/>
      <w:r w:rsidR="002500EF">
        <w:rPr>
          <w:rFonts w:ascii="Times New Roman" w:hAnsi="Times New Roman" w:cs="Times New Roman"/>
          <w:sz w:val="24"/>
          <w:szCs w:val="24"/>
        </w:rPr>
        <w:t>-grating</w:t>
      </w:r>
      <w:r>
        <w:rPr>
          <w:rFonts w:ascii="Times New Roman" w:hAnsi="Times New Roman" w:cs="Times New Roman"/>
          <w:sz w:val="24"/>
          <w:szCs w:val="24"/>
        </w:rPr>
        <w:t>s transmitted through port 3, which connected to an</w:t>
      </w:r>
      <w:r w:rsidRPr="00592F3D">
        <w:rPr>
          <w:rFonts w:ascii="Times New Roman" w:hAnsi="Times New Roman" w:cs="Times New Roman"/>
          <w:sz w:val="24"/>
          <w:szCs w:val="24"/>
        </w:rPr>
        <w:t xml:space="preserve"> </w:t>
      </w:r>
      <w:r>
        <w:rPr>
          <w:rFonts w:ascii="Times New Roman" w:hAnsi="Times New Roman" w:cs="Times New Roman"/>
          <w:sz w:val="24"/>
          <w:szCs w:val="24"/>
        </w:rPr>
        <w:t>ultraviolet</w:t>
      </w:r>
      <w:r w:rsidRPr="00B34068">
        <w:rPr>
          <w:rFonts w:ascii="Times New Roman" w:hAnsi="Times New Roman" w:cs="Times New Roman"/>
          <w:sz w:val="24"/>
          <w:szCs w:val="24"/>
        </w:rPr>
        <w:t>-vis</w:t>
      </w:r>
      <w:r>
        <w:rPr>
          <w:rFonts w:ascii="Times New Roman" w:hAnsi="Times New Roman" w:cs="Times New Roman"/>
          <w:sz w:val="24"/>
          <w:szCs w:val="24"/>
        </w:rPr>
        <w:t>ible</w:t>
      </w:r>
      <w:r w:rsidRPr="00B34068">
        <w:rPr>
          <w:rFonts w:ascii="Times New Roman" w:hAnsi="Times New Roman" w:cs="Times New Roman"/>
          <w:sz w:val="24"/>
          <w:szCs w:val="24"/>
        </w:rPr>
        <w:t xml:space="preserve"> spectromet</w:t>
      </w:r>
      <w:r w:rsidR="007D028C">
        <w:rPr>
          <w:rFonts w:ascii="Times New Roman" w:hAnsi="Times New Roman" w:cs="Times New Roman"/>
          <w:sz w:val="24"/>
          <w:szCs w:val="24"/>
        </w:rPr>
        <w:t>er</w:t>
      </w:r>
      <w:r>
        <w:rPr>
          <w:rFonts w:ascii="Times New Roman" w:hAnsi="Times New Roman" w:cs="Times New Roman"/>
          <w:sz w:val="24"/>
          <w:szCs w:val="24"/>
        </w:rPr>
        <w:t xml:space="preserve"> (Ocean Optics</w:t>
      </w:r>
      <w:r w:rsidRPr="00592F3D">
        <w:rPr>
          <w:rFonts w:ascii="Times New Roman" w:hAnsi="Times New Roman" w:cs="Times New Roman"/>
          <w:sz w:val="24"/>
          <w:szCs w:val="24"/>
        </w:rPr>
        <w:t>) to record the</w:t>
      </w:r>
      <w:r>
        <w:rPr>
          <w:rFonts w:ascii="Times New Roman" w:hAnsi="Times New Roman" w:cs="Times New Roman"/>
          <w:sz w:val="24"/>
          <w:szCs w:val="24"/>
        </w:rPr>
        <w:t xml:space="preserve"> </w:t>
      </w:r>
      <w:r w:rsidRPr="00592F3D">
        <w:rPr>
          <w:rFonts w:ascii="Times New Roman" w:hAnsi="Times New Roman" w:cs="Times New Roman"/>
          <w:sz w:val="24"/>
          <w:szCs w:val="24"/>
        </w:rPr>
        <w:t>spectrum</w:t>
      </w:r>
      <w:r w:rsidR="002500EF">
        <w:rPr>
          <w:rFonts w:ascii="Times New Roman" w:hAnsi="Times New Roman" w:cs="Times New Roman"/>
          <w:sz w:val="24"/>
          <w:szCs w:val="24"/>
        </w:rPr>
        <w:t>, which ranged</w:t>
      </w:r>
      <w:r w:rsidRPr="00592F3D">
        <w:rPr>
          <w:rFonts w:ascii="Times New Roman" w:hAnsi="Times New Roman" w:cs="Times New Roman"/>
          <w:sz w:val="24"/>
          <w:szCs w:val="24"/>
        </w:rPr>
        <w:t xml:space="preserve"> from </w:t>
      </w:r>
      <w:r>
        <w:rPr>
          <w:rFonts w:ascii="Times New Roman" w:hAnsi="Times New Roman" w:cs="Times New Roman"/>
          <w:sz w:val="24"/>
          <w:szCs w:val="24"/>
        </w:rPr>
        <w:t>640</w:t>
      </w:r>
      <w:r w:rsidRPr="00592F3D">
        <w:rPr>
          <w:rFonts w:ascii="Times New Roman" w:hAnsi="Times New Roman" w:cs="Times New Roman"/>
          <w:sz w:val="24"/>
          <w:szCs w:val="24"/>
        </w:rPr>
        <w:t xml:space="preserve"> to </w:t>
      </w:r>
      <w:r>
        <w:rPr>
          <w:rFonts w:ascii="Times New Roman" w:hAnsi="Times New Roman" w:cs="Times New Roman"/>
          <w:sz w:val="24"/>
          <w:szCs w:val="24"/>
        </w:rPr>
        <w:t>680</w:t>
      </w:r>
      <w:r w:rsidRPr="00592F3D">
        <w:rPr>
          <w:rFonts w:ascii="Times New Roman" w:hAnsi="Times New Roman" w:cs="Times New Roman"/>
          <w:sz w:val="24"/>
          <w:szCs w:val="24"/>
        </w:rPr>
        <w:t xml:space="preserve"> nm.</w:t>
      </w:r>
    </w:p>
    <w:p w:rsidR="00B9528A" w:rsidRDefault="002500EF" w:rsidP="00963DFF">
      <w:pPr>
        <w:spacing w:line="288" w:lineRule="auto"/>
      </w:pPr>
      <w:r>
        <w:rPr>
          <w:noProof/>
        </w:rPr>
        <w:drawing>
          <wp:inline distT="0" distB="0" distL="0" distR="0">
            <wp:extent cx="5731510" cy="323596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2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1510" cy="3235960"/>
                    </a:xfrm>
                    <a:prstGeom prst="rect">
                      <a:avLst/>
                    </a:prstGeom>
                  </pic:spPr>
                </pic:pic>
              </a:graphicData>
            </a:graphic>
          </wp:inline>
        </w:drawing>
      </w:r>
    </w:p>
    <w:p w:rsidR="00B9528A" w:rsidRPr="00EB225A" w:rsidRDefault="00D57E5C" w:rsidP="00EB225A">
      <w:pPr>
        <w:spacing w:line="480" w:lineRule="auto"/>
        <w:rPr>
          <w:rFonts w:ascii="Times New Roman" w:hAnsi="Times New Roman" w:cs="Times New Roman"/>
          <w:szCs w:val="21"/>
        </w:rPr>
      </w:pPr>
      <w:r w:rsidRPr="00D57E5C">
        <w:rPr>
          <w:rFonts w:ascii="Times New Roman" w:hAnsi="Times New Roman" w:cs="Times New Roman"/>
          <w:b/>
          <w:szCs w:val="21"/>
        </w:rPr>
        <w:t xml:space="preserve">Supplementary </w:t>
      </w:r>
      <w:r w:rsidR="00B9528A" w:rsidRPr="00EB225A">
        <w:rPr>
          <w:rFonts w:ascii="Times New Roman" w:hAnsi="Times New Roman" w:cs="Times New Roman"/>
          <w:b/>
          <w:szCs w:val="21"/>
        </w:rPr>
        <w:t>Fig. 2.</w:t>
      </w:r>
      <w:r w:rsidR="00B9528A" w:rsidRPr="00EB225A">
        <w:rPr>
          <w:rFonts w:ascii="Times New Roman" w:hAnsi="Times New Roman" w:cs="Times New Roman"/>
          <w:szCs w:val="21"/>
        </w:rPr>
        <w:t xml:space="preserve"> Schematic diagram of the experimental setup to record the reflection spectrum of the </w:t>
      </w:r>
      <w:proofErr w:type="spellStart"/>
      <w:r w:rsidR="00B9528A" w:rsidRPr="00EB225A">
        <w:rPr>
          <w:rFonts w:ascii="Times New Roman" w:hAnsi="Times New Roman" w:cs="Times New Roman"/>
          <w:szCs w:val="21"/>
        </w:rPr>
        <w:t>nano</w:t>
      </w:r>
      <w:proofErr w:type="spellEnd"/>
      <w:r w:rsidR="00B9528A" w:rsidRPr="00EB225A">
        <w:rPr>
          <w:rFonts w:ascii="Times New Roman" w:hAnsi="Times New Roman" w:cs="Times New Roman"/>
          <w:szCs w:val="21"/>
        </w:rPr>
        <w:t>-sensor.</w:t>
      </w:r>
    </w:p>
    <w:p w:rsidR="00542F6D" w:rsidRDefault="00542F6D">
      <w:pPr>
        <w:widowControl/>
        <w:jc w:val="left"/>
      </w:pPr>
      <w:r>
        <w:br w:type="page"/>
      </w:r>
    </w:p>
    <w:p w:rsidR="00B9528A" w:rsidRPr="00886993" w:rsidRDefault="00B9528A" w:rsidP="00EB225A">
      <w:pPr>
        <w:spacing w:line="480" w:lineRule="auto"/>
        <w:rPr>
          <w:rFonts w:ascii="Times New Roman" w:hAnsi="Times New Roman" w:cs="Times New Roman"/>
          <w:b/>
          <w:i/>
          <w:sz w:val="24"/>
          <w:szCs w:val="24"/>
        </w:rPr>
      </w:pPr>
      <w:r w:rsidRPr="00886993">
        <w:rPr>
          <w:rFonts w:ascii="Times New Roman" w:hAnsi="Times New Roman" w:cs="Times New Roman"/>
          <w:b/>
          <w:i/>
          <w:sz w:val="24"/>
          <w:szCs w:val="24"/>
        </w:rPr>
        <w:lastRenderedPageBreak/>
        <w:t>HeLa cells cultures</w:t>
      </w:r>
    </w:p>
    <w:p w:rsidR="00B9528A" w:rsidRDefault="00B9528A" w:rsidP="00EB225A">
      <w:pPr>
        <w:spacing w:line="480" w:lineRule="auto"/>
        <w:rPr>
          <w:rFonts w:ascii="Times New Roman" w:hAnsi="Times New Roman" w:cs="Times New Roman"/>
          <w:sz w:val="24"/>
          <w:szCs w:val="24"/>
        </w:rPr>
      </w:pPr>
      <w:r w:rsidRPr="00352182">
        <w:rPr>
          <w:rFonts w:ascii="Times New Roman" w:hAnsi="Times New Roman" w:cs="Times New Roman"/>
          <w:sz w:val="24"/>
          <w:szCs w:val="24"/>
        </w:rPr>
        <w:t>HeLa cells were obtained from Institute of Biochemistry and Cell Biology, Shanghai Institute for Biological Science of Chinese Academy of Science (Shanghai, China). HeLa cells were cultured in DEME/high glucose medium supplemented with 10% fetal bovine serum (FBS</w:t>
      </w:r>
      <w:r>
        <w:rPr>
          <w:rFonts w:ascii="Times New Roman" w:hAnsi="Times New Roman" w:cs="Times New Roman"/>
          <w:sz w:val="24"/>
          <w:szCs w:val="24"/>
        </w:rPr>
        <w:t xml:space="preserve">, </w:t>
      </w:r>
      <w:proofErr w:type="spellStart"/>
      <w:r>
        <w:rPr>
          <w:rFonts w:ascii="Times New Roman" w:hAnsi="Times New Roman" w:cs="Times New Roman"/>
          <w:sz w:val="24"/>
          <w:szCs w:val="24"/>
        </w:rPr>
        <w:t>HyClone</w:t>
      </w:r>
      <w:proofErr w:type="spellEnd"/>
      <w:r w:rsidRPr="00352182">
        <w:rPr>
          <w:rFonts w:ascii="Times New Roman" w:hAnsi="Times New Roman" w:cs="Times New Roman"/>
          <w:sz w:val="24"/>
          <w:szCs w:val="24"/>
        </w:rPr>
        <w:t>) and 1% antibiotics (penicillin/streptomycin). Cultures were maintained at 37°C under a humidified atmosphere containing 5% CO</w:t>
      </w:r>
      <w:r w:rsidRPr="00352182">
        <w:rPr>
          <w:rFonts w:ascii="Times New Roman" w:hAnsi="Times New Roman" w:cs="Times New Roman"/>
          <w:sz w:val="24"/>
          <w:szCs w:val="24"/>
          <w:vertAlign w:val="subscript"/>
        </w:rPr>
        <w:t>2</w:t>
      </w:r>
      <w:r w:rsidRPr="00352182">
        <w:rPr>
          <w:rFonts w:ascii="Times New Roman" w:hAnsi="Times New Roman" w:cs="Times New Roman"/>
          <w:sz w:val="24"/>
          <w:szCs w:val="24"/>
        </w:rPr>
        <w:t>.</w:t>
      </w:r>
      <w:r>
        <w:rPr>
          <w:rFonts w:ascii="Times New Roman" w:hAnsi="Times New Roman" w:cs="Times New Roman"/>
          <w:sz w:val="24"/>
          <w:szCs w:val="24"/>
        </w:rPr>
        <w:t xml:space="preserve"> </w:t>
      </w:r>
      <w:r w:rsidRPr="00352182">
        <w:rPr>
          <w:rFonts w:ascii="Times New Roman" w:hAnsi="Times New Roman" w:cs="Times New Roman"/>
          <w:sz w:val="24"/>
          <w:szCs w:val="24"/>
        </w:rPr>
        <w:t xml:space="preserve">The measurement of </w:t>
      </w:r>
      <w:r>
        <w:rPr>
          <w:rFonts w:ascii="Times New Roman" w:hAnsi="Times New Roman" w:cs="Times New Roman"/>
          <w:sz w:val="24"/>
          <w:szCs w:val="24"/>
        </w:rPr>
        <w:t>cellular RI</w:t>
      </w:r>
      <w:r w:rsidRPr="00352182">
        <w:rPr>
          <w:rFonts w:ascii="Times New Roman" w:hAnsi="Times New Roman" w:cs="Times New Roman"/>
          <w:sz w:val="24"/>
          <w:szCs w:val="24"/>
        </w:rPr>
        <w:t xml:space="preserve"> </w:t>
      </w:r>
      <w:r>
        <w:rPr>
          <w:rFonts w:ascii="Times New Roman" w:hAnsi="Times New Roman" w:cs="Times New Roman"/>
          <w:sz w:val="24"/>
          <w:szCs w:val="24"/>
        </w:rPr>
        <w:t>was</w:t>
      </w:r>
      <w:r w:rsidRPr="00352182">
        <w:rPr>
          <w:rFonts w:ascii="Times New Roman" w:hAnsi="Times New Roman" w:cs="Times New Roman"/>
          <w:sz w:val="24"/>
          <w:szCs w:val="24"/>
        </w:rPr>
        <w:t xml:space="preserve"> carried out </w:t>
      </w:r>
      <w:r>
        <w:rPr>
          <w:rFonts w:ascii="Times New Roman" w:hAnsi="Times New Roman" w:cs="Times New Roman"/>
          <w:sz w:val="24"/>
          <w:szCs w:val="24"/>
        </w:rPr>
        <w:t xml:space="preserve">after the media change from DMEM to PBS, </w:t>
      </w:r>
      <w:r w:rsidRPr="00AB5D1E">
        <w:rPr>
          <w:rFonts w:ascii="Times New Roman" w:hAnsi="Times New Roman" w:cs="Times New Roman"/>
          <w:sz w:val="24"/>
          <w:szCs w:val="24"/>
        </w:rPr>
        <w:t>avoid</w:t>
      </w:r>
      <w:r>
        <w:rPr>
          <w:rFonts w:ascii="Times New Roman" w:hAnsi="Times New Roman" w:cs="Times New Roman"/>
          <w:sz w:val="24"/>
          <w:szCs w:val="24"/>
        </w:rPr>
        <w:t>ing</w:t>
      </w:r>
      <w:r w:rsidRPr="00AB5D1E">
        <w:rPr>
          <w:rFonts w:ascii="Times New Roman" w:hAnsi="Times New Roman" w:cs="Times New Roman"/>
          <w:sz w:val="24"/>
          <w:szCs w:val="24"/>
        </w:rPr>
        <w:t xml:space="preserve"> the influence of </w:t>
      </w:r>
      <w:r>
        <w:rPr>
          <w:rFonts w:ascii="Times New Roman" w:hAnsi="Times New Roman" w:cs="Times New Roman"/>
          <w:sz w:val="24"/>
          <w:szCs w:val="24"/>
        </w:rPr>
        <w:t xml:space="preserve">various </w:t>
      </w:r>
      <w:r w:rsidRPr="00AB5D1E">
        <w:rPr>
          <w:rFonts w:ascii="Times New Roman" w:hAnsi="Times New Roman" w:cs="Times New Roman"/>
          <w:sz w:val="24"/>
          <w:szCs w:val="24"/>
        </w:rPr>
        <w:t>organic</w:t>
      </w:r>
      <w:r>
        <w:rPr>
          <w:rFonts w:ascii="Times New Roman" w:hAnsi="Times New Roman" w:cs="Times New Roman"/>
          <w:sz w:val="24"/>
          <w:szCs w:val="24"/>
        </w:rPr>
        <w:t xml:space="preserve">s and </w:t>
      </w:r>
      <w:r w:rsidRPr="00AB5D1E">
        <w:rPr>
          <w:rFonts w:ascii="Times New Roman" w:hAnsi="Times New Roman" w:cs="Times New Roman"/>
          <w:sz w:val="24"/>
          <w:szCs w:val="24"/>
        </w:rPr>
        <w:t>ions</w:t>
      </w:r>
      <w:r w:rsidRPr="00352182">
        <w:rPr>
          <w:rFonts w:ascii="Times New Roman" w:hAnsi="Times New Roman" w:cs="Times New Roman"/>
          <w:sz w:val="24"/>
          <w:szCs w:val="24"/>
        </w:rPr>
        <w:t>.</w:t>
      </w:r>
    </w:p>
    <w:p w:rsidR="00542F6D" w:rsidRDefault="00542F6D">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B9528A" w:rsidRPr="00886993" w:rsidRDefault="00B9528A" w:rsidP="00EB225A">
      <w:pPr>
        <w:spacing w:line="480" w:lineRule="auto"/>
        <w:rPr>
          <w:rFonts w:ascii="Times New Roman" w:hAnsi="Times New Roman" w:cs="Times New Roman"/>
          <w:b/>
          <w:i/>
          <w:sz w:val="24"/>
          <w:szCs w:val="24"/>
        </w:rPr>
      </w:pPr>
      <w:r w:rsidRPr="00886993">
        <w:rPr>
          <w:rFonts w:ascii="Times New Roman" w:hAnsi="Times New Roman" w:cs="Times New Roman"/>
          <w:b/>
          <w:i/>
          <w:sz w:val="24"/>
          <w:szCs w:val="24"/>
        </w:rPr>
        <w:lastRenderedPageBreak/>
        <w:t>Intracellular RI measurements</w:t>
      </w:r>
    </w:p>
    <w:p w:rsidR="00B9528A" w:rsidRDefault="00B9528A" w:rsidP="00EB225A">
      <w:pPr>
        <w:spacing w:line="48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731510" cy="1591310"/>
            <wp:effectExtent l="0" t="0" r="0" b="889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S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510" cy="1591310"/>
                    </a:xfrm>
                    <a:prstGeom prst="rect">
                      <a:avLst/>
                    </a:prstGeom>
                  </pic:spPr>
                </pic:pic>
              </a:graphicData>
            </a:graphic>
          </wp:inline>
        </w:drawing>
      </w:r>
    </w:p>
    <w:p w:rsidR="00B9528A" w:rsidRPr="00EB225A" w:rsidRDefault="00D57E5C" w:rsidP="00EB225A">
      <w:pPr>
        <w:spacing w:line="480" w:lineRule="auto"/>
        <w:rPr>
          <w:rFonts w:ascii="Times New Roman" w:hAnsi="Times New Roman" w:cs="Times New Roman"/>
          <w:sz w:val="20"/>
          <w:szCs w:val="20"/>
        </w:rPr>
      </w:pPr>
      <w:r w:rsidRPr="00D57E5C">
        <w:rPr>
          <w:rFonts w:ascii="Times New Roman" w:hAnsi="Times New Roman" w:cs="Times New Roman"/>
          <w:b/>
          <w:sz w:val="20"/>
          <w:szCs w:val="20"/>
        </w:rPr>
        <w:t xml:space="preserve">Supplementary </w:t>
      </w:r>
      <w:r w:rsidR="00B9528A">
        <w:rPr>
          <w:rFonts w:ascii="Times New Roman" w:hAnsi="Times New Roman" w:cs="Times New Roman"/>
          <w:b/>
          <w:sz w:val="20"/>
          <w:szCs w:val="20"/>
        </w:rPr>
        <w:t xml:space="preserve">Fig. </w:t>
      </w:r>
      <w:r w:rsidR="00B9528A" w:rsidRPr="00EB225A">
        <w:rPr>
          <w:rFonts w:ascii="Times New Roman" w:hAnsi="Times New Roman" w:cs="Times New Roman"/>
          <w:b/>
          <w:sz w:val="20"/>
          <w:szCs w:val="20"/>
        </w:rPr>
        <w:t xml:space="preserve">3. </w:t>
      </w:r>
      <w:r w:rsidR="00B9528A" w:rsidRPr="00EB225A">
        <w:rPr>
          <w:rFonts w:ascii="Times New Roman" w:hAnsi="Times New Roman" w:cs="Times New Roman"/>
          <w:sz w:val="20"/>
          <w:szCs w:val="20"/>
        </w:rPr>
        <w:t>Normalized reflection power in cytoplasm and nucleus of three single HeLa cells.</w:t>
      </w:r>
      <w:r w:rsidR="00B9528A" w:rsidRPr="00EB225A">
        <w:rPr>
          <w:rFonts w:ascii="Times New Roman" w:hAnsi="Times New Roman" w:cs="Times New Roman"/>
          <w:b/>
          <w:sz w:val="20"/>
          <w:szCs w:val="20"/>
        </w:rPr>
        <w:t xml:space="preserve"> </w:t>
      </w:r>
      <w:r w:rsidR="00B9528A" w:rsidRPr="00EB225A">
        <w:rPr>
          <w:rFonts w:ascii="Times New Roman" w:hAnsi="Times New Roman" w:cs="Times New Roman"/>
          <w:sz w:val="20"/>
          <w:szCs w:val="20"/>
        </w:rPr>
        <w:t>Δ</w:t>
      </w:r>
      <w:r w:rsidR="00B9528A" w:rsidRPr="00EB225A">
        <w:rPr>
          <w:rFonts w:ascii="Times New Roman" w:hAnsi="Times New Roman" w:cs="Times New Roman"/>
          <w:i/>
          <w:sz w:val="20"/>
          <w:szCs w:val="20"/>
        </w:rPr>
        <w:t>P</w:t>
      </w:r>
      <w:r w:rsidR="00B9528A" w:rsidRPr="00EB225A">
        <w:rPr>
          <w:rFonts w:ascii="Times New Roman" w:hAnsi="Times New Roman" w:cs="Times New Roman"/>
          <w:i/>
          <w:sz w:val="20"/>
          <w:szCs w:val="20"/>
          <w:vertAlign w:val="subscript"/>
        </w:rPr>
        <w:t>2</w:t>
      </w:r>
      <w:r w:rsidR="00B9528A" w:rsidRPr="00EB225A">
        <w:rPr>
          <w:rFonts w:ascii="Times New Roman" w:hAnsi="Times New Roman" w:cs="Times New Roman"/>
          <w:sz w:val="20"/>
          <w:szCs w:val="20"/>
        </w:rPr>
        <w:t>-Δ</w:t>
      </w:r>
      <w:r w:rsidR="00B9528A" w:rsidRPr="00EB225A">
        <w:rPr>
          <w:rFonts w:ascii="Times New Roman" w:hAnsi="Times New Roman" w:cs="Times New Roman"/>
          <w:i/>
          <w:sz w:val="20"/>
          <w:szCs w:val="20"/>
        </w:rPr>
        <w:t>P</w:t>
      </w:r>
      <w:r w:rsidR="00B9528A" w:rsidRPr="00EB225A">
        <w:rPr>
          <w:rFonts w:ascii="Times New Roman" w:hAnsi="Times New Roman" w:cs="Times New Roman"/>
          <w:i/>
          <w:sz w:val="20"/>
          <w:szCs w:val="20"/>
          <w:vertAlign w:val="subscript"/>
        </w:rPr>
        <w:t>1</w:t>
      </w:r>
      <w:r w:rsidR="00B9528A" w:rsidRPr="00EB225A">
        <w:rPr>
          <w:rFonts w:ascii="Times New Roman" w:hAnsi="Times New Roman" w:cs="Times New Roman"/>
          <w:sz w:val="20"/>
          <w:szCs w:val="20"/>
        </w:rPr>
        <w:t xml:space="preserve"> represents the</w:t>
      </w:r>
      <w:r w:rsidR="00B9528A" w:rsidRPr="00EB225A">
        <w:rPr>
          <w:rFonts w:ascii="Times New Roman" w:hAnsi="Times New Roman" w:cs="Times New Roman"/>
        </w:rPr>
        <w:t xml:space="preserve"> </w:t>
      </w:r>
      <w:r w:rsidR="00B9528A" w:rsidRPr="00EB225A">
        <w:rPr>
          <w:rFonts w:ascii="Times New Roman" w:hAnsi="Times New Roman" w:cs="Times New Roman"/>
          <w:sz w:val="20"/>
          <w:szCs w:val="20"/>
        </w:rPr>
        <w:t>difference of reflection power when the probe inserting in the cytoplasm and the nucleus, indicating that the mean RI of nucleus is 0.0054 higher than that of cytoplasm in single HeLa cells.</w:t>
      </w:r>
    </w:p>
    <w:p w:rsidR="00542F6D" w:rsidRDefault="00542F6D">
      <w:pPr>
        <w:widowControl/>
        <w:jc w:val="left"/>
        <w:rPr>
          <w:rFonts w:ascii="Times New Roman" w:hAnsi="Times New Roman" w:cs="Times New Roman"/>
          <w:b/>
          <w:sz w:val="20"/>
          <w:szCs w:val="20"/>
        </w:rPr>
      </w:pPr>
      <w:r>
        <w:rPr>
          <w:rFonts w:ascii="Times New Roman" w:hAnsi="Times New Roman" w:cs="Times New Roman"/>
          <w:b/>
          <w:sz w:val="20"/>
          <w:szCs w:val="20"/>
        </w:rPr>
        <w:br w:type="page"/>
      </w:r>
    </w:p>
    <w:p w:rsidR="00B9528A" w:rsidRPr="00886993" w:rsidRDefault="00B9528A" w:rsidP="00EB225A">
      <w:pPr>
        <w:spacing w:line="480" w:lineRule="auto"/>
        <w:rPr>
          <w:rFonts w:ascii="Times New Roman" w:hAnsi="Times New Roman" w:cs="Times New Roman"/>
          <w:b/>
          <w:i/>
          <w:sz w:val="24"/>
          <w:szCs w:val="24"/>
        </w:rPr>
      </w:pPr>
      <w:r w:rsidRPr="00886993">
        <w:rPr>
          <w:rFonts w:ascii="Times New Roman" w:hAnsi="Times New Roman" w:cs="Times New Roman"/>
          <w:b/>
          <w:i/>
          <w:sz w:val="24"/>
          <w:szCs w:val="24"/>
        </w:rPr>
        <w:lastRenderedPageBreak/>
        <w:t>Cells apoptosis</w:t>
      </w:r>
      <w:r w:rsidRPr="00886993">
        <w:rPr>
          <w:rFonts w:ascii="Times New Roman" w:hAnsi="Times New Roman" w:cs="Times New Roman" w:hint="eastAsia"/>
          <w:b/>
          <w:i/>
          <w:sz w:val="24"/>
          <w:szCs w:val="24"/>
        </w:rPr>
        <w:t xml:space="preserve"> </w:t>
      </w:r>
      <w:proofErr w:type="spellStart"/>
      <w:r w:rsidRPr="00886993">
        <w:rPr>
          <w:rFonts w:ascii="Times New Roman" w:hAnsi="Times New Roman" w:cs="Times New Roman"/>
          <w:b/>
          <w:i/>
          <w:sz w:val="24"/>
          <w:szCs w:val="24"/>
        </w:rPr>
        <w:t>fluoescence</w:t>
      </w:r>
      <w:proofErr w:type="spellEnd"/>
      <w:r w:rsidRPr="00886993">
        <w:rPr>
          <w:rFonts w:ascii="Times New Roman" w:hAnsi="Times New Roman" w:cs="Times New Roman"/>
          <w:b/>
          <w:i/>
          <w:sz w:val="24"/>
          <w:szCs w:val="24"/>
        </w:rPr>
        <w:t xml:space="preserve"> tests</w:t>
      </w:r>
    </w:p>
    <w:p w:rsidR="00B9528A" w:rsidRDefault="00B9528A" w:rsidP="00EB225A">
      <w:pPr>
        <w:spacing w:line="480" w:lineRule="auto"/>
        <w:rPr>
          <w:rFonts w:ascii="Times New Roman" w:hAnsi="Times New Roman" w:cs="Times New Roman"/>
          <w:sz w:val="24"/>
          <w:szCs w:val="24"/>
        </w:rPr>
      </w:pPr>
      <w:r w:rsidRPr="00AC1266">
        <w:rPr>
          <w:rFonts w:ascii="Times New Roman" w:hAnsi="Times New Roman" w:cs="Times New Roman"/>
          <w:sz w:val="24"/>
          <w:szCs w:val="24"/>
        </w:rPr>
        <w:t>Hoechst 33342 (100X) (</w:t>
      </w:r>
      <w:proofErr w:type="spellStart"/>
      <w:r w:rsidRPr="00AC1266">
        <w:rPr>
          <w:rFonts w:ascii="Times New Roman" w:hAnsi="Times New Roman" w:cs="Times New Roman"/>
          <w:sz w:val="24"/>
          <w:szCs w:val="24"/>
        </w:rPr>
        <w:t>Beyotime</w:t>
      </w:r>
      <w:proofErr w:type="spellEnd"/>
      <w:r w:rsidRPr="00AC1266">
        <w:rPr>
          <w:rFonts w:ascii="Times New Roman" w:hAnsi="Times New Roman" w:cs="Times New Roman"/>
          <w:sz w:val="24"/>
          <w:szCs w:val="24"/>
        </w:rPr>
        <w:t xml:space="preserve">) </w:t>
      </w:r>
      <w:r w:rsidRPr="009A1084">
        <w:rPr>
          <w:rFonts w:ascii="Times New Roman" w:hAnsi="Times New Roman" w:cs="Times New Roman"/>
          <w:sz w:val="24"/>
          <w:szCs w:val="24"/>
        </w:rPr>
        <w:t xml:space="preserve">is a blue fluorescent dye that can penetrate cell membranes and has low toxicity to cells. It is commonly used to detect </w:t>
      </w:r>
      <w:r>
        <w:rPr>
          <w:rFonts w:ascii="Times New Roman" w:hAnsi="Times New Roman" w:cs="Times New Roman"/>
          <w:sz w:val="24"/>
          <w:szCs w:val="24"/>
        </w:rPr>
        <w:t xml:space="preserve">cell </w:t>
      </w:r>
      <w:r w:rsidRPr="009A1084">
        <w:rPr>
          <w:rFonts w:ascii="Times New Roman" w:hAnsi="Times New Roman" w:cs="Times New Roman"/>
          <w:sz w:val="24"/>
          <w:szCs w:val="24"/>
        </w:rPr>
        <w:t xml:space="preserve">apoptosis, </w:t>
      </w:r>
      <w:proofErr w:type="gramStart"/>
      <w:r w:rsidRPr="009A1084">
        <w:rPr>
          <w:rFonts w:ascii="Times New Roman" w:hAnsi="Times New Roman" w:cs="Times New Roman"/>
          <w:sz w:val="24"/>
          <w:szCs w:val="24"/>
        </w:rPr>
        <w:t>and also</w:t>
      </w:r>
      <w:proofErr w:type="gramEnd"/>
      <w:r w:rsidRPr="009A1084">
        <w:rPr>
          <w:rFonts w:ascii="Times New Roman" w:hAnsi="Times New Roman" w:cs="Times New Roman"/>
          <w:sz w:val="24"/>
          <w:szCs w:val="24"/>
        </w:rPr>
        <w:t xml:space="preserve"> for ordinary nuclear staining or conventional DNA staining</w:t>
      </w:r>
      <w:r>
        <w:rPr>
          <w:rFonts w:ascii="Times New Roman" w:hAnsi="Times New Roman" w:cs="Times New Roman"/>
          <w:sz w:val="24"/>
          <w:szCs w:val="24"/>
        </w:rPr>
        <w:t xml:space="preserve">. </w:t>
      </w:r>
      <w:r w:rsidR="00EA59A1" w:rsidRPr="00EA59A1">
        <w:rPr>
          <w:rFonts w:ascii="Times New Roman" w:hAnsi="Times New Roman" w:cs="Times New Roman"/>
          <w:sz w:val="24"/>
          <w:szCs w:val="24"/>
        </w:rPr>
        <w:t xml:space="preserve">Supplementary </w:t>
      </w:r>
      <w:r w:rsidRPr="00EB225A">
        <w:rPr>
          <w:rFonts w:ascii="Times New Roman" w:hAnsi="Times New Roman" w:cs="Times New Roman"/>
          <w:sz w:val="24"/>
          <w:szCs w:val="24"/>
        </w:rPr>
        <w:t>Fig</w:t>
      </w:r>
      <w:r w:rsidR="00EA59A1">
        <w:rPr>
          <w:rFonts w:ascii="Times New Roman" w:hAnsi="Times New Roman" w:cs="Times New Roman"/>
          <w:sz w:val="24"/>
          <w:szCs w:val="24"/>
        </w:rPr>
        <w:t>.</w:t>
      </w:r>
      <w:r>
        <w:rPr>
          <w:rFonts w:ascii="Times New Roman" w:hAnsi="Times New Roman" w:cs="Times New Roman"/>
          <w:sz w:val="24"/>
          <w:szCs w:val="24"/>
        </w:rPr>
        <w:t xml:space="preserve"> </w:t>
      </w:r>
      <w:r w:rsidRPr="00EB225A">
        <w:rPr>
          <w:rFonts w:ascii="Times New Roman" w:hAnsi="Times New Roman" w:cs="Times New Roman"/>
          <w:sz w:val="24"/>
          <w:szCs w:val="24"/>
        </w:rPr>
        <w:t>4a</w:t>
      </w:r>
      <w:r w:rsidRPr="009A1084">
        <w:rPr>
          <w:rFonts w:ascii="Times New Roman" w:hAnsi="Times New Roman" w:cs="Times New Roman"/>
          <w:sz w:val="24"/>
          <w:szCs w:val="24"/>
        </w:rPr>
        <w:t xml:space="preserve"> is </w:t>
      </w:r>
      <w:r>
        <w:rPr>
          <w:rFonts w:ascii="Times New Roman" w:hAnsi="Times New Roman" w:cs="Times New Roman"/>
          <w:sz w:val="24"/>
          <w:szCs w:val="24"/>
        </w:rPr>
        <w:t xml:space="preserve">a </w:t>
      </w:r>
      <w:r w:rsidRPr="00CF55D8">
        <w:rPr>
          <w:rFonts w:ascii="Times New Roman" w:hAnsi="Times New Roman" w:cs="Times New Roman"/>
          <w:sz w:val="24"/>
          <w:szCs w:val="24"/>
        </w:rPr>
        <w:t>composite picture</w:t>
      </w:r>
      <w:r w:rsidRPr="009A1084">
        <w:rPr>
          <w:rFonts w:ascii="Times New Roman" w:hAnsi="Times New Roman" w:cs="Times New Roman"/>
          <w:sz w:val="24"/>
          <w:szCs w:val="24"/>
        </w:rPr>
        <w:t xml:space="preserve"> of </w:t>
      </w:r>
      <w:r>
        <w:rPr>
          <w:rFonts w:ascii="Times New Roman" w:hAnsi="Times New Roman" w:cs="Times New Roman"/>
          <w:sz w:val="24"/>
          <w:szCs w:val="24"/>
        </w:rPr>
        <w:t xml:space="preserve">microscope and PL images showing </w:t>
      </w:r>
      <w:r w:rsidRPr="009A1084">
        <w:rPr>
          <w:rFonts w:ascii="Times New Roman" w:hAnsi="Times New Roman" w:cs="Times New Roman"/>
          <w:sz w:val="24"/>
          <w:szCs w:val="24"/>
        </w:rPr>
        <w:t xml:space="preserve">normal cultured HeLa cells stained with this dye. In addition to normal </w:t>
      </w:r>
      <w:r>
        <w:rPr>
          <w:rFonts w:ascii="Times New Roman" w:hAnsi="Times New Roman" w:cs="Times New Roman"/>
          <w:sz w:val="24"/>
          <w:szCs w:val="24"/>
        </w:rPr>
        <w:t xml:space="preserve">stained </w:t>
      </w:r>
      <w:r w:rsidRPr="009A1084">
        <w:rPr>
          <w:rFonts w:ascii="Times New Roman" w:hAnsi="Times New Roman" w:cs="Times New Roman"/>
          <w:sz w:val="24"/>
          <w:szCs w:val="24"/>
        </w:rPr>
        <w:t>cells</w:t>
      </w:r>
      <w:r>
        <w:rPr>
          <w:rFonts w:ascii="Times New Roman" w:hAnsi="Times New Roman" w:cs="Times New Roman"/>
          <w:sz w:val="24"/>
          <w:szCs w:val="24"/>
        </w:rPr>
        <w:t xml:space="preserve"> (blue dash</w:t>
      </w:r>
      <w:r w:rsidR="00EA59A1">
        <w:rPr>
          <w:rFonts w:ascii="Times New Roman" w:hAnsi="Times New Roman" w:cs="Times New Roman"/>
          <w:sz w:val="24"/>
          <w:szCs w:val="24"/>
        </w:rPr>
        <w:t>ed</w:t>
      </w:r>
      <w:r>
        <w:rPr>
          <w:rFonts w:ascii="Times New Roman" w:hAnsi="Times New Roman" w:cs="Times New Roman"/>
          <w:sz w:val="24"/>
          <w:szCs w:val="24"/>
        </w:rPr>
        <w:t xml:space="preserve"> circle)</w:t>
      </w:r>
      <w:r w:rsidRPr="009A1084">
        <w:rPr>
          <w:rFonts w:ascii="Times New Roman" w:hAnsi="Times New Roman" w:cs="Times New Roman"/>
          <w:sz w:val="24"/>
          <w:szCs w:val="24"/>
        </w:rPr>
        <w:t>, densely stained apoptotic cells</w:t>
      </w:r>
      <w:r>
        <w:rPr>
          <w:rFonts w:ascii="Times New Roman" w:hAnsi="Times New Roman" w:cs="Times New Roman"/>
          <w:sz w:val="24"/>
          <w:szCs w:val="24"/>
        </w:rPr>
        <w:t xml:space="preserve"> (red dash</w:t>
      </w:r>
      <w:r w:rsidR="00EA59A1">
        <w:rPr>
          <w:rFonts w:ascii="Times New Roman" w:hAnsi="Times New Roman" w:cs="Times New Roman"/>
          <w:sz w:val="24"/>
          <w:szCs w:val="24"/>
        </w:rPr>
        <w:t>ed</w:t>
      </w:r>
      <w:r>
        <w:rPr>
          <w:rFonts w:ascii="Times New Roman" w:hAnsi="Times New Roman" w:cs="Times New Roman"/>
          <w:sz w:val="24"/>
          <w:szCs w:val="24"/>
        </w:rPr>
        <w:t xml:space="preserve"> circle)</w:t>
      </w:r>
      <w:r w:rsidRPr="009A1084">
        <w:rPr>
          <w:rFonts w:ascii="Times New Roman" w:hAnsi="Times New Roman" w:cs="Times New Roman"/>
          <w:sz w:val="24"/>
          <w:szCs w:val="24"/>
        </w:rPr>
        <w:t xml:space="preserve"> are clearly visible.</w:t>
      </w:r>
      <w:r>
        <w:rPr>
          <w:rFonts w:ascii="Times New Roman" w:hAnsi="Times New Roman" w:cs="Times New Roman" w:hint="eastAsia"/>
          <w:sz w:val="24"/>
          <w:szCs w:val="24"/>
        </w:rPr>
        <w:t xml:space="preserve"> </w:t>
      </w:r>
      <w:r>
        <w:rPr>
          <w:rFonts w:ascii="Times New Roman" w:hAnsi="Times New Roman" w:cs="Times New Roman"/>
          <w:sz w:val="24"/>
          <w:szCs w:val="24"/>
        </w:rPr>
        <w:t>T</w:t>
      </w:r>
      <w:r>
        <w:rPr>
          <w:rFonts w:ascii="Times New Roman" w:hAnsi="Times New Roman" w:cs="Times New Roman" w:hint="eastAsia"/>
          <w:sz w:val="24"/>
          <w:szCs w:val="24"/>
        </w:rPr>
        <w:t>he</w:t>
      </w:r>
      <w:r>
        <w:rPr>
          <w:rFonts w:ascii="Times New Roman" w:hAnsi="Times New Roman" w:cs="Times New Roman"/>
          <w:sz w:val="24"/>
          <w:szCs w:val="24"/>
        </w:rPr>
        <w:t xml:space="preserve"> PL intensity of living and apoptotic cells are plotted in</w:t>
      </w:r>
      <w:r w:rsidR="00EA59A1" w:rsidRPr="00EA59A1">
        <w:t xml:space="preserve"> </w:t>
      </w:r>
      <w:r w:rsidR="00EA59A1" w:rsidRPr="00EA59A1">
        <w:rPr>
          <w:rFonts w:ascii="Times New Roman" w:hAnsi="Times New Roman" w:cs="Times New Roman"/>
          <w:sz w:val="24"/>
          <w:szCs w:val="24"/>
        </w:rPr>
        <w:t>Supplementary</w:t>
      </w:r>
      <w:r>
        <w:rPr>
          <w:rFonts w:ascii="Times New Roman" w:hAnsi="Times New Roman" w:cs="Times New Roman"/>
          <w:sz w:val="24"/>
          <w:szCs w:val="24"/>
        </w:rPr>
        <w:t xml:space="preserve"> </w:t>
      </w:r>
      <w:r w:rsidRPr="00EB225A">
        <w:rPr>
          <w:rFonts w:ascii="Times New Roman" w:hAnsi="Times New Roman" w:cs="Times New Roman"/>
          <w:sz w:val="24"/>
          <w:szCs w:val="24"/>
        </w:rPr>
        <w:t>Fig. 4b.</w:t>
      </w:r>
      <w:r>
        <w:rPr>
          <w:rFonts w:ascii="Times New Roman" w:hAnsi="Times New Roman" w:cs="Times New Roman"/>
          <w:sz w:val="24"/>
          <w:szCs w:val="24"/>
        </w:rPr>
        <w:t xml:space="preserve"> It is obvious that the f</w:t>
      </w:r>
      <w:r w:rsidRPr="000C1E6B">
        <w:rPr>
          <w:rFonts w:ascii="Times New Roman" w:hAnsi="Times New Roman" w:cs="Times New Roman"/>
          <w:sz w:val="24"/>
          <w:szCs w:val="24"/>
        </w:rPr>
        <w:t>luorescen</w:t>
      </w:r>
      <w:r w:rsidR="00886993">
        <w:rPr>
          <w:rFonts w:ascii="Times New Roman" w:hAnsi="Times New Roman" w:cs="Times New Roman"/>
          <w:sz w:val="24"/>
          <w:szCs w:val="24"/>
        </w:rPr>
        <w:t>t</w:t>
      </w:r>
      <w:r w:rsidRPr="000C1E6B">
        <w:rPr>
          <w:rFonts w:ascii="Times New Roman" w:hAnsi="Times New Roman" w:cs="Times New Roman"/>
          <w:sz w:val="24"/>
          <w:szCs w:val="24"/>
        </w:rPr>
        <w:t xml:space="preserve"> brightness</w:t>
      </w:r>
      <w:r>
        <w:rPr>
          <w:rFonts w:ascii="Times New Roman" w:hAnsi="Times New Roman" w:cs="Times New Roman"/>
          <w:sz w:val="24"/>
          <w:szCs w:val="24"/>
        </w:rPr>
        <w:t xml:space="preserve"> of dead cells is much </w:t>
      </w:r>
      <w:r w:rsidR="00886993">
        <w:rPr>
          <w:rFonts w:ascii="Times New Roman" w:hAnsi="Times New Roman" w:cs="Times New Roman"/>
          <w:sz w:val="24"/>
          <w:szCs w:val="24"/>
        </w:rPr>
        <w:t>higher</w:t>
      </w:r>
      <w:r>
        <w:rPr>
          <w:rFonts w:ascii="Times New Roman" w:hAnsi="Times New Roman" w:cs="Times New Roman"/>
          <w:sz w:val="24"/>
          <w:szCs w:val="24"/>
        </w:rPr>
        <w:t xml:space="preserve"> than that of living cells.</w:t>
      </w:r>
    </w:p>
    <w:p w:rsidR="00B9528A" w:rsidRDefault="007D028C" w:rsidP="00963DFF">
      <w:pPr>
        <w:spacing w:line="288" w:lineRule="auto"/>
      </w:pPr>
      <w:r>
        <w:rPr>
          <w:noProof/>
        </w:rPr>
        <w:drawing>
          <wp:inline distT="0" distB="0" distL="0" distR="0">
            <wp:extent cx="5731510" cy="271907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 S3.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510" cy="2719070"/>
                    </a:xfrm>
                    <a:prstGeom prst="rect">
                      <a:avLst/>
                    </a:prstGeom>
                  </pic:spPr>
                </pic:pic>
              </a:graphicData>
            </a:graphic>
          </wp:inline>
        </w:drawing>
      </w:r>
    </w:p>
    <w:p w:rsidR="00B9528A" w:rsidRPr="00EB225A" w:rsidRDefault="00D57E5C" w:rsidP="00EB225A">
      <w:pPr>
        <w:spacing w:line="480" w:lineRule="auto"/>
        <w:rPr>
          <w:rFonts w:ascii="Times New Roman" w:hAnsi="Times New Roman" w:cs="Times New Roman"/>
          <w:szCs w:val="21"/>
        </w:rPr>
      </w:pPr>
      <w:r w:rsidRPr="00D57E5C">
        <w:rPr>
          <w:rFonts w:ascii="Times New Roman" w:hAnsi="Times New Roman" w:cs="Times New Roman"/>
          <w:b/>
          <w:szCs w:val="21"/>
        </w:rPr>
        <w:t xml:space="preserve">Supplementary </w:t>
      </w:r>
      <w:r w:rsidR="00B9528A" w:rsidRPr="00EB225A">
        <w:rPr>
          <w:rFonts w:ascii="Times New Roman" w:hAnsi="Times New Roman" w:cs="Times New Roman"/>
          <w:b/>
          <w:szCs w:val="21"/>
        </w:rPr>
        <w:t>Fig. 4. a</w:t>
      </w:r>
      <w:r w:rsidR="00B9528A" w:rsidRPr="00EB225A">
        <w:rPr>
          <w:rFonts w:ascii="Times New Roman" w:hAnsi="Times New Roman" w:cs="Times New Roman"/>
          <w:szCs w:val="21"/>
        </w:rPr>
        <w:t xml:space="preserve"> Composite picture of microscope and PL images showing normal cultured HeLa cells stained with Hoechst 33342. </w:t>
      </w:r>
      <w:r w:rsidR="00B9528A" w:rsidRPr="00EB225A">
        <w:rPr>
          <w:rFonts w:ascii="Times New Roman" w:hAnsi="Times New Roman" w:cs="Times New Roman"/>
          <w:b/>
          <w:szCs w:val="21"/>
        </w:rPr>
        <w:t>b</w:t>
      </w:r>
      <w:r w:rsidR="00B9528A" w:rsidRPr="00EB225A">
        <w:rPr>
          <w:rFonts w:ascii="Times New Roman" w:hAnsi="Times New Roman" w:cs="Times New Roman"/>
          <w:szCs w:val="21"/>
        </w:rPr>
        <w:t xml:space="preserve"> Mean PL intensity of living and apoptotic HeLa cells, respectively.</w:t>
      </w:r>
    </w:p>
    <w:p w:rsidR="00542F6D" w:rsidRDefault="00542F6D">
      <w:pPr>
        <w:widowControl/>
        <w:jc w:val="left"/>
        <w:rPr>
          <w:rFonts w:ascii="Times New Roman" w:hAnsi="Times New Roman" w:cs="Times New Roman"/>
          <w:sz w:val="20"/>
          <w:szCs w:val="20"/>
        </w:rPr>
      </w:pPr>
      <w:r>
        <w:rPr>
          <w:rFonts w:ascii="Times New Roman" w:hAnsi="Times New Roman" w:cs="Times New Roman"/>
          <w:sz w:val="20"/>
          <w:szCs w:val="20"/>
        </w:rPr>
        <w:br w:type="page"/>
      </w:r>
    </w:p>
    <w:p w:rsidR="00B9528A" w:rsidRPr="00886993" w:rsidRDefault="00B9528A" w:rsidP="00EB225A">
      <w:pPr>
        <w:spacing w:line="480" w:lineRule="auto"/>
        <w:rPr>
          <w:rFonts w:ascii="Times New Roman" w:hAnsi="Times New Roman" w:cs="Times New Roman"/>
          <w:i/>
          <w:sz w:val="24"/>
          <w:szCs w:val="24"/>
        </w:rPr>
      </w:pPr>
      <w:r w:rsidRPr="00886993">
        <w:rPr>
          <w:rFonts w:ascii="Times New Roman" w:hAnsi="Times New Roman" w:cs="Times New Roman"/>
          <w:b/>
          <w:i/>
          <w:sz w:val="24"/>
          <w:szCs w:val="24"/>
        </w:rPr>
        <w:lastRenderedPageBreak/>
        <w:t>Cells apoptosis</w:t>
      </w:r>
      <w:r w:rsidRPr="00886993">
        <w:rPr>
          <w:rFonts w:ascii="Times New Roman" w:hAnsi="Times New Roman" w:cs="Times New Roman" w:hint="eastAsia"/>
          <w:b/>
          <w:i/>
          <w:sz w:val="24"/>
          <w:szCs w:val="24"/>
        </w:rPr>
        <w:t xml:space="preserve"> </w:t>
      </w:r>
      <w:r w:rsidRPr="00886993">
        <w:rPr>
          <w:rFonts w:ascii="Times New Roman" w:hAnsi="Times New Roman" w:cs="Times New Roman"/>
          <w:b/>
          <w:i/>
          <w:sz w:val="24"/>
          <w:szCs w:val="24"/>
        </w:rPr>
        <w:t>Monitoring</w:t>
      </w:r>
    </w:p>
    <w:p w:rsidR="00B9528A" w:rsidRDefault="004E2CAD" w:rsidP="00963DFF">
      <w:pPr>
        <w:spacing w:line="288" w:lineRule="auto"/>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5731510" cy="743712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 S5.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510" cy="7437120"/>
                    </a:xfrm>
                    <a:prstGeom prst="rect">
                      <a:avLst/>
                    </a:prstGeom>
                  </pic:spPr>
                </pic:pic>
              </a:graphicData>
            </a:graphic>
          </wp:inline>
        </w:drawing>
      </w:r>
    </w:p>
    <w:p w:rsidR="00B9528A" w:rsidRPr="00B7537E" w:rsidRDefault="00D57E5C" w:rsidP="00B7537E">
      <w:pPr>
        <w:spacing w:line="480" w:lineRule="auto"/>
        <w:rPr>
          <w:rFonts w:ascii="Times New Roman" w:hAnsi="Times New Roman" w:cs="Times New Roman"/>
          <w:szCs w:val="21"/>
        </w:rPr>
      </w:pPr>
      <w:r w:rsidRPr="00D57E5C">
        <w:rPr>
          <w:rFonts w:ascii="Times New Roman" w:hAnsi="Times New Roman" w:cs="Times New Roman"/>
          <w:b/>
          <w:szCs w:val="21"/>
        </w:rPr>
        <w:t xml:space="preserve">Supplementary </w:t>
      </w:r>
      <w:r w:rsidR="00B9528A" w:rsidRPr="00B7537E">
        <w:rPr>
          <w:rFonts w:ascii="Times New Roman" w:hAnsi="Times New Roman" w:cs="Times New Roman"/>
          <w:b/>
          <w:szCs w:val="21"/>
        </w:rPr>
        <w:t>F</w:t>
      </w:r>
      <w:r w:rsidR="00B9528A">
        <w:rPr>
          <w:rFonts w:ascii="Times New Roman" w:hAnsi="Times New Roman" w:cs="Times New Roman"/>
          <w:b/>
          <w:szCs w:val="21"/>
        </w:rPr>
        <w:t>ig.</w:t>
      </w:r>
      <w:r w:rsidR="00B9528A" w:rsidRPr="00B7537E">
        <w:rPr>
          <w:rFonts w:ascii="Times New Roman" w:hAnsi="Times New Roman" w:cs="Times New Roman"/>
          <w:b/>
          <w:szCs w:val="21"/>
        </w:rPr>
        <w:t xml:space="preserve"> 5.</w:t>
      </w:r>
      <w:r w:rsidR="00B9528A" w:rsidRPr="00B7537E">
        <w:rPr>
          <w:rFonts w:ascii="Times New Roman" w:hAnsi="Times New Roman" w:cs="Times New Roman"/>
          <w:szCs w:val="21"/>
        </w:rPr>
        <w:t xml:space="preserve"> Microscope images</w:t>
      </w:r>
      <w:r>
        <w:rPr>
          <w:rFonts w:ascii="Times New Roman" w:hAnsi="Times New Roman" w:cs="Times New Roman"/>
          <w:szCs w:val="21"/>
        </w:rPr>
        <w:t xml:space="preserve">, </w:t>
      </w:r>
      <w:r w:rsidR="00886993">
        <w:rPr>
          <w:rFonts w:ascii="Times New Roman" w:hAnsi="Times New Roman" w:cs="Times New Roman"/>
          <w:szCs w:val="21"/>
        </w:rPr>
        <w:t>PL</w:t>
      </w:r>
      <w:r>
        <w:rPr>
          <w:rFonts w:ascii="Times New Roman" w:hAnsi="Times New Roman" w:cs="Times New Roman"/>
          <w:szCs w:val="21"/>
        </w:rPr>
        <w:t xml:space="preserve"> images</w:t>
      </w:r>
      <w:r w:rsidR="00B9528A" w:rsidRPr="00B7537E">
        <w:rPr>
          <w:rFonts w:ascii="Times New Roman" w:hAnsi="Times New Roman" w:cs="Times New Roman"/>
          <w:szCs w:val="21"/>
        </w:rPr>
        <w:t xml:space="preserve"> </w:t>
      </w:r>
      <w:r>
        <w:rPr>
          <w:rFonts w:ascii="Times New Roman" w:hAnsi="Times New Roman" w:cs="Times New Roman"/>
          <w:szCs w:val="21"/>
        </w:rPr>
        <w:t xml:space="preserve">and normalized reflection power </w:t>
      </w:r>
      <w:r w:rsidR="00B9528A" w:rsidRPr="00B7537E">
        <w:rPr>
          <w:rFonts w:ascii="Times New Roman" w:hAnsi="Times New Roman" w:cs="Times New Roman"/>
          <w:szCs w:val="21"/>
        </w:rPr>
        <w:t xml:space="preserve">of </w:t>
      </w:r>
      <w:r>
        <w:rPr>
          <w:rFonts w:ascii="Times New Roman" w:hAnsi="Times New Roman" w:cs="Times New Roman"/>
          <w:szCs w:val="21"/>
        </w:rPr>
        <w:t xml:space="preserve">two </w:t>
      </w:r>
      <w:r w:rsidR="00B9528A" w:rsidRPr="00B7537E">
        <w:rPr>
          <w:rFonts w:ascii="Times New Roman" w:hAnsi="Times New Roman" w:cs="Times New Roman"/>
          <w:szCs w:val="21"/>
        </w:rPr>
        <w:t>single tested HeLa cell</w:t>
      </w:r>
      <w:r>
        <w:rPr>
          <w:rFonts w:ascii="Times New Roman" w:hAnsi="Times New Roman" w:cs="Times New Roman"/>
          <w:szCs w:val="21"/>
        </w:rPr>
        <w:t>s</w:t>
      </w:r>
      <w:r w:rsidR="00B9528A" w:rsidRPr="00B7537E">
        <w:rPr>
          <w:rFonts w:ascii="Times New Roman" w:hAnsi="Times New Roman" w:cs="Times New Roman"/>
          <w:szCs w:val="21"/>
        </w:rPr>
        <w:t xml:space="preserve"> (yellow dash</w:t>
      </w:r>
      <w:r w:rsidR="00EA59A1">
        <w:rPr>
          <w:rFonts w:ascii="Times New Roman" w:hAnsi="Times New Roman" w:cs="Times New Roman"/>
          <w:szCs w:val="21"/>
        </w:rPr>
        <w:t>ed</w:t>
      </w:r>
      <w:r w:rsidR="00B9528A" w:rsidRPr="00B7537E">
        <w:rPr>
          <w:rFonts w:ascii="Times New Roman" w:hAnsi="Times New Roman" w:cs="Times New Roman"/>
          <w:szCs w:val="21"/>
        </w:rPr>
        <w:t xml:space="preserve"> circle) during the apoptosis process. Scale bar, </w:t>
      </w:r>
      <w:r>
        <w:rPr>
          <w:rFonts w:ascii="Times New Roman" w:hAnsi="Times New Roman" w:cs="Times New Roman"/>
          <w:szCs w:val="21"/>
        </w:rPr>
        <w:t xml:space="preserve">the same with </w:t>
      </w:r>
      <w:r w:rsidR="004E2CAD">
        <w:rPr>
          <w:rFonts w:ascii="Times New Roman" w:hAnsi="Times New Roman" w:cs="Times New Roman"/>
          <w:szCs w:val="21"/>
        </w:rPr>
        <w:t>th</w:t>
      </w:r>
      <w:r w:rsidR="00542F6D">
        <w:rPr>
          <w:rFonts w:ascii="Times New Roman" w:hAnsi="Times New Roman" w:cs="Times New Roman"/>
          <w:szCs w:val="21"/>
        </w:rPr>
        <w:t>ose</w:t>
      </w:r>
      <w:r w:rsidR="004E2CAD">
        <w:rPr>
          <w:rFonts w:ascii="Times New Roman" w:hAnsi="Times New Roman" w:cs="Times New Roman"/>
          <w:szCs w:val="21"/>
        </w:rPr>
        <w:t xml:space="preserve"> in Fig. 4 in </w:t>
      </w:r>
      <w:r w:rsidR="004E2CAD">
        <w:rPr>
          <w:rFonts w:ascii="Times New Roman" w:hAnsi="Times New Roman" w:cs="Times New Roman"/>
          <w:szCs w:val="21"/>
        </w:rPr>
        <w:lastRenderedPageBreak/>
        <w:t>the text</w:t>
      </w:r>
      <w:r w:rsidR="00B9528A" w:rsidRPr="00B7537E">
        <w:rPr>
          <w:rFonts w:ascii="Times New Roman" w:hAnsi="Times New Roman" w:cs="Times New Roman"/>
          <w:szCs w:val="21"/>
        </w:rPr>
        <w:t>.</w:t>
      </w:r>
    </w:p>
    <w:p w:rsidR="00B9528A" w:rsidRPr="00B7537E" w:rsidRDefault="00B9528A" w:rsidP="00B7537E">
      <w:pPr>
        <w:spacing w:line="480" w:lineRule="auto"/>
        <w:rPr>
          <w:rFonts w:ascii="Times New Roman" w:hAnsi="Times New Roman" w:cs="Times New Roman"/>
          <w:szCs w:val="21"/>
        </w:rPr>
      </w:pPr>
    </w:p>
    <w:p w:rsidR="00B9528A" w:rsidRPr="00C47FA7" w:rsidRDefault="00B9528A" w:rsidP="00C47FA7">
      <w:pPr>
        <w:spacing w:line="480" w:lineRule="auto"/>
        <w:rPr>
          <w:rFonts w:ascii="Times New Roman" w:hAnsi="Times New Roman" w:cs="Times New Roman"/>
          <w:b/>
          <w:sz w:val="24"/>
          <w:szCs w:val="24"/>
        </w:rPr>
      </w:pPr>
      <w:r w:rsidRPr="00C47FA7">
        <w:rPr>
          <w:rFonts w:ascii="Times New Roman" w:hAnsi="Times New Roman" w:cs="Times New Roman" w:hint="eastAsia"/>
          <w:b/>
          <w:sz w:val="24"/>
          <w:szCs w:val="24"/>
        </w:rPr>
        <w:t>R</w:t>
      </w:r>
      <w:r w:rsidRPr="00C47FA7">
        <w:rPr>
          <w:rFonts w:ascii="Times New Roman" w:hAnsi="Times New Roman" w:cs="Times New Roman"/>
          <w:b/>
          <w:sz w:val="24"/>
          <w:szCs w:val="24"/>
        </w:rPr>
        <w:t>eferences</w:t>
      </w:r>
    </w:p>
    <w:p w:rsidR="005C2E40" w:rsidRDefault="007D028C" w:rsidP="00C47FA7">
      <w:pPr>
        <w:pStyle w:val="EndNoteBibliography"/>
        <w:spacing w:line="480" w:lineRule="auto"/>
        <w:ind w:left="720" w:hanging="720"/>
        <w:rPr>
          <w:rFonts w:ascii="Times New Roman" w:hAnsi="Times New Roman" w:cs="Times New Roman"/>
          <w:sz w:val="24"/>
          <w:szCs w:val="24"/>
        </w:rPr>
      </w:pPr>
      <w:r w:rsidRPr="00C47FA7">
        <w:rPr>
          <w:rFonts w:ascii="Times New Roman" w:hAnsi="Times New Roman" w:cs="Times New Roman"/>
          <w:sz w:val="24"/>
          <w:szCs w:val="24"/>
        </w:rPr>
        <w:t xml:space="preserve">1.  </w:t>
      </w:r>
      <w:r w:rsidR="00B9528A" w:rsidRPr="00C47FA7">
        <w:rPr>
          <w:rFonts w:ascii="Times New Roman" w:hAnsi="Times New Roman" w:cs="Times New Roman"/>
          <w:sz w:val="24"/>
          <w:szCs w:val="24"/>
        </w:rPr>
        <w:t>Erdogan</w:t>
      </w:r>
      <w:r w:rsidRPr="00C47FA7">
        <w:rPr>
          <w:rFonts w:ascii="Times New Roman" w:hAnsi="Times New Roman" w:cs="Times New Roman"/>
          <w:sz w:val="24"/>
          <w:szCs w:val="24"/>
        </w:rPr>
        <w:t>,</w:t>
      </w:r>
      <w:r w:rsidR="00B9528A" w:rsidRPr="00C47FA7">
        <w:rPr>
          <w:rFonts w:ascii="Times New Roman" w:hAnsi="Times New Roman" w:cs="Times New Roman"/>
          <w:sz w:val="24"/>
          <w:szCs w:val="24"/>
        </w:rPr>
        <w:t xml:space="preserve"> T. Fiber grating spectra. </w:t>
      </w:r>
      <w:r w:rsidR="00B9528A" w:rsidRPr="00C47FA7">
        <w:rPr>
          <w:rFonts w:ascii="Times New Roman" w:hAnsi="Times New Roman" w:cs="Times New Roman"/>
          <w:i/>
          <w:sz w:val="24"/>
          <w:szCs w:val="24"/>
        </w:rPr>
        <w:t>J Lightwave Technol</w:t>
      </w:r>
      <w:r w:rsidR="00B9528A" w:rsidRPr="00C47FA7">
        <w:rPr>
          <w:rFonts w:ascii="Times New Roman" w:hAnsi="Times New Roman" w:cs="Times New Roman"/>
          <w:sz w:val="24"/>
          <w:szCs w:val="24"/>
        </w:rPr>
        <w:t xml:space="preserve"> </w:t>
      </w:r>
      <w:r w:rsidR="00B9528A" w:rsidRPr="00C47FA7">
        <w:rPr>
          <w:rFonts w:ascii="Times New Roman" w:hAnsi="Times New Roman" w:cs="Times New Roman"/>
          <w:b/>
          <w:sz w:val="24"/>
          <w:szCs w:val="24"/>
        </w:rPr>
        <w:t>15</w:t>
      </w:r>
      <w:r w:rsidR="00B9528A" w:rsidRPr="00C47FA7">
        <w:rPr>
          <w:rFonts w:ascii="Times New Roman" w:hAnsi="Times New Roman" w:cs="Times New Roman"/>
          <w:sz w:val="24"/>
          <w:szCs w:val="24"/>
        </w:rPr>
        <w:t>, 1277-1294 (1997).</w:t>
      </w:r>
    </w:p>
    <w:p w:rsidR="00007A6A" w:rsidRPr="00542F6D" w:rsidRDefault="00007A6A" w:rsidP="00542F6D">
      <w:pPr>
        <w:widowControl/>
        <w:jc w:val="left"/>
        <w:rPr>
          <w:rFonts w:ascii="Times New Roman" w:eastAsia="等线" w:hAnsi="Times New Roman" w:cs="Times New Roman"/>
          <w:noProof/>
          <w:sz w:val="24"/>
          <w:szCs w:val="24"/>
        </w:rPr>
      </w:pPr>
    </w:p>
    <w:sectPr w:rsidR="00007A6A" w:rsidRPr="00542F6D" w:rsidSect="002500EF">
      <w:footerReference w:type="default" r:id="rId27"/>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0CBF" w:rsidRDefault="008E0CBF" w:rsidP="004E2CAD">
      <w:r>
        <w:separator/>
      </w:r>
    </w:p>
  </w:endnote>
  <w:endnote w:type="continuationSeparator" w:id="0">
    <w:p w:rsidR="008E0CBF" w:rsidRDefault="008E0CBF" w:rsidP="004E2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7813113"/>
      <w:docPartObj>
        <w:docPartGallery w:val="Page Numbers (Bottom of Page)"/>
        <w:docPartUnique/>
      </w:docPartObj>
    </w:sdtPr>
    <w:sdtEndPr/>
    <w:sdtContent>
      <w:p w:rsidR="004E2CAD" w:rsidRDefault="004E2CAD">
        <w:pPr>
          <w:pStyle w:val="a5"/>
          <w:jc w:val="center"/>
        </w:pPr>
        <w:r>
          <w:fldChar w:fldCharType="begin"/>
        </w:r>
        <w:r>
          <w:instrText>PAGE   \* MERGEFORMAT</w:instrText>
        </w:r>
        <w:r>
          <w:fldChar w:fldCharType="separate"/>
        </w:r>
        <w:r w:rsidR="00C755F2" w:rsidRPr="00C755F2">
          <w:rPr>
            <w:noProof/>
            <w:lang w:val="zh-CN"/>
          </w:rPr>
          <w:t>9</w:t>
        </w:r>
        <w:r>
          <w:fldChar w:fldCharType="end"/>
        </w:r>
      </w:p>
    </w:sdtContent>
  </w:sdt>
  <w:p w:rsidR="004E2CAD" w:rsidRDefault="004E2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0CBF" w:rsidRDefault="008E0CBF" w:rsidP="004E2CAD">
      <w:r>
        <w:separator/>
      </w:r>
    </w:p>
  </w:footnote>
  <w:footnote w:type="continuationSeparator" w:id="0">
    <w:p w:rsidR="008E0CBF" w:rsidRDefault="008E0CBF" w:rsidP="004E2C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B9528A"/>
    <w:rsid w:val="00007A6A"/>
    <w:rsid w:val="001313CA"/>
    <w:rsid w:val="0023406E"/>
    <w:rsid w:val="002500EF"/>
    <w:rsid w:val="002E7AF8"/>
    <w:rsid w:val="004E2CAD"/>
    <w:rsid w:val="00542F6D"/>
    <w:rsid w:val="005C2E40"/>
    <w:rsid w:val="00683DA0"/>
    <w:rsid w:val="007D028C"/>
    <w:rsid w:val="00843AF4"/>
    <w:rsid w:val="008608C5"/>
    <w:rsid w:val="00886993"/>
    <w:rsid w:val="008D2E74"/>
    <w:rsid w:val="008E0CBF"/>
    <w:rsid w:val="009308EF"/>
    <w:rsid w:val="00B9528A"/>
    <w:rsid w:val="00C47FA7"/>
    <w:rsid w:val="00C755F2"/>
    <w:rsid w:val="00D57E5C"/>
    <w:rsid w:val="00EA59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3D2A5C"/>
  <w15:chartTrackingRefBased/>
  <w15:docId w15:val="{2B351635-E500-4E66-ABAF-59D65D2B4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E2CA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TDisplayEquation">
    <w:name w:val="MTDisplayEquation 字符"/>
    <w:basedOn w:val="a0"/>
    <w:link w:val="MTDisplayEquation0"/>
    <w:locked/>
    <w:rsid w:val="00B9528A"/>
    <w:rPr>
      <w:rFonts w:ascii="Times New Roman" w:hAnsi="Times New Roman" w:cs="Times New Roman"/>
      <w:color w:val="FF0000"/>
      <w:sz w:val="24"/>
      <w:szCs w:val="24"/>
    </w:rPr>
  </w:style>
  <w:style w:type="paragraph" w:customStyle="1" w:styleId="MTDisplayEquation0">
    <w:name w:val="MTDisplayEquation"/>
    <w:basedOn w:val="a"/>
    <w:next w:val="a"/>
    <w:link w:val="MTDisplayEquation"/>
    <w:rsid w:val="00B9528A"/>
    <w:pPr>
      <w:tabs>
        <w:tab w:val="center" w:pos="4160"/>
        <w:tab w:val="right" w:pos="8300"/>
      </w:tabs>
      <w:spacing w:line="288" w:lineRule="auto"/>
    </w:pPr>
    <w:rPr>
      <w:rFonts w:ascii="Times New Roman" w:hAnsi="Times New Roman" w:cs="Times New Roman"/>
      <w:color w:val="FF0000"/>
      <w:sz w:val="24"/>
      <w:szCs w:val="24"/>
    </w:rPr>
  </w:style>
  <w:style w:type="paragraph" w:styleId="a3">
    <w:name w:val="header"/>
    <w:basedOn w:val="a"/>
    <w:link w:val="a4"/>
    <w:uiPriority w:val="99"/>
    <w:unhideWhenUsed/>
    <w:rsid w:val="00B9528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9528A"/>
    <w:rPr>
      <w:sz w:val="18"/>
      <w:szCs w:val="18"/>
    </w:rPr>
  </w:style>
  <w:style w:type="paragraph" w:styleId="a5">
    <w:name w:val="footer"/>
    <w:basedOn w:val="a"/>
    <w:link w:val="a6"/>
    <w:uiPriority w:val="99"/>
    <w:unhideWhenUsed/>
    <w:rsid w:val="00B9528A"/>
    <w:pPr>
      <w:tabs>
        <w:tab w:val="center" w:pos="4153"/>
        <w:tab w:val="right" w:pos="8306"/>
      </w:tabs>
      <w:snapToGrid w:val="0"/>
      <w:jc w:val="left"/>
    </w:pPr>
    <w:rPr>
      <w:sz w:val="18"/>
      <w:szCs w:val="18"/>
    </w:rPr>
  </w:style>
  <w:style w:type="character" w:customStyle="1" w:styleId="a6">
    <w:name w:val="页脚 字符"/>
    <w:basedOn w:val="a0"/>
    <w:link w:val="a5"/>
    <w:uiPriority w:val="99"/>
    <w:rsid w:val="00B9528A"/>
    <w:rPr>
      <w:sz w:val="18"/>
      <w:szCs w:val="18"/>
    </w:rPr>
  </w:style>
  <w:style w:type="paragraph" w:customStyle="1" w:styleId="EndNoteBibliographyTitle">
    <w:name w:val="EndNote Bibliography Title"/>
    <w:basedOn w:val="a"/>
    <w:link w:val="EndNoteBibliographyTitle0"/>
    <w:rsid w:val="00B9528A"/>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B9528A"/>
    <w:rPr>
      <w:rFonts w:ascii="等线" w:eastAsia="等线" w:hAnsi="等线"/>
      <w:noProof/>
      <w:sz w:val="20"/>
    </w:rPr>
  </w:style>
  <w:style w:type="paragraph" w:customStyle="1" w:styleId="EndNoteBibliography">
    <w:name w:val="EndNote Bibliography"/>
    <w:basedOn w:val="a"/>
    <w:link w:val="EndNoteBibliography0"/>
    <w:rsid w:val="00B9528A"/>
    <w:rPr>
      <w:rFonts w:ascii="等线" w:eastAsia="等线" w:hAnsi="等线"/>
      <w:noProof/>
      <w:sz w:val="20"/>
    </w:rPr>
  </w:style>
  <w:style w:type="character" w:customStyle="1" w:styleId="EndNoteBibliography0">
    <w:name w:val="EndNote Bibliography 字符"/>
    <w:basedOn w:val="a0"/>
    <w:link w:val="EndNoteBibliography"/>
    <w:rsid w:val="00B9528A"/>
    <w:rPr>
      <w:rFonts w:ascii="等线" w:eastAsia="等线" w:hAnsi="等线"/>
      <w:noProof/>
      <w:sz w:val="20"/>
    </w:rPr>
  </w:style>
  <w:style w:type="character" w:styleId="a7">
    <w:name w:val="Placeholder Text"/>
    <w:basedOn w:val="a0"/>
    <w:uiPriority w:val="99"/>
    <w:semiHidden/>
    <w:rsid w:val="00B9528A"/>
    <w:rPr>
      <w:color w:val="808080"/>
    </w:rPr>
  </w:style>
  <w:style w:type="character" w:styleId="a8">
    <w:name w:val="Hyperlink"/>
    <w:basedOn w:val="a0"/>
    <w:uiPriority w:val="99"/>
    <w:unhideWhenUsed/>
    <w:rsid w:val="004E2CA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2.png"/><Relationship Id="rId3" Type="http://schemas.openxmlformats.org/officeDocument/2006/relationships/webSettings" Target="webSettings.xml"/><Relationship Id="rId21" Type="http://schemas.openxmlformats.org/officeDocument/2006/relationships/oleObject" Target="embeddings/oleObject9.bin"/><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6.wmf"/><Relationship Id="rId20" Type="http://schemas.openxmlformats.org/officeDocument/2006/relationships/oleObject" Target="embeddings/oleObject8.bin"/><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10.png"/><Relationship Id="rId5" Type="http://schemas.openxmlformats.org/officeDocument/2006/relationships/endnotes" Target="endnotes.xml"/><Relationship Id="rId15" Type="http://schemas.openxmlformats.org/officeDocument/2006/relationships/oleObject" Target="embeddings/oleObject5.bin"/><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oleObject" Target="embeddings/oleObject7.bin"/><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8.png"/><Relationship Id="rId27"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876</Words>
  <Characters>4994</Characters>
  <Application>Microsoft Office Word</Application>
  <DocSecurity>0</DocSecurity>
  <Lines>41</Lines>
  <Paragraphs>11</Paragraphs>
  <ScaleCrop>false</ScaleCrop>
  <Company>Microsoft</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jcxxldran@126.com</dc:creator>
  <cp:keywords/>
  <dc:description/>
  <cp:lastModifiedBy>F Xu</cp:lastModifiedBy>
  <cp:revision>11</cp:revision>
  <dcterms:created xsi:type="dcterms:W3CDTF">2021-04-30T07:37:00Z</dcterms:created>
  <dcterms:modified xsi:type="dcterms:W3CDTF">2021-05-17T09:50:00Z</dcterms:modified>
</cp:coreProperties>
</file>