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E664F0">
      <w:pPr>
        <w:spacing w:before="0" w:beforeLines="50" w:after="120" w:afterLines="50"/>
        <w:ind w:left="0" w:leftChars="0" w:right="120" w:rightChars="50"/>
        <w:rPr>
          <w:rFonts w:cs="Times New Roman"/>
          <w:szCs w:val="24"/>
        </w:rPr>
      </w:pPr>
      <w:r>
        <w:rPr>
          <w:rFonts w:hAnsi="宋体" w:eastAsia="宋体" w:cs="宋体"/>
          <w:b/>
          <w:color w:val="000000" w:themeColor="text1"/>
          <w:szCs w:val="24"/>
          <w14:textFill>
            <w14:solidFill>
              <w14:schemeClr w14:val="tx1"/>
            </w14:solidFill>
          </w14:textFill>
        </w:rPr>
        <w:t>Tables</w:t>
      </w:r>
    </w:p>
    <w:p w14:paraId="371DF7DD">
      <w:pPr>
        <w:spacing w:beforeLines="50" w:after="120" w:afterLines="50"/>
        <w:ind w:left="120" w:leftChars="50" w:right="120" w:rightChars="50" w:firstLine="800" w:firstLineChars="400"/>
        <w:jc w:val="both"/>
        <w:rPr>
          <w:rFonts w:eastAsia="HelveticaNeueLTStd-Lt" w:cs="Times New Roman"/>
          <w:b/>
          <w:bCs/>
          <w:color w:val="231F20"/>
          <w:szCs w:val="24"/>
          <w:lang w:bidi="zh-CN"/>
        </w:rPr>
      </w:pPr>
      <w:r>
        <w:rPr>
          <w:sz w:val="2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210185</wp:posOffset>
                </wp:positionV>
                <wp:extent cx="5343525" cy="20320"/>
                <wp:effectExtent l="0" t="4445" r="9525" b="13335"/>
                <wp:wrapNone/>
                <wp:docPr id="5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20320"/>
                        </a:xfrm>
                        <a:prstGeom prst="line">
                          <a:avLst/>
                        </a:prstGeom>
                        <a:ln cap="flat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7" o:spid="_x0000_s1026" o:spt="20" style="position:absolute;left:0pt;margin-left:-1.2pt;margin-top:16.55pt;height:1.6pt;width:420.75pt;z-index:251659264;mso-width-relative:page;mso-height-relative:page;" filled="f" stroked="t" coordsize="21600,21600" o:gfxdata="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KG91g&#10;1wAAAAgBAAAPAAAAAAAAAAEAIAAAACIAAABkcnMvZG93bnJldi54bWxQSwECFAAUAAAACACHTuJA&#10;Ci6vDukBAAC2AwAADgAAAAAAAAABACAAAAAmAQAAZHJzL2Uyb0RvYy54bWxQSwUGAAAAAAYABgBZ&#10;AQAAgQ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eastAsia="HelveticaNeueLTStd-Bd" w:cs="Times New Roman"/>
          <w:b/>
          <w:bCs/>
          <w:color w:val="231F20"/>
          <w:szCs w:val="24"/>
          <w:lang w:bidi="zh-CN"/>
        </w:rPr>
        <w:t xml:space="preserve">Table 1. </w:t>
      </w:r>
      <w:r>
        <w:rPr>
          <w:rFonts w:eastAsia="HelveticaNeueLTStd-Lt" w:cs="Times New Roman"/>
          <w:b/>
          <w:bCs/>
          <w:color w:val="231F20"/>
          <w:szCs w:val="24"/>
          <w:lang w:bidi="zh-CN"/>
        </w:rPr>
        <w:t xml:space="preserve">The clinical information of the ICPP and </w:t>
      </w:r>
      <w:r>
        <w:rPr>
          <w:rFonts w:hint="eastAsia" w:eastAsia="HelveticaNeueLTStd-Lt" w:cs="Times New Roman"/>
          <w:b/>
          <w:bCs/>
          <w:color w:val="231F20"/>
          <w:szCs w:val="24"/>
          <w:lang w:val="en-US" w:bidi="zh-CN"/>
        </w:rPr>
        <w:t>control</w:t>
      </w:r>
      <w:r>
        <w:rPr>
          <w:rFonts w:eastAsia="HelveticaNeueLTStd-Lt" w:cs="Times New Roman"/>
          <w:b/>
          <w:bCs/>
          <w:color w:val="231F20"/>
          <w:szCs w:val="24"/>
          <w:lang w:bidi="zh-CN"/>
        </w:rPr>
        <w:t xml:space="preserve"> </w:t>
      </w:r>
      <w:r>
        <w:rPr>
          <w:rFonts w:hint="eastAsia" w:eastAsia="HelveticaNeueLTStd-Lt" w:cs="Times New Roman"/>
          <w:b/>
          <w:bCs/>
          <w:color w:val="231F20"/>
          <w:szCs w:val="24"/>
          <w:lang w:val="en-US" w:bidi="zh-CN"/>
        </w:rPr>
        <w:t>group</w:t>
      </w:r>
      <w:r>
        <w:rPr>
          <w:rFonts w:eastAsia="HelveticaNeueLTStd-Lt" w:cs="Times New Roman"/>
          <w:b/>
          <w:bCs/>
          <w:color w:val="231F20"/>
          <w:szCs w:val="24"/>
          <w:lang w:bidi="zh-CN"/>
        </w:rPr>
        <w:t>s</w:t>
      </w:r>
    </w:p>
    <w:p w14:paraId="4E996886">
      <w:pPr>
        <w:spacing w:beforeLines="50" w:after="120" w:afterLines="50"/>
        <w:ind w:left="120" w:leftChars="50" w:right="120" w:rightChars="50"/>
        <w:rPr>
          <w:rFonts w:cs="Times New Roman"/>
          <w:b/>
          <w:bCs/>
          <w:szCs w:val="24"/>
        </w:rPr>
      </w:pPr>
      <w:r>
        <w:rPr>
          <w:b/>
          <w:bCs/>
          <w:sz w:val="20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213995</wp:posOffset>
                </wp:positionV>
                <wp:extent cx="5343525" cy="28575"/>
                <wp:effectExtent l="0" t="4445" r="9525" b="5080"/>
                <wp:wrapNone/>
                <wp:docPr id="7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28575"/>
                        </a:xfrm>
                        <a:prstGeom prst="line">
                          <a:avLst/>
                        </a:prstGeom>
                        <a:ln cap="flat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8" o:spid="_x0000_s1026" o:spt="20" style="position:absolute;left:0pt;margin-left:-1.05pt;margin-top:16.85pt;height:2.25pt;width:420.75pt;z-index:251660288;mso-width-relative:page;mso-height-relative:page;" filled="f" stroked="t" coordsize="21600,21600" o:gfxdata="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KeOQurX&#10;AAAACAEAAA8AAAAAAAAAAQAgAAAAIgAAAGRycy9kb3ducmV2LnhtbFBLAQIUABQAAAAIAIdO4kAt&#10;s8CI6AEAALYDAAAOAAAAAAAAAAEAIAAAACYBAABkcnMvZTJvRG9jLnhtbFBLBQYAAAAABgAGAFkB&#10;AACA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eastAsia="HelveticaNeueLTStd-Bd" w:cs="Times New Roman"/>
          <w:b/>
          <w:bCs/>
          <w:color w:val="231F20"/>
          <w:szCs w:val="24"/>
          <w:lang w:bidi="zh-CN"/>
        </w:rPr>
        <w:t>Characteristics          ICPP (</w:t>
      </w:r>
      <w:r>
        <w:rPr>
          <w:rFonts w:eastAsia="HelveticaNeueLTStd-BdIt" w:cs="Times New Roman"/>
          <w:b/>
          <w:bCs/>
          <w:i/>
          <w:color w:val="231F20"/>
          <w:szCs w:val="24"/>
          <w:lang w:bidi="zh-CN"/>
        </w:rPr>
        <w:t xml:space="preserve">N </w:t>
      </w:r>
      <w:r>
        <w:rPr>
          <w:rFonts w:eastAsia="MTSYB" w:cs="Times New Roman"/>
          <w:b/>
          <w:bCs/>
          <w:color w:val="231F20"/>
          <w:szCs w:val="24"/>
          <w:lang w:bidi="zh-CN"/>
        </w:rPr>
        <w:t xml:space="preserve">= </w:t>
      </w:r>
      <w:r>
        <w:rPr>
          <w:rFonts w:eastAsia="HelveticaNeueLTStd-Bd" w:cs="Times New Roman"/>
          <w:b/>
          <w:bCs/>
          <w:color w:val="231F20"/>
          <w:szCs w:val="24"/>
          <w:lang w:bidi="zh-CN"/>
        </w:rPr>
        <w:t xml:space="preserve">27)     </w:t>
      </w:r>
      <w:r>
        <w:rPr>
          <w:rFonts w:hint="eastAsia" w:eastAsia="HelveticaNeueLTStd-Bd" w:cs="Times New Roman"/>
          <w:b/>
          <w:bCs/>
          <w:color w:val="231F20"/>
          <w:szCs w:val="24"/>
          <w:lang w:val="en-US" w:bidi="zh-CN"/>
        </w:rPr>
        <w:t>Control</w:t>
      </w:r>
      <w:r>
        <w:rPr>
          <w:rFonts w:eastAsia="HelveticaNeueLTStd-Bd" w:cs="Times New Roman"/>
          <w:b/>
          <w:bCs/>
          <w:color w:val="231F20"/>
          <w:szCs w:val="24"/>
          <w:lang w:bidi="zh-CN"/>
        </w:rPr>
        <w:t>(</w:t>
      </w:r>
      <w:r>
        <w:rPr>
          <w:rFonts w:eastAsia="HelveticaNeueLTStd-BdIt" w:cs="Times New Roman"/>
          <w:b/>
          <w:bCs/>
          <w:i/>
          <w:color w:val="231F20"/>
          <w:szCs w:val="24"/>
          <w:lang w:bidi="zh-CN"/>
        </w:rPr>
        <w:t xml:space="preserve">N </w:t>
      </w:r>
      <w:r>
        <w:rPr>
          <w:rFonts w:eastAsia="MTSYB" w:cs="Times New Roman"/>
          <w:b/>
          <w:bCs/>
          <w:color w:val="231F20"/>
          <w:szCs w:val="24"/>
          <w:lang w:bidi="zh-CN"/>
        </w:rPr>
        <w:t xml:space="preserve">= </w:t>
      </w:r>
      <w:r>
        <w:rPr>
          <w:rFonts w:eastAsia="HelveticaNeueLTStd-Bd" w:cs="Times New Roman"/>
          <w:b/>
          <w:bCs/>
          <w:color w:val="231F20"/>
          <w:szCs w:val="24"/>
          <w:lang w:bidi="zh-CN"/>
        </w:rPr>
        <w:t xml:space="preserve">23)    </w:t>
      </w:r>
      <w:r>
        <w:rPr>
          <w:rFonts w:eastAsia="HelveticaNeueLTStd-Bd" w:cs="Times New Roman"/>
          <w:b/>
          <w:bCs/>
          <w:color w:val="231F20"/>
          <w:szCs w:val="24"/>
          <w:lang w:bidi="zh-CN"/>
        </w:rPr>
        <w:tab/>
      </w:r>
      <w:r>
        <w:rPr>
          <w:rFonts w:eastAsia="HelveticaNeueLTStd-BdIt" w:cs="Times New Roman"/>
          <w:b/>
          <w:bCs/>
          <w:i/>
          <w:color w:val="231F20"/>
          <w:szCs w:val="24"/>
          <w:lang w:bidi="zh-CN"/>
        </w:rPr>
        <w:t>p/</w:t>
      </w:r>
      <w:r>
        <w:rPr>
          <w:rFonts w:eastAsia="宋体" w:cs="Times New Roman"/>
          <w:b/>
          <w:bCs/>
          <w:szCs w:val="24"/>
          <w:lang w:eastAsia="zh-CN"/>
        </w:rPr>
        <w:t>χ</w:t>
      </w:r>
      <w:r>
        <w:rPr>
          <w:rFonts w:eastAsia="宋体" w:cs="Times New Roman"/>
          <w:b/>
          <w:bCs/>
          <w:szCs w:val="24"/>
          <w:vertAlign w:val="superscript"/>
          <w:lang w:eastAsia="zh-CN"/>
        </w:rPr>
        <w:t>2</w:t>
      </w:r>
      <w:r>
        <w:rPr>
          <w:rFonts w:eastAsia="HelveticaNeueLTStd-Bd" w:cs="Times New Roman"/>
          <w:b/>
          <w:bCs/>
          <w:color w:val="231F20"/>
          <w:szCs w:val="24"/>
          <w:lang w:bidi="zh-CN"/>
        </w:rPr>
        <w:t xml:space="preserve">-value </w:t>
      </w:r>
    </w:p>
    <w:p w14:paraId="6C7C1B2D">
      <w:pPr>
        <w:spacing w:beforeLines="50" w:after="120" w:afterLines="50"/>
        <w:ind w:left="120" w:leftChars="50" w:right="120" w:rightChars="50"/>
        <w:rPr>
          <w:rFonts w:eastAsia="HelveticaNeueLTStd-Lt" w:cs="Times New Roman"/>
          <w:color w:val="231F20"/>
          <w:szCs w:val="24"/>
          <w:lang w:bidi="zh-CN"/>
        </w:rPr>
      </w:pPr>
      <w:r>
        <w:rPr>
          <w:rFonts w:eastAsia="HelveticaNeueLTStd-Lt" w:cs="Times New Roman"/>
          <w:color w:val="231F20"/>
          <w:szCs w:val="24"/>
          <w:lang w:bidi="zh-CN"/>
        </w:rPr>
        <w:t xml:space="preserve">Age (mean </w:t>
      </w:r>
      <w:r>
        <w:rPr>
          <w:rFonts w:eastAsia="MTSY" w:cs="Times New Roman"/>
          <w:color w:val="231F20"/>
          <w:szCs w:val="24"/>
          <w:lang w:bidi="zh-CN"/>
        </w:rPr>
        <w:t xml:space="preserve">± </w:t>
      </w:r>
      <w:r>
        <w:rPr>
          <w:rFonts w:eastAsia="HelveticaNeueLTStd-Lt" w:cs="Times New Roman"/>
          <w:color w:val="231F20"/>
          <w:szCs w:val="24"/>
          <w:lang w:bidi="zh-CN"/>
        </w:rPr>
        <w:t xml:space="preserve">SD, year)     </w:t>
      </w:r>
      <w:r>
        <w:rPr>
          <w:rFonts w:hint="eastAsia" w:eastAsia="HelveticaNeueLTStd-Lt" w:cs="Times New Roman"/>
          <w:color w:val="231F20"/>
          <w:szCs w:val="24"/>
          <w:lang w:val="en-US" w:bidi="zh-CN"/>
        </w:rPr>
        <w:t xml:space="preserve"> </w:t>
      </w:r>
      <w:r>
        <w:rPr>
          <w:rFonts w:hint="eastAsia" w:eastAsia="HelveticaNeueLTStd-Lt" w:cs="Times New Roman"/>
          <w:color w:val="231F20"/>
          <w:szCs w:val="24"/>
          <w:lang w:bidi="zh-CN"/>
        </w:rPr>
        <w:t>7.72</w:t>
      </w:r>
      <w:r>
        <w:rPr>
          <w:rFonts w:eastAsia="HelveticaNeueLTStd-Lt" w:cs="Times New Roman"/>
          <w:color w:val="231F20"/>
          <w:szCs w:val="24"/>
          <w:lang w:bidi="zh-CN"/>
        </w:rPr>
        <w:t xml:space="preserve"> </w:t>
      </w:r>
      <w:r>
        <w:rPr>
          <w:rFonts w:eastAsia="MTSY" w:cs="Times New Roman"/>
          <w:color w:val="231F20"/>
          <w:szCs w:val="24"/>
          <w:lang w:bidi="zh-CN"/>
        </w:rPr>
        <w:t>±</w:t>
      </w:r>
      <w:r>
        <w:rPr>
          <w:rFonts w:hint="eastAsia" w:eastAsia="MTSY" w:cs="Times New Roman"/>
          <w:color w:val="231F20"/>
          <w:szCs w:val="24"/>
          <w:lang w:bidi="zh-CN"/>
        </w:rPr>
        <w:t>0.45</w:t>
      </w:r>
      <w:r>
        <w:rPr>
          <w:rFonts w:eastAsia="HelveticaNeueLTStd-Lt" w:cs="Times New Roman"/>
          <w:color w:val="231F20"/>
          <w:szCs w:val="24"/>
          <w:lang w:bidi="zh-CN"/>
        </w:rPr>
        <w:t xml:space="preserve">        </w:t>
      </w:r>
      <w:r>
        <w:rPr>
          <w:rFonts w:hint="eastAsia" w:eastAsia="HelveticaNeueLTStd-Lt" w:cs="Times New Roman"/>
          <w:color w:val="231F20"/>
          <w:szCs w:val="24"/>
          <w:lang w:val="en-US" w:bidi="zh-CN"/>
        </w:rPr>
        <w:t xml:space="preserve"> </w:t>
      </w:r>
      <w:r>
        <w:rPr>
          <w:rFonts w:hint="eastAsia" w:eastAsia="HelveticaNeueLTStd-Lt" w:cs="Times New Roman"/>
          <w:color w:val="231F20"/>
          <w:szCs w:val="24"/>
          <w:lang w:bidi="zh-CN"/>
        </w:rPr>
        <w:t xml:space="preserve"> </w:t>
      </w:r>
      <w:r>
        <w:rPr>
          <w:rFonts w:eastAsia="HelveticaNeueLTStd-Lt" w:cs="Times New Roman"/>
          <w:color w:val="231F20"/>
          <w:szCs w:val="24"/>
          <w:lang w:bidi="zh-CN"/>
        </w:rPr>
        <w:t>7</w:t>
      </w:r>
      <w:r>
        <w:rPr>
          <w:rFonts w:hint="eastAsia" w:eastAsia="HelveticaNeueLTStd-Lt" w:cs="Times New Roman"/>
          <w:color w:val="231F20"/>
          <w:szCs w:val="24"/>
          <w:lang w:bidi="zh-CN"/>
        </w:rPr>
        <w:t>.4</w:t>
      </w:r>
      <w:r>
        <w:rPr>
          <w:rFonts w:eastAsia="HelveticaNeueLTStd-Lt" w:cs="Times New Roman"/>
          <w:color w:val="231F20"/>
          <w:szCs w:val="24"/>
          <w:lang w:bidi="zh-CN"/>
        </w:rPr>
        <w:t xml:space="preserve"> </w:t>
      </w:r>
      <w:r>
        <w:rPr>
          <w:rFonts w:eastAsia="MTSY" w:cs="Times New Roman"/>
          <w:color w:val="231F20"/>
          <w:szCs w:val="24"/>
          <w:lang w:bidi="zh-CN"/>
        </w:rPr>
        <w:t xml:space="preserve">± </w:t>
      </w:r>
      <w:r>
        <w:rPr>
          <w:rFonts w:hint="eastAsia" w:eastAsia="HelveticaNeueLTStd-Lt" w:cs="Times New Roman"/>
          <w:color w:val="231F20"/>
          <w:szCs w:val="24"/>
          <w:lang w:bidi="zh-CN"/>
        </w:rPr>
        <w:t>0.77</w:t>
      </w:r>
      <w:r>
        <w:rPr>
          <w:rFonts w:eastAsia="HelveticaNeueLTStd-Lt" w:cs="Times New Roman"/>
          <w:color w:val="231F20"/>
          <w:szCs w:val="24"/>
          <w:lang w:bidi="zh-CN"/>
        </w:rPr>
        <w:t xml:space="preserve">       </w:t>
      </w:r>
      <w:r>
        <w:rPr>
          <w:rFonts w:hint="eastAsia" w:eastAsia="HelveticaNeueLTStd-Lt" w:cs="Times New Roman"/>
          <w:color w:val="231F20"/>
          <w:szCs w:val="24"/>
          <w:lang w:bidi="zh-CN"/>
        </w:rPr>
        <w:t xml:space="preserve"> </w:t>
      </w:r>
      <w:r>
        <w:rPr>
          <w:rFonts w:eastAsia="HelveticaNeueLTStd-Lt" w:cs="Times New Roman"/>
          <w:color w:val="231F20"/>
          <w:szCs w:val="24"/>
          <w:lang w:bidi="zh-CN"/>
        </w:rPr>
        <w:tab/>
      </w:r>
      <w:r>
        <w:rPr>
          <w:rFonts w:hint="eastAsia" w:eastAsia="HelveticaNeueLTStd-Lt" w:cs="Times New Roman"/>
          <w:color w:val="231F20"/>
          <w:szCs w:val="24"/>
          <w:lang w:bidi="zh-CN"/>
        </w:rPr>
        <w:t>0.204</w:t>
      </w:r>
    </w:p>
    <w:p w14:paraId="74795C07">
      <w:pPr>
        <w:spacing w:beforeLines="50" w:after="120" w:afterLines="50"/>
        <w:ind w:left="120" w:leftChars="50" w:right="120" w:rightChars="50"/>
        <w:rPr>
          <w:rFonts w:eastAsia="HelveticaNeueLTStd-Lt" w:cs="Times New Roman"/>
          <w:color w:val="231F20"/>
          <w:szCs w:val="24"/>
          <w:lang w:bidi="zh-CN"/>
        </w:rPr>
      </w:pPr>
      <w:r>
        <w:rPr>
          <w:rFonts w:eastAsia="HelveticaNeueLTStd-Lt" w:cs="Times New Roman"/>
          <w:color w:val="231F20"/>
          <w:szCs w:val="24"/>
          <w:lang w:bidi="zh-CN"/>
        </w:rPr>
        <w:t>H</w:t>
      </w:r>
      <w:r>
        <w:rPr>
          <w:rFonts w:hint="eastAsia" w:eastAsia="HelveticaNeueLTStd-Lt" w:cs="Times New Roman"/>
          <w:color w:val="231F20"/>
          <w:szCs w:val="24"/>
          <w:lang w:bidi="zh-CN"/>
        </w:rPr>
        <w:t>eight</w:t>
      </w:r>
      <w:r>
        <w:rPr>
          <w:rFonts w:eastAsia="HelveticaNeueLTStd-Lt" w:cs="Times New Roman"/>
          <w:color w:val="231F20"/>
          <w:szCs w:val="24"/>
          <w:lang w:bidi="zh-CN"/>
        </w:rPr>
        <w:t xml:space="preserve"> (mean </w:t>
      </w:r>
      <w:r>
        <w:rPr>
          <w:rFonts w:eastAsia="MTSY" w:cs="Times New Roman"/>
          <w:color w:val="231F20"/>
          <w:szCs w:val="24"/>
          <w:lang w:bidi="zh-CN"/>
        </w:rPr>
        <w:t xml:space="preserve">± </w:t>
      </w:r>
      <w:r>
        <w:rPr>
          <w:rFonts w:eastAsia="HelveticaNeueLTStd-Lt" w:cs="Times New Roman"/>
          <w:color w:val="231F20"/>
          <w:szCs w:val="24"/>
          <w:lang w:bidi="zh-CN"/>
        </w:rPr>
        <w:t xml:space="preserve">SD, </w:t>
      </w:r>
      <w:r>
        <w:rPr>
          <w:rFonts w:hint="eastAsia" w:eastAsia="HelveticaNeueLTStd-Lt" w:cs="Times New Roman"/>
          <w:color w:val="231F20"/>
          <w:szCs w:val="24"/>
          <w:lang w:bidi="zh-CN"/>
        </w:rPr>
        <w:t>cm</w:t>
      </w:r>
      <w:r>
        <w:rPr>
          <w:rFonts w:eastAsia="HelveticaNeueLTStd-Lt" w:cs="Times New Roman"/>
          <w:color w:val="231F20"/>
          <w:szCs w:val="24"/>
          <w:lang w:bidi="zh-CN"/>
        </w:rPr>
        <w:t>)</w:t>
      </w:r>
      <w:r>
        <w:rPr>
          <w:rFonts w:hint="eastAsia" w:eastAsia="HelveticaNeueLTStd-Lt" w:cs="Times New Roman"/>
          <w:color w:val="231F20"/>
          <w:szCs w:val="24"/>
          <w:lang w:bidi="zh-CN"/>
        </w:rPr>
        <w:t xml:space="preserve">     138.89</w:t>
      </w:r>
      <w:r>
        <w:rPr>
          <w:rFonts w:eastAsia="HelveticaNeueLTStd-Lt" w:cs="Times New Roman"/>
          <w:color w:val="231F20"/>
          <w:szCs w:val="24"/>
          <w:lang w:bidi="zh-CN"/>
        </w:rPr>
        <w:t xml:space="preserve"> </w:t>
      </w:r>
      <w:r>
        <w:rPr>
          <w:rFonts w:eastAsia="MTSY" w:cs="Times New Roman"/>
          <w:color w:val="231F20"/>
          <w:szCs w:val="24"/>
          <w:lang w:bidi="zh-CN"/>
        </w:rPr>
        <w:t xml:space="preserve">± </w:t>
      </w:r>
      <w:r>
        <w:rPr>
          <w:rFonts w:hint="eastAsia" w:eastAsia="HelveticaNeueLTStd-Lt" w:cs="Times New Roman"/>
          <w:color w:val="231F20"/>
          <w:szCs w:val="24"/>
          <w:lang w:bidi="zh-CN"/>
        </w:rPr>
        <w:t>6.36</w:t>
      </w:r>
      <w:r>
        <w:rPr>
          <w:rFonts w:eastAsia="HelveticaNeueLTStd-Lt" w:cs="Times New Roman"/>
          <w:color w:val="231F20"/>
          <w:szCs w:val="24"/>
          <w:lang w:bidi="zh-CN"/>
        </w:rPr>
        <w:t xml:space="preserve">     </w:t>
      </w:r>
      <w:r>
        <w:rPr>
          <w:rFonts w:eastAsia="HelveticaNeueLTStd-Lt" w:cs="Times New Roman"/>
          <w:color w:val="231F20"/>
          <w:szCs w:val="24"/>
          <w:lang w:bidi="zh-CN"/>
        </w:rPr>
        <w:tab/>
      </w:r>
      <w:r>
        <w:rPr>
          <w:rFonts w:hint="eastAsia" w:eastAsia="HelveticaNeueLTStd-Lt" w:cs="Times New Roman"/>
          <w:color w:val="231F20"/>
          <w:szCs w:val="24"/>
          <w:lang w:val="en-US" w:bidi="zh-CN"/>
        </w:rPr>
        <w:t xml:space="preserve"> </w:t>
      </w:r>
      <w:r>
        <w:rPr>
          <w:rFonts w:hint="eastAsia" w:eastAsia="HelveticaNeueLTStd-Lt" w:cs="Times New Roman"/>
          <w:color w:val="231F20"/>
          <w:szCs w:val="24"/>
          <w:lang w:bidi="zh-CN"/>
        </w:rPr>
        <w:t>129.87</w:t>
      </w:r>
      <w:r>
        <w:rPr>
          <w:rFonts w:eastAsia="HelveticaNeueLTStd-Lt" w:cs="Times New Roman"/>
          <w:color w:val="231F20"/>
          <w:szCs w:val="24"/>
          <w:lang w:bidi="zh-CN"/>
        </w:rPr>
        <w:t xml:space="preserve"> </w:t>
      </w:r>
      <w:r>
        <w:rPr>
          <w:rFonts w:eastAsia="MTSY" w:cs="Times New Roman"/>
          <w:color w:val="231F20"/>
          <w:szCs w:val="24"/>
          <w:lang w:bidi="zh-CN"/>
        </w:rPr>
        <w:t xml:space="preserve">± </w:t>
      </w:r>
      <w:r>
        <w:rPr>
          <w:rFonts w:hint="eastAsia" w:eastAsia="HelveticaNeueLTStd-Lt" w:cs="Times New Roman"/>
          <w:color w:val="231F20"/>
          <w:szCs w:val="24"/>
          <w:lang w:bidi="zh-CN"/>
        </w:rPr>
        <w:t>6.39</w:t>
      </w:r>
      <w:r>
        <w:rPr>
          <w:rFonts w:eastAsia="HelveticaNeueLTStd-Lt" w:cs="Times New Roman"/>
          <w:color w:val="231F20"/>
          <w:szCs w:val="24"/>
          <w:lang w:bidi="zh-CN"/>
        </w:rPr>
        <w:t xml:space="preserve">      </w:t>
      </w:r>
      <w:r>
        <w:rPr>
          <w:rFonts w:hint="eastAsia" w:eastAsia="HelveticaNeueLTStd-Lt" w:cs="Times New Roman"/>
          <w:color w:val="231F20"/>
          <w:szCs w:val="24"/>
          <w:lang w:bidi="zh-CN"/>
        </w:rPr>
        <w:t xml:space="preserve"> </w:t>
      </w:r>
      <w:r>
        <w:rPr>
          <w:rFonts w:eastAsia="HelveticaNeueLTStd-Lt" w:cs="Times New Roman"/>
          <w:color w:val="231F20"/>
          <w:szCs w:val="24"/>
          <w:lang w:bidi="zh-CN"/>
        </w:rPr>
        <w:tab/>
      </w:r>
      <w:r>
        <w:rPr>
          <w:rFonts w:hint="eastAsia" w:eastAsia="HelveticaNeueLTStd-Lt" w:cs="Times New Roman"/>
          <w:color w:val="231F20"/>
          <w:szCs w:val="24"/>
          <w:lang w:bidi="zh-CN"/>
        </w:rPr>
        <w:t>0.000</w:t>
      </w:r>
    </w:p>
    <w:p w14:paraId="4B4B45AD">
      <w:pPr>
        <w:spacing w:beforeLines="50" w:after="120" w:afterLines="50"/>
        <w:ind w:left="120" w:leftChars="50" w:right="120" w:rightChars="50"/>
        <w:rPr>
          <w:rFonts w:eastAsia="HelveticaNeueLTStd-Lt" w:cs="Times New Roman"/>
          <w:color w:val="231F20"/>
          <w:szCs w:val="24"/>
          <w:lang w:bidi="zh-CN"/>
        </w:rPr>
      </w:pPr>
      <w:r>
        <w:rPr>
          <w:rFonts w:eastAsia="HelveticaNeueLTStd-Lt" w:cs="Times New Roman"/>
          <w:color w:val="231F20"/>
          <w:szCs w:val="24"/>
          <w:lang w:bidi="zh-CN"/>
        </w:rPr>
        <w:t>W</w:t>
      </w:r>
      <w:r>
        <w:rPr>
          <w:rFonts w:hint="eastAsia" w:eastAsia="HelveticaNeueLTStd-Lt" w:cs="Times New Roman"/>
          <w:color w:val="231F20"/>
          <w:szCs w:val="24"/>
          <w:lang w:bidi="zh-CN"/>
        </w:rPr>
        <w:t>eight</w:t>
      </w:r>
      <w:r>
        <w:rPr>
          <w:rFonts w:eastAsia="HelveticaNeueLTStd-Lt" w:cs="Times New Roman"/>
          <w:color w:val="231F20"/>
          <w:szCs w:val="24"/>
          <w:lang w:bidi="zh-CN"/>
        </w:rPr>
        <w:t xml:space="preserve"> (mean </w:t>
      </w:r>
      <w:r>
        <w:rPr>
          <w:rFonts w:eastAsia="MTSY" w:cs="Times New Roman"/>
          <w:color w:val="231F20"/>
          <w:szCs w:val="24"/>
          <w:lang w:bidi="zh-CN"/>
        </w:rPr>
        <w:t xml:space="preserve">± </w:t>
      </w:r>
      <w:r>
        <w:rPr>
          <w:rFonts w:eastAsia="HelveticaNeueLTStd-Lt" w:cs="Times New Roman"/>
          <w:color w:val="231F20"/>
          <w:szCs w:val="24"/>
          <w:lang w:bidi="zh-CN"/>
        </w:rPr>
        <w:t xml:space="preserve">SD, </w:t>
      </w:r>
      <w:r>
        <w:rPr>
          <w:rFonts w:hint="eastAsia" w:eastAsia="HelveticaNeueLTStd-Lt" w:cs="Times New Roman"/>
          <w:color w:val="231F20"/>
          <w:szCs w:val="24"/>
          <w:lang w:bidi="zh-CN"/>
        </w:rPr>
        <w:t>kg</w:t>
      </w:r>
      <w:r>
        <w:rPr>
          <w:rFonts w:eastAsia="HelveticaNeueLTStd-Lt" w:cs="Times New Roman"/>
          <w:color w:val="231F20"/>
          <w:szCs w:val="24"/>
          <w:lang w:bidi="zh-CN"/>
        </w:rPr>
        <w:t>)</w:t>
      </w:r>
      <w:r>
        <w:rPr>
          <w:rFonts w:hint="eastAsia" w:eastAsia="HelveticaNeueLTStd-Lt" w:cs="Times New Roman"/>
          <w:color w:val="231F20"/>
          <w:szCs w:val="24"/>
          <w:lang w:bidi="zh-CN"/>
        </w:rPr>
        <w:t xml:space="preserve">     </w:t>
      </w:r>
      <w:r>
        <w:rPr>
          <w:rFonts w:hint="eastAsia" w:eastAsia="HelveticaNeueLTStd-Lt" w:cs="Times New Roman"/>
          <w:color w:val="231F20"/>
          <w:szCs w:val="24"/>
          <w:lang w:val="en-US" w:bidi="zh-CN"/>
        </w:rPr>
        <w:t xml:space="preserve"> </w:t>
      </w:r>
      <w:r>
        <w:rPr>
          <w:rFonts w:hint="eastAsia" w:eastAsia="HelveticaNeueLTStd-Lt" w:cs="Times New Roman"/>
          <w:color w:val="231F20"/>
          <w:szCs w:val="24"/>
          <w:lang w:bidi="zh-CN"/>
        </w:rPr>
        <w:t>34.92</w:t>
      </w:r>
      <w:r>
        <w:rPr>
          <w:rFonts w:eastAsia="HelveticaNeueLTStd-Lt" w:cs="Times New Roman"/>
          <w:color w:val="231F20"/>
          <w:szCs w:val="24"/>
          <w:lang w:bidi="zh-CN"/>
        </w:rPr>
        <w:t xml:space="preserve"> </w:t>
      </w:r>
      <w:r>
        <w:rPr>
          <w:rFonts w:eastAsia="MTSY" w:cs="Times New Roman"/>
          <w:color w:val="231F20"/>
          <w:szCs w:val="24"/>
          <w:lang w:bidi="zh-CN"/>
        </w:rPr>
        <w:t xml:space="preserve">± </w:t>
      </w:r>
      <w:r>
        <w:rPr>
          <w:rFonts w:hint="eastAsia" w:eastAsia="HelveticaNeueLTStd-Lt" w:cs="Times New Roman"/>
          <w:color w:val="231F20"/>
          <w:szCs w:val="24"/>
          <w:lang w:bidi="zh-CN"/>
        </w:rPr>
        <w:t>6.92</w:t>
      </w:r>
      <w:r>
        <w:rPr>
          <w:rFonts w:eastAsia="HelveticaNeueLTStd-Lt" w:cs="Times New Roman"/>
          <w:color w:val="231F20"/>
          <w:szCs w:val="24"/>
          <w:lang w:bidi="zh-CN"/>
        </w:rPr>
        <w:t xml:space="preserve">      </w:t>
      </w:r>
      <w:r>
        <w:rPr>
          <w:rFonts w:eastAsia="HelveticaNeueLTStd-Lt" w:cs="Times New Roman"/>
          <w:color w:val="231F20"/>
          <w:szCs w:val="24"/>
          <w:lang w:bidi="zh-CN"/>
        </w:rPr>
        <w:tab/>
      </w:r>
      <w:r>
        <w:rPr>
          <w:rFonts w:hint="eastAsia" w:eastAsia="HelveticaNeueLTStd-Lt" w:cs="Times New Roman"/>
          <w:color w:val="231F20"/>
          <w:szCs w:val="24"/>
          <w:lang w:bidi="zh-CN"/>
        </w:rPr>
        <w:t>26.31</w:t>
      </w:r>
      <w:r>
        <w:rPr>
          <w:rFonts w:eastAsia="HelveticaNeueLTStd-Lt" w:cs="Times New Roman"/>
          <w:color w:val="231F20"/>
          <w:szCs w:val="24"/>
          <w:lang w:bidi="zh-CN"/>
        </w:rPr>
        <w:t xml:space="preserve"> </w:t>
      </w:r>
      <w:r>
        <w:rPr>
          <w:rFonts w:eastAsia="MTSY" w:cs="Times New Roman"/>
          <w:color w:val="231F20"/>
          <w:szCs w:val="24"/>
          <w:lang w:bidi="zh-CN"/>
        </w:rPr>
        <w:t xml:space="preserve">± </w:t>
      </w:r>
      <w:r>
        <w:rPr>
          <w:rFonts w:hint="eastAsia" w:eastAsia="HelveticaNeueLTStd-Lt" w:cs="Times New Roman"/>
          <w:color w:val="231F20"/>
          <w:szCs w:val="24"/>
          <w:lang w:bidi="zh-CN"/>
        </w:rPr>
        <w:t>5.29</w:t>
      </w:r>
      <w:r>
        <w:rPr>
          <w:rFonts w:eastAsia="HelveticaNeueLTStd-Lt" w:cs="Times New Roman"/>
          <w:color w:val="231F20"/>
          <w:szCs w:val="24"/>
          <w:lang w:bidi="zh-CN"/>
        </w:rPr>
        <w:t xml:space="preserve">      </w:t>
      </w:r>
      <w:r>
        <w:rPr>
          <w:rFonts w:hint="eastAsia" w:eastAsia="HelveticaNeueLTStd-Lt" w:cs="Times New Roman"/>
          <w:color w:val="231F20"/>
          <w:szCs w:val="24"/>
          <w:lang w:bidi="zh-CN"/>
        </w:rPr>
        <w:t xml:space="preserve"> </w:t>
      </w:r>
      <w:r>
        <w:rPr>
          <w:rFonts w:eastAsia="HelveticaNeueLTStd-Lt" w:cs="Times New Roman"/>
          <w:color w:val="231F20"/>
          <w:szCs w:val="24"/>
          <w:lang w:bidi="zh-CN"/>
        </w:rPr>
        <w:tab/>
      </w:r>
      <w:r>
        <w:rPr>
          <w:rFonts w:hint="eastAsia" w:eastAsia="HelveticaNeueLTStd-Lt" w:cs="Times New Roman"/>
          <w:color w:val="231F20"/>
          <w:szCs w:val="24"/>
          <w:lang w:bidi="zh-CN"/>
        </w:rPr>
        <w:t>0.000</w:t>
      </w:r>
    </w:p>
    <w:p w14:paraId="34A5E539">
      <w:pPr>
        <w:spacing w:before="0" w:beforeLines="0" w:after="0" w:afterLines="0" w:line="360" w:lineRule="auto"/>
        <w:ind w:left="120" w:leftChars="50" w:right="120" w:rightChars="50"/>
        <w:rPr>
          <w:rFonts w:ascii="Times New Roman" w:hAnsi="Times New Roman" w:eastAsia="宋体" w:cs="Times New Roman"/>
          <w:sz w:val="24"/>
          <w:szCs w:val="24"/>
        </w:rPr>
      </w:pPr>
      <w:r>
        <w:rPr>
          <w:sz w:val="20"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250190</wp:posOffset>
                </wp:positionV>
                <wp:extent cx="5343525" cy="20320"/>
                <wp:effectExtent l="0" t="4445" r="9525" b="13335"/>
                <wp:wrapNone/>
                <wp:docPr id="3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20320"/>
                        </a:xfrm>
                        <a:prstGeom prst="line">
                          <a:avLst/>
                        </a:prstGeom>
                        <a:ln cap="flat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7" o:spid="_x0000_s1026" o:spt="20" style="position:absolute;left:0pt;margin-left:-1.6pt;margin-top:19.7pt;height:1.6pt;width:420.75pt;z-index:251662336;mso-width-relative:page;mso-height-relative:page;" filled="f" stroked="t" coordsize="21600,21600" o:gfxdata="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rYCB&#10;UdcAAAAIAQAADwAAAAAAAAABACAAAAAiAAAAZHJzL2Rvd25yZXYueG1sUEsBAhQAFAAAAAgAh07i&#10;QHxs/JTqAQAAtgMAAA4AAAAAAAAAAQAgAAAAJgEAAGRycy9lMm9Eb2MueG1sUEsFBgAAAAAGAAYA&#10;WQEAAII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宋体" w:cs="Times New Roman"/>
          <w:caps/>
          <w:color w:val="333333"/>
          <w:sz w:val="24"/>
          <w:szCs w:val="24"/>
          <w:shd w:val="clear" w:color="auto" w:fill="FFFFFF"/>
        </w:rPr>
        <w:t>BMI</w:t>
      </w:r>
      <w:r>
        <w:rPr>
          <w:rFonts w:ascii="Times New Roman" w:hAnsi="Times New Roman" w:eastAsia="宋体" w:cs="Times New Roman"/>
          <w:caps/>
          <w:color w:val="333333"/>
          <w:sz w:val="24"/>
          <w:szCs w:val="24"/>
          <w:shd w:val="clear" w:color="auto" w:fill="FFFFFF"/>
          <w:lang w:eastAsia="zh-CN"/>
        </w:rPr>
        <w:t xml:space="preserve"> </w:t>
      </w:r>
      <w:r>
        <w:rPr>
          <w:rFonts w:ascii="Times New Roman" w:hAnsi="Times New Roman" w:eastAsia="HelveticaNeueLTStd-Lt" w:cs="Times New Roman"/>
          <w:color w:val="231F20"/>
          <w:sz w:val="24"/>
          <w:szCs w:val="24"/>
          <w:lang w:bidi="zh-CN"/>
        </w:rPr>
        <w:t xml:space="preserve">(mean </w:t>
      </w:r>
      <w:r>
        <w:rPr>
          <w:rFonts w:ascii="Times New Roman" w:hAnsi="Times New Roman" w:eastAsia="MTSY" w:cs="Times New Roman"/>
          <w:color w:val="231F20"/>
          <w:sz w:val="24"/>
          <w:szCs w:val="24"/>
          <w:lang w:bidi="zh-CN"/>
        </w:rPr>
        <w:t xml:space="preserve">± </w:t>
      </w:r>
      <w:r>
        <w:rPr>
          <w:rFonts w:ascii="Times New Roman" w:hAnsi="Times New Roman" w:eastAsia="HelveticaNeueLTStd-Lt" w:cs="Times New Roman"/>
          <w:color w:val="231F20"/>
          <w:sz w:val="24"/>
          <w:szCs w:val="24"/>
          <w:lang w:bidi="zh-CN"/>
        </w:rPr>
        <w:t>SD</w:t>
      </w:r>
      <w:r>
        <w:rPr>
          <w:rFonts w:hint="default" w:ascii="Times New Roman" w:hAnsi="Times New Roman" w:eastAsia="宋体" w:cs="Times New Roman"/>
          <w:caps/>
          <w:color w:val="333333"/>
          <w:sz w:val="24"/>
          <w:szCs w:val="24"/>
          <w:shd w:val="clear" w:color="auto" w:fill="FFFFFF"/>
          <w:lang w:eastAsia="zh-CN"/>
        </w:rPr>
        <w:t xml:space="preserve">)           </w:t>
      </w:r>
      <w:r>
        <w:rPr>
          <w:rFonts w:ascii="Times New Roman" w:hAnsi="Times New Roman" w:cs="Times New Roman"/>
          <w:sz w:val="24"/>
          <w:szCs w:val="24"/>
        </w:rPr>
        <w:t>18.</w:t>
      </w:r>
      <w:r>
        <w:rPr>
          <w:rFonts w:hint="default"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>±</w:t>
      </w:r>
      <w:r>
        <w:rPr>
          <w:rFonts w:hint="default" w:ascii="Times New Roman" w:hAnsi="Times New Roman" w:cs="Times New Roman"/>
          <w:sz w:val="24"/>
          <w:szCs w:val="24"/>
        </w:rPr>
        <w:t>2.97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 xml:space="preserve">        </w:t>
      </w:r>
      <w:r>
        <w:rPr>
          <w:rFonts w:ascii="Times New Roman" w:hAnsi="Times New Roman" w:eastAsia="宋体" w:cs="Times New Roman"/>
          <w:sz w:val="24"/>
          <w:szCs w:val="24"/>
          <w:lang w:eastAsia="zh-CN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15.64</w:t>
      </w:r>
      <w:r>
        <w:rPr>
          <w:rFonts w:ascii="Times New Roman" w:hAnsi="Times New Roman" w:cs="Times New Roman"/>
          <w:sz w:val="24"/>
          <w:szCs w:val="24"/>
        </w:rPr>
        <w:t>±</w:t>
      </w:r>
      <w:r>
        <w:rPr>
          <w:rFonts w:hint="default" w:ascii="Times New Roman" w:hAnsi="Times New Roman" w:cs="Times New Roman"/>
          <w:sz w:val="24"/>
          <w:szCs w:val="24"/>
        </w:rPr>
        <w:t>3.10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 xml:space="preserve">        </w:t>
      </w:r>
      <w:r>
        <w:rPr>
          <w:rFonts w:ascii="Times New Roman" w:hAnsi="Times New Roman" w:eastAsia="宋体" w:cs="Times New Roman"/>
          <w:sz w:val="24"/>
          <w:szCs w:val="24"/>
          <w:lang w:eastAsia="zh-CN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0.008</w:t>
      </w:r>
    </w:p>
    <w:p w14:paraId="49550109">
      <w:pPr>
        <w:spacing w:beforeLines="50" w:after="120" w:afterLines="50"/>
        <w:ind w:left="120" w:leftChars="50" w:right="120" w:rightChars="50"/>
        <w:rPr>
          <w:rFonts w:eastAsia="HelveticaNeueLTStd-LtIt" w:cs="Times New Roman"/>
          <w:i/>
          <w:color w:val="231F20"/>
          <w:szCs w:val="24"/>
          <w:lang w:bidi="zh-CN"/>
        </w:rPr>
      </w:pPr>
    </w:p>
    <w:p w14:paraId="6F762477">
      <w:pPr>
        <w:spacing w:beforeLines="50" w:after="120" w:afterLines="50"/>
        <w:ind w:left="120" w:leftChars="50" w:right="120" w:rightChars="50"/>
        <w:rPr>
          <w:rFonts w:eastAsia="HelveticaNeueLTStd-LtIt" w:cs="Times New Roman"/>
          <w:i/>
          <w:color w:val="231F20"/>
          <w:szCs w:val="24"/>
          <w:lang w:bidi="zh-CN"/>
        </w:rPr>
      </w:pPr>
    </w:p>
    <w:p w14:paraId="3D2C4CEB">
      <w:pPr>
        <w:spacing w:beforeLines="50" w:after="120" w:afterLines="50"/>
        <w:ind w:left="120" w:leftChars="50" w:right="120" w:rightChars="50"/>
        <w:rPr>
          <w:rFonts w:eastAsia="HelveticaNeueLTStd-LtIt" w:cs="Times New Roman"/>
          <w:i/>
          <w:color w:val="231F20"/>
          <w:szCs w:val="24"/>
          <w:lang w:bidi="zh-CN"/>
        </w:rPr>
      </w:pPr>
    </w:p>
    <w:p w14:paraId="1F070ECF">
      <w:pPr>
        <w:spacing w:beforeLines="50" w:after="120" w:afterLines="50"/>
        <w:ind w:left="120" w:leftChars="50" w:right="120" w:rightChars="50"/>
        <w:rPr>
          <w:rFonts w:eastAsia="HelveticaNeueLTStd-LtIt" w:cs="Times New Roman"/>
          <w:i/>
          <w:color w:val="231F20"/>
          <w:szCs w:val="24"/>
          <w:lang w:bidi="zh-CN"/>
        </w:rPr>
      </w:pPr>
    </w:p>
    <w:p w14:paraId="60832495">
      <w:pPr>
        <w:spacing w:beforeLines="50" w:after="120" w:afterLines="50"/>
        <w:ind w:left="120" w:leftChars="50" w:right="120" w:rightChars="50"/>
        <w:rPr>
          <w:rFonts w:eastAsia="HelveticaNeueLTStd-LtIt" w:cs="Times New Roman"/>
          <w:i/>
          <w:color w:val="231F20"/>
          <w:szCs w:val="24"/>
          <w:lang w:bidi="zh-CN"/>
        </w:rPr>
      </w:pPr>
    </w:p>
    <w:p w14:paraId="74C36B0A">
      <w:pPr>
        <w:spacing w:beforeLines="50" w:after="120" w:afterLines="50"/>
        <w:ind w:left="120" w:leftChars="50" w:right="120" w:rightChars="50" w:firstLine="480" w:firstLineChars="200"/>
        <w:jc w:val="both"/>
        <w:rPr>
          <w:rFonts w:eastAsia="宋体" w:cs="Times New Roman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eastAsia="HelveticaNeueLTStd-Bd" w:cs="Times New Roman"/>
          <w:b/>
          <w:bCs/>
          <w:color w:val="231F20"/>
          <w:szCs w:val="24"/>
          <w:lang w:bidi="zh-CN"/>
        </w:rPr>
        <w:t>Table 2. T</w:t>
      </w:r>
      <w:r>
        <w:rPr>
          <w:rFonts w:hint="eastAsia" w:eastAsia="宋体" w:cs="Times New Roman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he top 5 </w:t>
      </w:r>
      <w:r>
        <w:rPr>
          <w:rFonts w:cs="Times New Roman"/>
          <w:b/>
          <w:bCs/>
          <w:szCs w:val="24"/>
        </w:rPr>
        <w:t>phylum level</w:t>
      </w:r>
      <w:r>
        <w:rPr>
          <w:rFonts w:hint="eastAsia" w:cs="Times New Roman"/>
          <w:b/>
          <w:bCs/>
          <w:szCs w:val="24"/>
        </w:rPr>
        <w:t xml:space="preserve"> </w:t>
      </w:r>
      <w:r>
        <w:rPr>
          <w:rFonts w:hint="eastAsia" w:eastAsia="宋体" w:cs="Times New Roman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 ICPP and </w:t>
      </w:r>
      <w:r>
        <w:rPr>
          <w:rFonts w:hint="eastAsia" w:eastAsia="宋体" w:cs="Times New Roman"/>
          <w:b/>
          <w:bCs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control</w:t>
      </w:r>
      <w:r>
        <w:rPr>
          <w:rFonts w:hint="eastAsia" w:eastAsia="宋体" w:cs="Times New Roman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group</w:t>
      </w:r>
      <w:r>
        <w:rPr>
          <w:rFonts w:eastAsia="宋体" w:cs="Times New Roman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s</w:t>
      </w:r>
    </w:p>
    <w:p w14:paraId="1001C275">
      <w:pPr>
        <w:spacing w:beforeLines="50" w:after="120" w:afterLines="50"/>
        <w:ind w:left="120" w:leftChars="50" w:right="120" w:rightChars="50"/>
        <w:jc w:val="both"/>
        <w:rPr>
          <w:rFonts w:eastAsia="宋体" w:cs="Times New Roman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eastAsia="宋体" w:cs="Times New Roman"/>
          <w:b/>
          <w:bCs/>
          <w:color w:val="000000" w:themeColor="text1"/>
          <w:szCs w:val="24"/>
          <w:lang w:eastAsia="zh-CN"/>
          <w14:textFill>
            <w14:solidFill>
              <w14:schemeClr w14:val="tx1"/>
            </w14:solidFill>
          </w14:textFill>
        </w:rPr>
        <w:t>(difference screening conditions: average relative abundance &gt; 0.1%, P &lt; 0.05)</w:t>
      </w:r>
    </w:p>
    <w:tbl>
      <w:tblPr>
        <w:tblStyle w:val="2"/>
        <w:tblW w:w="7759" w:type="dxa"/>
        <w:tblInd w:w="339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single" w:color="000000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3"/>
        <w:gridCol w:w="2079"/>
        <w:gridCol w:w="1987"/>
        <w:gridCol w:w="1510"/>
      </w:tblGrid>
      <w:tr w14:paraId="13D7E176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183" w:type="dxa"/>
            <w:tcBorders>
              <w:tl2br w:val="nil"/>
              <w:tr2bl w:val="nil"/>
            </w:tcBorders>
            <w:shd w:val="clear" w:color="000000" w:fill="auto"/>
            <w:vAlign w:val="center"/>
          </w:tcPr>
          <w:p w14:paraId="121D0DF8">
            <w:pPr>
              <w:jc w:val="center"/>
              <w:rPr>
                <w:rFonts w:eastAsia="宋体" w:cs="Times New Roman"/>
                <w:b/>
                <w:bCs/>
                <w:color w:val="000000"/>
              </w:rPr>
            </w:pPr>
            <w:r>
              <w:rPr>
                <w:rFonts w:eastAsia="宋体" w:cs="Times New Roman"/>
                <w:b/>
                <w:bCs/>
                <w:color w:val="000000"/>
                <w:sz w:val="21"/>
                <w:szCs w:val="21"/>
              </w:rPr>
              <w:t>The top 5 phyla</w:t>
            </w: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000000" w:fill="auto"/>
            <w:vAlign w:val="center"/>
          </w:tcPr>
          <w:p w14:paraId="0B45D4AF">
            <w:pPr>
              <w:jc w:val="center"/>
              <w:rPr>
                <w:rFonts w:eastAsia="宋体" w:cs="Times New Roman"/>
                <w:b/>
                <w:bCs/>
                <w:color w:val="000000"/>
              </w:rPr>
            </w:pPr>
            <w:r>
              <w:rPr>
                <w:rFonts w:eastAsia="宋体" w:cs="Times New Roman"/>
                <w:b/>
                <w:bCs/>
                <w:color w:val="000000"/>
                <w:sz w:val="21"/>
                <w:szCs w:val="21"/>
              </w:rPr>
              <w:t>ICPP (N = 27)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000000" w:fill="auto"/>
            <w:vAlign w:val="center"/>
          </w:tcPr>
          <w:p w14:paraId="56906C8C">
            <w:pPr>
              <w:jc w:val="center"/>
              <w:rPr>
                <w:rFonts w:eastAsia="宋体" w:cs="Times New Roman"/>
                <w:b/>
                <w:bCs/>
                <w:color w:val="000000"/>
              </w:rPr>
            </w:pPr>
            <w:r>
              <w:rPr>
                <w:rFonts w:hint="eastAsia" w:eastAsia="宋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Control</w:t>
            </w:r>
            <w:r>
              <w:rPr>
                <w:rFonts w:eastAsia="宋体" w:cs="Times New Roman"/>
                <w:b/>
                <w:bCs/>
                <w:color w:val="000000"/>
                <w:sz w:val="21"/>
                <w:szCs w:val="21"/>
              </w:rPr>
              <w:t xml:space="preserve"> (N = 2</w:t>
            </w:r>
            <w:r>
              <w:rPr>
                <w:rFonts w:eastAsia="宋体" w:cs="Times New Roman"/>
                <w:b/>
                <w:bCs/>
                <w:color w:val="000000"/>
                <w:sz w:val="21"/>
                <w:szCs w:val="21"/>
                <w:lang w:eastAsia="zh-CN"/>
              </w:rPr>
              <w:t>3</w:t>
            </w:r>
            <w:r>
              <w:rPr>
                <w:rFonts w:eastAsia="宋体" w:cs="Times New Roman"/>
                <w:b/>
                <w:bCs/>
                <w:color w:val="000000"/>
                <w:sz w:val="21"/>
                <w:szCs w:val="21"/>
              </w:rPr>
              <w:t>)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000000" w:fill="auto"/>
            <w:vAlign w:val="center"/>
          </w:tcPr>
          <w:p w14:paraId="36B01DA7">
            <w:pPr>
              <w:jc w:val="center"/>
              <w:rPr>
                <w:rFonts w:eastAsia="宋体" w:cs="Times New Roman"/>
                <w:b/>
                <w:bCs/>
                <w:color w:val="000000"/>
              </w:rPr>
            </w:pPr>
            <w:r>
              <w:rPr>
                <w:rFonts w:eastAsia="宋体" w:cs="Times New Roman"/>
                <w:b/>
                <w:bCs/>
                <w:color w:val="000000"/>
                <w:sz w:val="21"/>
                <w:szCs w:val="21"/>
              </w:rPr>
              <w:t>p-value</w:t>
            </w:r>
          </w:p>
        </w:tc>
      </w:tr>
      <w:tr w14:paraId="189B37D2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83" w:type="dxa"/>
            <w:tcBorders>
              <w:bottom w:val="nil"/>
            </w:tcBorders>
            <w:shd w:val="clear" w:color="000000" w:fill="auto"/>
            <w:vAlign w:val="center"/>
          </w:tcPr>
          <w:p w14:paraId="7732165F">
            <w:pPr>
              <w:jc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</w:rPr>
              <w:t>Firmicutes</w:t>
            </w:r>
          </w:p>
        </w:tc>
        <w:tc>
          <w:tcPr>
            <w:tcW w:w="2079" w:type="dxa"/>
            <w:tcBorders>
              <w:bottom w:val="nil"/>
            </w:tcBorders>
            <w:shd w:val="clear" w:color="000000" w:fill="auto"/>
            <w:vAlign w:val="center"/>
          </w:tcPr>
          <w:p w14:paraId="25D7CB5E">
            <w:pPr>
              <w:jc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</w:rPr>
              <w:t>52.75</w:t>
            </w:r>
            <w:r>
              <w:rPr>
                <w:rFonts w:eastAsia="宋体" w:cs="Times New Roman"/>
                <w:color w:val="000000"/>
                <w:sz w:val="21"/>
                <w:szCs w:val="21"/>
                <w:lang w:bidi="zh-CN"/>
              </w:rPr>
              <w:t>±</w:t>
            </w:r>
            <w:r>
              <w:rPr>
                <w:rFonts w:eastAsia="宋体" w:cs="Times New Roman"/>
                <w:color w:val="000000"/>
                <w:sz w:val="21"/>
                <w:szCs w:val="21"/>
              </w:rPr>
              <w:t>11.61</w:t>
            </w:r>
          </w:p>
        </w:tc>
        <w:tc>
          <w:tcPr>
            <w:tcW w:w="1987" w:type="dxa"/>
            <w:tcBorders>
              <w:bottom w:val="nil"/>
            </w:tcBorders>
            <w:shd w:val="clear" w:color="000000" w:fill="auto"/>
            <w:vAlign w:val="center"/>
          </w:tcPr>
          <w:p w14:paraId="2249B621">
            <w:pPr>
              <w:jc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</w:rPr>
              <w:t>45.81±18.27</w:t>
            </w:r>
          </w:p>
        </w:tc>
        <w:tc>
          <w:tcPr>
            <w:tcW w:w="1510" w:type="dxa"/>
            <w:tcBorders>
              <w:bottom w:val="nil"/>
            </w:tcBorders>
            <w:shd w:val="clear" w:color="000000" w:fill="auto"/>
            <w:vAlign w:val="bottom"/>
          </w:tcPr>
          <w:p w14:paraId="3589CCF9">
            <w:pPr>
              <w:jc w:val="center"/>
              <w:textAlignment w:val="bottom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0.1348</w:t>
            </w:r>
          </w:p>
        </w:tc>
      </w:tr>
      <w:tr w14:paraId="387A058E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83" w:type="dxa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46B10351">
            <w:pPr>
              <w:jc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</w:rPr>
              <w:t>Bacteroidetes</w:t>
            </w:r>
          </w:p>
        </w:tc>
        <w:tc>
          <w:tcPr>
            <w:tcW w:w="2079" w:type="dxa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30C9B624">
            <w:pPr>
              <w:jc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</w:rPr>
              <w:t>38.54</w:t>
            </w:r>
            <w:r>
              <w:rPr>
                <w:rFonts w:eastAsia="宋体" w:cs="Times New Roman"/>
                <w:color w:val="000000"/>
                <w:sz w:val="21"/>
                <w:szCs w:val="21"/>
                <w:lang w:bidi="zh-CN"/>
              </w:rPr>
              <w:t>±</w:t>
            </w:r>
            <w:r>
              <w:rPr>
                <w:rFonts w:eastAsia="宋体" w:cs="Times New Roman"/>
                <w:color w:val="000000"/>
                <w:sz w:val="21"/>
                <w:szCs w:val="21"/>
              </w:rPr>
              <w:t>12.92</w:t>
            </w:r>
          </w:p>
        </w:tc>
        <w:tc>
          <w:tcPr>
            <w:tcW w:w="1987" w:type="dxa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2B223693">
            <w:pPr>
              <w:jc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</w:rPr>
              <w:t>46.95±19.22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000000" w:fill="auto"/>
            <w:vAlign w:val="bottom"/>
          </w:tcPr>
          <w:p w14:paraId="799CADD6">
            <w:pPr>
              <w:jc w:val="center"/>
              <w:textAlignment w:val="bottom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0.1024</w:t>
            </w:r>
          </w:p>
        </w:tc>
      </w:tr>
      <w:tr w14:paraId="0B52737D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183" w:type="dxa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439BBBB7">
            <w:pPr>
              <w:jc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</w:rPr>
              <w:t>Proteobacteria</w:t>
            </w:r>
          </w:p>
        </w:tc>
        <w:tc>
          <w:tcPr>
            <w:tcW w:w="2079" w:type="dxa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56E053DD">
            <w:pPr>
              <w:jc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</w:rPr>
              <w:t>4.85</w:t>
            </w:r>
            <w:r>
              <w:rPr>
                <w:rFonts w:eastAsia="宋体" w:cs="Times New Roman"/>
                <w:color w:val="000000"/>
                <w:sz w:val="21"/>
                <w:szCs w:val="21"/>
                <w:lang w:bidi="zh-CN"/>
              </w:rPr>
              <w:t>±</w:t>
            </w:r>
            <w:r>
              <w:rPr>
                <w:rFonts w:eastAsia="宋体" w:cs="Times New Roman"/>
                <w:color w:val="000000"/>
                <w:sz w:val="21"/>
                <w:szCs w:val="21"/>
              </w:rPr>
              <w:t>2.58</w:t>
            </w:r>
          </w:p>
        </w:tc>
        <w:tc>
          <w:tcPr>
            <w:tcW w:w="1987" w:type="dxa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285CBC85">
            <w:pPr>
              <w:jc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</w:rPr>
              <w:t>2.92±1.86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000000" w:fill="auto"/>
            <w:vAlign w:val="bottom"/>
          </w:tcPr>
          <w:p w14:paraId="77590EDF">
            <w:pPr>
              <w:jc w:val="center"/>
              <w:textAlignment w:val="bottom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0.0031</w:t>
            </w:r>
          </w:p>
        </w:tc>
      </w:tr>
      <w:tr w14:paraId="696B39C3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83" w:type="dxa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79D85CBF">
            <w:pPr>
              <w:jc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</w:rPr>
              <w:t>Actinobacteria</w:t>
            </w:r>
          </w:p>
        </w:tc>
        <w:tc>
          <w:tcPr>
            <w:tcW w:w="2079" w:type="dxa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1A2AEAAA">
            <w:pPr>
              <w:jc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</w:rPr>
              <w:t>2.88</w:t>
            </w:r>
            <w:r>
              <w:rPr>
                <w:rFonts w:eastAsia="宋体" w:cs="Times New Roman"/>
                <w:color w:val="000000"/>
                <w:sz w:val="21"/>
                <w:szCs w:val="21"/>
                <w:lang w:bidi="zh-CN"/>
              </w:rPr>
              <w:t>±</w:t>
            </w:r>
            <w:r>
              <w:rPr>
                <w:rFonts w:eastAsia="宋体" w:cs="Times New Roman"/>
                <w:color w:val="000000"/>
                <w:sz w:val="21"/>
                <w:szCs w:val="21"/>
              </w:rPr>
              <w:t>1.78</w:t>
            </w:r>
          </w:p>
        </w:tc>
        <w:tc>
          <w:tcPr>
            <w:tcW w:w="1987" w:type="dxa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6C60CE82">
            <w:pPr>
              <w:jc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</w:rPr>
              <w:t>2.59±3.03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000000" w:fill="auto"/>
            <w:vAlign w:val="bottom"/>
          </w:tcPr>
          <w:p w14:paraId="07470983">
            <w:pPr>
              <w:jc w:val="center"/>
              <w:textAlignment w:val="bottom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0.0731</w:t>
            </w:r>
          </w:p>
        </w:tc>
      </w:tr>
      <w:tr w14:paraId="6A5FF3DB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83" w:type="dxa"/>
            <w:tcBorders>
              <w:top w:val="nil"/>
            </w:tcBorders>
            <w:shd w:val="clear" w:color="000000" w:fill="auto"/>
            <w:vAlign w:val="center"/>
          </w:tcPr>
          <w:p w14:paraId="2E37DF06">
            <w:pPr>
              <w:jc w:val="center"/>
              <w:rPr>
                <w:rFonts w:eastAsia="宋体" w:cs="Times New Roman"/>
                <w:color w:val="000000"/>
              </w:rPr>
            </w:pPr>
            <w:r>
              <w:rPr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1211580</wp:posOffset>
                      </wp:positionH>
                      <wp:positionV relativeFrom="paragraph">
                        <wp:posOffset>9171305</wp:posOffset>
                      </wp:positionV>
                      <wp:extent cx="5755005" cy="0"/>
                      <wp:effectExtent l="0" t="5080" r="0" b="4445"/>
                      <wp:wrapNone/>
                      <wp:docPr id="9" name="直接连接符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55005" cy="0"/>
                              </a:xfrm>
                              <a:prstGeom prst="line">
                                <a:avLst/>
                              </a:prstGeom>
                              <a:ln cap="flat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接连接符 27" o:spid="_x0000_s1026" o:spt="20" style="position:absolute;left:0pt;margin-left:95.4pt;margin-top:722.15pt;height:0pt;width:453.15pt;z-index:251661312;mso-width-relative:page;mso-height-relative:page;" filled="f" stroked="t" coordsize="21600,21600" o:gfxdata="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rqToP2AAA&#10;AA4BAAAPAAAAAAAAAAEAIAAAACIAAABkcnMvZG93bnJldi54bWxQSwECFAAUAAAACACHTuJAy/KC&#10;buUBAACyAwAADgAAAAAAAAABACAAAAAnAQAAZHJzL2Uyb0RvYy54bWxQSwUGAAAAAAYABgBZAQAA&#10;fgUAAAAA&#10;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eastAsia="宋体" w:cs="Times New Roman"/>
                <w:color w:val="000000"/>
                <w:sz w:val="21"/>
                <w:szCs w:val="21"/>
              </w:rPr>
              <w:t>Fusobacteria</w:t>
            </w:r>
          </w:p>
        </w:tc>
        <w:tc>
          <w:tcPr>
            <w:tcW w:w="2079" w:type="dxa"/>
            <w:tcBorders>
              <w:top w:val="nil"/>
            </w:tcBorders>
            <w:shd w:val="clear" w:color="000000" w:fill="auto"/>
            <w:vAlign w:val="center"/>
          </w:tcPr>
          <w:p w14:paraId="0343DA3B">
            <w:pPr>
              <w:jc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</w:rPr>
              <w:t>0.18</w:t>
            </w:r>
            <w:r>
              <w:rPr>
                <w:rFonts w:eastAsia="宋体" w:cs="Times New Roman"/>
                <w:color w:val="000000"/>
                <w:sz w:val="21"/>
                <w:szCs w:val="21"/>
                <w:lang w:bidi="zh-CN"/>
              </w:rPr>
              <w:t>±</w:t>
            </w:r>
            <w:r>
              <w:rPr>
                <w:rFonts w:eastAsia="宋体" w:cs="Times New Roman"/>
                <w:color w:val="000000"/>
                <w:sz w:val="21"/>
                <w:szCs w:val="21"/>
              </w:rPr>
              <w:t>0.33</w:t>
            </w:r>
          </w:p>
        </w:tc>
        <w:tc>
          <w:tcPr>
            <w:tcW w:w="1987" w:type="dxa"/>
            <w:tcBorders>
              <w:top w:val="nil"/>
            </w:tcBorders>
            <w:shd w:val="clear" w:color="000000" w:fill="auto"/>
            <w:vAlign w:val="center"/>
          </w:tcPr>
          <w:p w14:paraId="50811D6A">
            <w:pPr>
              <w:jc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</w:rPr>
              <w:t>1.65±4.77</w:t>
            </w:r>
          </w:p>
        </w:tc>
        <w:tc>
          <w:tcPr>
            <w:tcW w:w="1510" w:type="dxa"/>
            <w:tcBorders>
              <w:top w:val="nil"/>
            </w:tcBorders>
            <w:shd w:val="clear" w:color="000000" w:fill="auto"/>
            <w:vAlign w:val="bottom"/>
          </w:tcPr>
          <w:p w14:paraId="5BB26D39">
            <w:pPr>
              <w:jc w:val="center"/>
              <w:textAlignment w:val="bottom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0.3003</w:t>
            </w:r>
          </w:p>
        </w:tc>
      </w:tr>
    </w:tbl>
    <w:p w14:paraId="3689B538">
      <w:pPr>
        <w:spacing w:beforeLines="50" w:after="120" w:afterLines="50"/>
        <w:ind w:left="120" w:leftChars="50" w:right="120" w:rightChars="50"/>
        <w:rPr>
          <w:rFonts w:cs="Times New Roman"/>
          <w:szCs w:val="24"/>
        </w:rPr>
      </w:pPr>
    </w:p>
    <w:p w14:paraId="3736CF20">
      <w:pPr>
        <w:spacing w:beforeLines="50" w:after="120" w:afterLines="50"/>
        <w:ind w:left="120" w:leftChars="50" w:right="120" w:rightChars="50"/>
        <w:rPr>
          <w:rFonts w:cs="Times New Roman"/>
          <w:szCs w:val="24"/>
        </w:rPr>
      </w:pPr>
    </w:p>
    <w:p w14:paraId="138B874B">
      <w:pPr>
        <w:spacing w:beforeLines="50" w:after="120" w:afterLines="50"/>
        <w:ind w:left="120" w:leftChars="50" w:right="120" w:rightChars="50"/>
        <w:rPr>
          <w:rFonts w:cs="Times New Roman"/>
          <w:szCs w:val="24"/>
        </w:rPr>
      </w:pPr>
    </w:p>
    <w:p w14:paraId="5F9CACF4">
      <w:pPr>
        <w:spacing w:beforeLines="50" w:after="120" w:afterLines="50"/>
        <w:ind w:left="120" w:leftChars="50" w:right="120" w:rightChars="50"/>
        <w:rPr>
          <w:rFonts w:cs="Times New Roman"/>
          <w:szCs w:val="24"/>
        </w:rPr>
      </w:pPr>
    </w:p>
    <w:p w14:paraId="4D2644A4">
      <w:pPr>
        <w:spacing w:beforeLines="50" w:after="120" w:afterLines="50"/>
        <w:ind w:left="120" w:leftChars="50" w:right="120" w:rightChars="50"/>
        <w:rPr>
          <w:rFonts w:cs="Times New Roman"/>
          <w:szCs w:val="24"/>
        </w:rPr>
      </w:pPr>
    </w:p>
    <w:p w14:paraId="3632F141">
      <w:pPr>
        <w:spacing w:beforeLines="50" w:after="120" w:afterLines="50"/>
        <w:ind w:left="120" w:leftChars="50" w:right="120" w:rightChars="50"/>
        <w:rPr>
          <w:rFonts w:cs="Times New Roman"/>
          <w:szCs w:val="24"/>
        </w:rPr>
      </w:pPr>
    </w:p>
    <w:p w14:paraId="2F3160F2">
      <w:pPr>
        <w:spacing w:beforeLines="50" w:after="120" w:afterLines="50"/>
        <w:ind w:left="120" w:leftChars="50" w:right="120" w:rightChars="50" w:firstLine="480" w:firstLineChars="200"/>
        <w:jc w:val="both"/>
        <w:rPr>
          <w:rFonts w:eastAsia="宋体" w:cs="Times New Roman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eastAsia="HelveticaNeueLTStd-Bd" w:cs="Times New Roman"/>
          <w:b/>
          <w:bCs/>
          <w:color w:val="231F20"/>
          <w:szCs w:val="24"/>
          <w:lang w:bidi="zh-CN"/>
        </w:rPr>
        <w:t xml:space="preserve">Table </w:t>
      </w:r>
      <w:r>
        <w:rPr>
          <w:rFonts w:hint="eastAsia" w:eastAsia="HelveticaNeueLTStd-Bd" w:cs="Times New Roman"/>
          <w:b/>
          <w:bCs/>
          <w:color w:val="231F20"/>
          <w:szCs w:val="24"/>
          <w:lang w:val="en-US" w:bidi="zh-CN"/>
        </w:rPr>
        <w:t>3</w:t>
      </w:r>
      <w:r>
        <w:rPr>
          <w:rFonts w:eastAsia="HelveticaNeueLTStd-Bd" w:cs="Times New Roman"/>
          <w:b/>
          <w:bCs/>
          <w:color w:val="231F20"/>
          <w:szCs w:val="24"/>
          <w:lang w:bidi="zh-CN"/>
        </w:rPr>
        <w:t>. T</w:t>
      </w:r>
      <w:r>
        <w:rPr>
          <w:rFonts w:hint="eastAsia" w:eastAsia="宋体" w:cs="Times New Roman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he top 5 </w:t>
      </w:r>
      <w:r>
        <w:rPr>
          <w:rFonts w:cs="Times New Roman"/>
          <w:b/>
          <w:bCs/>
          <w:szCs w:val="24"/>
        </w:rPr>
        <w:t xml:space="preserve"> phylum level</w:t>
      </w:r>
      <w:r>
        <w:rPr>
          <w:rFonts w:hint="eastAsia" w:cs="Times New Roman"/>
          <w:b/>
          <w:bCs/>
          <w:szCs w:val="24"/>
        </w:rPr>
        <w:t xml:space="preserve"> </w:t>
      </w:r>
      <w:r>
        <w:rPr>
          <w:rFonts w:hint="eastAsia" w:eastAsia="宋体" w:cs="Times New Roman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 </w:t>
      </w:r>
      <w:r>
        <w:rPr>
          <w:rFonts w:hint="eastAsia" w:eastAsia="宋体" w:cs="Times New Roman"/>
          <w:b/>
          <w:bCs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overweight</w:t>
      </w:r>
      <w:r>
        <w:rPr>
          <w:rFonts w:hint="eastAsia" w:eastAsia="宋体" w:cs="Times New Roman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and </w:t>
      </w:r>
      <w:r>
        <w:rPr>
          <w:rFonts w:hint="eastAsia" w:eastAsia="宋体" w:cs="Times New Roman"/>
          <w:b/>
          <w:bCs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normal</w:t>
      </w:r>
      <w:r>
        <w:rPr>
          <w:rFonts w:hint="eastAsia" w:eastAsia="宋体" w:cs="Times New Roman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group</w:t>
      </w:r>
      <w:r>
        <w:rPr>
          <w:rFonts w:eastAsia="宋体" w:cs="Times New Roman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s</w:t>
      </w:r>
    </w:p>
    <w:p w14:paraId="5AB6213D">
      <w:pPr>
        <w:spacing w:beforeLines="50" w:after="120" w:afterLines="50"/>
        <w:ind w:left="120" w:leftChars="50" w:right="120" w:rightChars="50"/>
        <w:jc w:val="both"/>
        <w:rPr>
          <w:rFonts w:eastAsia="宋体" w:cs="Times New Roman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eastAsia="宋体" w:cs="Times New Roman"/>
          <w:b/>
          <w:bCs/>
          <w:color w:val="000000" w:themeColor="text1"/>
          <w:szCs w:val="24"/>
          <w:lang w:eastAsia="zh-CN"/>
          <w14:textFill>
            <w14:solidFill>
              <w14:schemeClr w14:val="tx1"/>
            </w14:solidFill>
          </w14:textFill>
        </w:rPr>
        <w:t>(difference screening conditions: average relative abundance &gt; 0.1%, P &lt; 0.05)</w:t>
      </w:r>
    </w:p>
    <w:tbl>
      <w:tblPr>
        <w:tblStyle w:val="2"/>
        <w:tblW w:w="7759" w:type="dxa"/>
        <w:tblInd w:w="339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single" w:color="000000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3"/>
        <w:gridCol w:w="2079"/>
        <w:gridCol w:w="1987"/>
        <w:gridCol w:w="1510"/>
      </w:tblGrid>
      <w:tr w14:paraId="082AF843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183" w:type="dxa"/>
            <w:tcBorders>
              <w:tl2br w:val="nil"/>
              <w:tr2bl w:val="nil"/>
            </w:tcBorders>
            <w:shd w:val="clear" w:color="000000" w:fill="auto"/>
            <w:vAlign w:val="center"/>
          </w:tcPr>
          <w:p w14:paraId="3A146428">
            <w:pPr>
              <w:jc w:val="center"/>
              <w:rPr>
                <w:rFonts w:eastAsia="宋体" w:cs="Times New Roman"/>
                <w:b/>
                <w:bCs/>
                <w:color w:val="000000"/>
              </w:rPr>
            </w:pPr>
            <w:r>
              <w:rPr>
                <w:rFonts w:eastAsia="宋体" w:cs="Times New Roman"/>
                <w:b/>
                <w:bCs/>
                <w:color w:val="000000"/>
                <w:sz w:val="21"/>
                <w:szCs w:val="21"/>
              </w:rPr>
              <w:t>The top 5 phyla</w:t>
            </w:r>
          </w:p>
        </w:tc>
        <w:tc>
          <w:tcPr>
            <w:tcW w:w="2079" w:type="dxa"/>
            <w:tcBorders>
              <w:tl2br w:val="nil"/>
              <w:tr2bl w:val="nil"/>
            </w:tcBorders>
            <w:shd w:val="clear" w:color="000000" w:fill="auto"/>
            <w:vAlign w:val="center"/>
          </w:tcPr>
          <w:p w14:paraId="5E21BE19">
            <w:pPr>
              <w:jc w:val="center"/>
              <w:rPr>
                <w:rFonts w:eastAsia="宋体" w:cs="Times New Roman"/>
                <w:b/>
                <w:bCs/>
                <w:color w:val="000000"/>
              </w:rPr>
            </w:pPr>
            <w:r>
              <w:rPr>
                <w:rFonts w:hint="eastAsia" w:eastAsia="宋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Overweight</w:t>
            </w:r>
            <w:r>
              <w:rPr>
                <w:rFonts w:eastAsia="宋体" w:cs="Times New Roman"/>
                <w:b/>
                <w:bCs/>
                <w:color w:val="000000"/>
                <w:sz w:val="21"/>
                <w:szCs w:val="21"/>
              </w:rPr>
              <w:t xml:space="preserve"> (N = 27)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shd w:val="clear" w:color="000000" w:fill="auto"/>
            <w:vAlign w:val="center"/>
          </w:tcPr>
          <w:p w14:paraId="25940E3E">
            <w:pPr>
              <w:jc w:val="center"/>
              <w:rPr>
                <w:rFonts w:eastAsia="宋体" w:cs="Times New Roman"/>
                <w:b/>
                <w:bCs/>
                <w:color w:val="000000"/>
              </w:rPr>
            </w:pPr>
            <w:r>
              <w:rPr>
                <w:rFonts w:hint="eastAsia" w:eastAsia="宋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Normal</w:t>
            </w:r>
            <w:r>
              <w:rPr>
                <w:rFonts w:eastAsia="宋体" w:cs="Times New Roman"/>
                <w:b/>
                <w:bCs/>
                <w:color w:val="000000"/>
                <w:sz w:val="21"/>
                <w:szCs w:val="21"/>
              </w:rPr>
              <w:t xml:space="preserve"> (N = 2</w:t>
            </w:r>
            <w:r>
              <w:rPr>
                <w:rFonts w:eastAsia="宋体" w:cs="Times New Roman"/>
                <w:b/>
                <w:bCs/>
                <w:color w:val="000000"/>
                <w:sz w:val="21"/>
                <w:szCs w:val="21"/>
                <w:lang w:eastAsia="zh-CN"/>
              </w:rPr>
              <w:t>3</w:t>
            </w:r>
            <w:r>
              <w:rPr>
                <w:rFonts w:eastAsia="宋体" w:cs="Times New Roman"/>
                <w:b/>
                <w:bCs/>
                <w:color w:val="000000"/>
                <w:sz w:val="21"/>
                <w:szCs w:val="21"/>
              </w:rPr>
              <w:t>)</w:t>
            </w:r>
          </w:p>
        </w:tc>
        <w:tc>
          <w:tcPr>
            <w:tcW w:w="1510" w:type="dxa"/>
            <w:tcBorders>
              <w:tl2br w:val="nil"/>
              <w:tr2bl w:val="nil"/>
            </w:tcBorders>
            <w:shd w:val="clear" w:color="000000" w:fill="auto"/>
            <w:vAlign w:val="center"/>
          </w:tcPr>
          <w:p w14:paraId="0C4D83F9">
            <w:pPr>
              <w:jc w:val="center"/>
              <w:rPr>
                <w:rFonts w:eastAsia="宋体" w:cs="Times New Roman"/>
                <w:b/>
                <w:bCs/>
                <w:color w:val="000000"/>
              </w:rPr>
            </w:pPr>
            <w:r>
              <w:rPr>
                <w:rFonts w:eastAsia="宋体" w:cs="Times New Roman"/>
                <w:b/>
                <w:bCs/>
                <w:color w:val="000000"/>
                <w:sz w:val="21"/>
                <w:szCs w:val="21"/>
              </w:rPr>
              <w:t>p-value</w:t>
            </w:r>
          </w:p>
        </w:tc>
      </w:tr>
      <w:tr w14:paraId="10BB4A7E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83" w:type="dxa"/>
            <w:tcBorders>
              <w:bottom w:val="nil"/>
            </w:tcBorders>
            <w:shd w:val="clear" w:color="000000" w:fill="auto"/>
            <w:vAlign w:val="center"/>
          </w:tcPr>
          <w:p w14:paraId="09106F46">
            <w:pPr>
              <w:jc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</w:rPr>
              <w:t>Firmicutes</w:t>
            </w:r>
          </w:p>
        </w:tc>
        <w:tc>
          <w:tcPr>
            <w:tcW w:w="2079" w:type="dxa"/>
            <w:tcBorders>
              <w:bottom w:val="nil"/>
            </w:tcBorders>
            <w:shd w:val="clear" w:color="000000" w:fill="auto"/>
            <w:vAlign w:val="center"/>
          </w:tcPr>
          <w:p w14:paraId="3D106829">
            <w:pPr>
              <w:jc w:val="center"/>
              <w:rPr>
                <w:rFonts w:hint="default" w:eastAsia="宋体" w:cs="Times New Roman"/>
                <w:color w:val="000000"/>
                <w:lang w:val="en-US" w:eastAsia="zh-CN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</w:rPr>
              <w:t>5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/>
              </w:rPr>
              <w:t>5.76</w:t>
            </w:r>
            <w:r>
              <w:rPr>
                <w:rFonts w:eastAsia="宋体" w:cs="Times New Roman"/>
                <w:color w:val="000000"/>
                <w:sz w:val="21"/>
                <w:szCs w:val="21"/>
                <w:lang w:bidi="zh-CN"/>
              </w:rPr>
              <w:t>±</w:t>
            </w:r>
            <w:r>
              <w:rPr>
                <w:rFonts w:eastAsia="宋体" w:cs="Times New Roman"/>
                <w:color w:val="000000"/>
                <w:sz w:val="21"/>
                <w:szCs w:val="21"/>
              </w:rPr>
              <w:t>11.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/>
              </w:rPr>
              <w:t>09</w:t>
            </w:r>
          </w:p>
        </w:tc>
        <w:tc>
          <w:tcPr>
            <w:tcW w:w="1987" w:type="dxa"/>
            <w:tcBorders>
              <w:bottom w:val="nil"/>
            </w:tcBorders>
            <w:shd w:val="clear" w:color="000000" w:fill="auto"/>
            <w:vAlign w:val="center"/>
          </w:tcPr>
          <w:p w14:paraId="323A7B15">
            <w:pPr>
              <w:jc w:val="center"/>
              <w:rPr>
                <w:rFonts w:hint="default" w:eastAsia="宋体" w:cs="Times New Roman"/>
                <w:color w:val="000000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/>
              </w:rPr>
              <w:t>49.50</w:t>
            </w:r>
            <w:r>
              <w:rPr>
                <w:rFonts w:eastAsia="宋体" w:cs="Times New Roman"/>
                <w:color w:val="000000"/>
                <w:sz w:val="21"/>
                <w:szCs w:val="21"/>
              </w:rPr>
              <w:t>±1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/>
              </w:rPr>
              <w:t>1.70</w:t>
            </w:r>
          </w:p>
        </w:tc>
        <w:tc>
          <w:tcPr>
            <w:tcW w:w="1510" w:type="dxa"/>
            <w:tcBorders>
              <w:bottom w:val="nil"/>
            </w:tcBorders>
            <w:shd w:val="clear" w:color="000000" w:fill="auto"/>
            <w:vAlign w:val="bottom"/>
          </w:tcPr>
          <w:p w14:paraId="00DC070A">
            <w:pPr>
              <w:jc w:val="center"/>
              <w:textAlignment w:val="bottom"/>
              <w:rPr>
                <w:rFonts w:hint="default" w:eastAsia="宋体" w:cs="Times New Roman"/>
                <w:color w:val="000000"/>
                <w:lang w:val="en-US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0.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2020</w:t>
            </w:r>
          </w:p>
        </w:tc>
      </w:tr>
      <w:tr w14:paraId="1807E303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83" w:type="dxa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4A460881">
            <w:pPr>
              <w:jc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</w:rPr>
              <w:t>Bacteroidetes</w:t>
            </w:r>
          </w:p>
        </w:tc>
        <w:tc>
          <w:tcPr>
            <w:tcW w:w="2079" w:type="dxa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116E8D71">
            <w:pPr>
              <w:jc w:val="center"/>
              <w:rPr>
                <w:rFonts w:hint="default" w:eastAsia="宋体" w:cs="Times New Roman"/>
                <w:color w:val="000000"/>
                <w:lang w:val="en-US" w:eastAsia="zh-CN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</w:rPr>
              <w:t>3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/>
              </w:rPr>
              <w:t>5.09</w:t>
            </w:r>
            <w:r>
              <w:rPr>
                <w:rFonts w:eastAsia="宋体" w:cs="Times New Roman"/>
                <w:color w:val="000000"/>
                <w:sz w:val="21"/>
                <w:szCs w:val="21"/>
                <w:lang w:bidi="zh-CN"/>
              </w:rPr>
              <w:t>±</w:t>
            </w:r>
            <w:r>
              <w:rPr>
                <w:rFonts w:eastAsia="宋体" w:cs="Times New Roman"/>
                <w:color w:val="000000"/>
                <w:sz w:val="21"/>
                <w:szCs w:val="21"/>
              </w:rPr>
              <w:t>12.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/>
              </w:rPr>
              <w:t>79</w:t>
            </w:r>
          </w:p>
        </w:tc>
        <w:tc>
          <w:tcPr>
            <w:tcW w:w="1987" w:type="dxa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6A59EBAE">
            <w:pPr>
              <w:jc w:val="center"/>
              <w:rPr>
                <w:rFonts w:hint="default" w:eastAsia="宋体" w:cs="Times New Roman"/>
                <w:color w:val="000000"/>
                <w:lang w:val="en-US" w:eastAsia="zh-CN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</w:rPr>
              <w:t>4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/>
              </w:rPr>
              <w:t>2.25</w:t>
            </w:r>
            <w:r>
              <w:rPr>
                <w:rFonts w:eastAsia="宋体" w:cs="Times New Roman"/>
                <w:color w:val="000000"/>
                <w:sz w:val="21"/>
                <w:szCs w:val="21"/>
              </w:rPr>
              <w:t>5±1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/>
              </w:rPr>
              <w:t>2.49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000000" w:fill="auto"/>
            <w:vAlign w:val="bottom"/>
          </w:tcPr>
          <w:p w14:paraId="31FC3FA0">
            <w:pPr>
              <w:jc w:val="center"/>
              <w:textAlignment w:val="bottom"/>
              <w:rPr>
                <w:rFonts w:hint="default" w:eastAsia="宋体" w:cs="Times New Roman"/>
                <w:color w:val="000000"/>
                <w:lang w:val="en-US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0.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2020</w:t>
            </w:r>
          </w:p>
        </w:tc>
      </w:tr>
      <w:tr w14:paraId="7A9C279A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183" w:type="dxa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75899871">
            <w:pPr>
              <w:jc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</w:rPr>
              <w:t>Proteobacteria</w:t>
            </w:r>
          </w:p>
        </w:tc>
        <w:tc>
          <w:tcPr>
            <w:tcW w:w="2079" w:type="dxa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0E1D6328">
            <w:pPr>
              <w:jc w:val="center"/>
              <w:rPr>
                <w:rFonts w:hint="default" w:eastAsia="宋体" w:cs="Times New Roman"/>
                <w:color w:val="000000"/>
                <w:lang w:val="en-US" w:eastAsia="zh-CN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</w:rPr>
              <w:t>4.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/>
              </w:rPr>
              <w:t>59</w:t>
            </w:r>
            <w:r>
              <w:rPr>
                <w:rFonts w:eastAsia="宋体" w:cs="Times New Roman"/>
                <w:color w:val="000000"/>
                <w:sz w:val="21"/>
                <w:szCs w:val="21"/>
                <w:lang w:bidi="zh-CN"/>
              </w:rPr>
              <w:t>±</w:t>
            </w:r>
            <w:r>
              <w:rPr>
                <w:rFonts w:eastAsia="宋体" w:cs="Times New Roman"/>
                <w:color w:val="000000"/>
                <w:sz w:val="21"/>
                <w:szCs w:val="21"/>
              </w:rPr>
              <w:t>2.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1987" w:type="dxa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2373217A">
            <w:pPr>
              <w:jc w:val="center"/>
              <w:rPr>
                <w:rFonts w:hint="default" w:eastAsia="宋体" w:cs="Times New Roman"/>
                <w:color w:val="000000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/>
              </w:rPr>
              <w:t>5.09</w:t>
            </w:r>
            <w:r>
              <w:rPr>
                <w:rFonts w:eastAsia="宋体" w:cs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/>
              </w:rPr>
              <w:t>2.93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000000" w:fill="auto"/>
            <w:vAlign w:val="bottom"/>
          </w:tcPr>
          <w:p w14:paraId="2DD00F93">
            <w:pPr>
              <w:jc w:val="center"/>
              <w:textAlignment w:val="bottom"/>
              <w:rPr>
                <w:rFonts w:hint="default" w:eastAsia="宋体" w:cs="Times New Roman"/>
                <w:color w:val="000000"/>
                <w:lang w:val="en-US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0.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8300</w:t>
            </w:r>
          </w:p>
        </w:tc>
      </w:tr>
      <w:tr w14:paraId="7132BC7E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83" w:type="dxa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744F3003">
            <w:pPr>
              <w:jc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</w:rPr>
              <w:t>Actinobacteria</w:t>
            </w:r>
          </w:p>
        </w:tc>
        <w:tc>
          <w:tcPr>
            <w:tcW w:w="2079" w:type="dxa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0B602E5F">
            <w:pPr>
              <w:jc w:val="center"/>
              <w:rPr>
                <w:rFonts w:hint="default" w:eastAsia="宋体" w:cs="Times New Roman"/>
                <w:color w:val="000000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/>
              </w:rPr>
              <w:t>3.13</w:t>
            </w:r>
            <w:r>
              <w:rPr>
                <w:rFonts w:eastAsia="宋体" w:cs="Times New Roman"/>
                <w:color w:val="000000"/>
                <w:sz w:val="21"/>
                <w:szCs w:val="21"/>
                <w:lang w:bidi="zh-CN"/>
              </w:rPr>
              <w:t>±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/>
              </w:rPr>
              <w:t>1.55</w:t>
            </w:r>
          </w:p>
        </w:tc>
        <w:tc>
          <w:tcPr>
            <w:tcW w:w="1987" w:type="dxa"/>
            <w:tcBorders>
              <w:top w:val="nil"/>
              <w:bottom w:val="nil"/>
            </w:tcBorders>
            <w:shd w:val="clear" w:color="000000" w:fill="auto"/>
            <w:vAlign w:val="center"/>
          </w:tcPr>
          <w:p w14:paraId="26ED513F">
            <w:pPr>
              <w:jc w:val="center"/>
              <w:rPr>
                <w:rFonts w:hint="default" w:eastAsia="宋体" w:cs="Times New Roman"/>
                <w:color w:val="000000"/>
                <w:lang w:val="en-US" w:eastAsia="zh-CN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</w:rPr>
              <w:t>2.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/>
              </w:rPr>
              <w:t>62</w:t>
            </w:r>
            <w:r>
              <w:rPr>
                <w:rFonts w:eastAsia="宋体" w:cs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/>
              </w:rPr>
              <w:t>2.04</w:t>
            </w: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000000" w:fill="auto"/>
            <w:vAlign w:val="bottom"/>
          </w:tcPr>
          <w:p w14:paraId="5C462B16">
            <w:pPr>
              <w:jc w:val="center"/>
              <w:textAlignment w:val="bottom"/>
              <w:rPr>
                <w:rFonts w:hint="default" w:eastAsia="宋体" w:cs="Times New Roman"/>
                <w:color w:val="000000"/>
                <w:lang w:val="en-US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0.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1279</w:t>
            </w:r>
          </w:p>
        </w:tc>
      </w:tr>
      <w:tr w14:paraId="446475BA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83" w:type="dxa"/>
            <w:tcBorders>
              <w:top w:val="nil"/>
            </w:tcBorders>
            <w:shd w:val="clear" w:color="000000" w:fill="auto"/>
            <w:vAlign w:val="center"/>
          </w:tcPr>
          <w:p w14:paraId="0E9871A3">
            <w:pPr>
              <w:jc w:val="center"/>
              <w:rPr>
                <w:rFonts w:eastAsia="宋体" w:cs="Times New Roman"/>
                <w:color w:val="000000"/>
              </w:rPr>
            </w:pPr>
            <w:r>
              <w:rPr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1211580</wp:posOffset>
                      </wp:positionH>
                      <wp:positionV relativeFrom="paragraph">
                        <wp:posOffset>9171305</wp:posOffset>
                      </wp:positionV>
                      <wp:extent cx="5755005" cy="0"/>
                      <wp:effectExtent l="0" t="5080" r="0" b="4445"/>
                      <wp:wrapNone/>
                      <wp:docPr id="6" name="直接连接符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55005" cy="0"/>
                              </a:xfrm>
                              <a:prstGeom prst="line">
                                <a:avLst/>
                              </a:prstGeom>
                              <a:ln cap="flat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接连接符 27" o:spid="_x0000_s1026" o:spt="20" style="position:absolute;left:0pt;margin-left:95.4pt;margin-top:722.15pt;height:0pt;width:453.15pt;z-index:251663360;mso-width-relative:page;mso-height-relative:page;" filled="f" stroked="t" coordsize="21600,21600" o:gfxdata="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KupOg/YAAAA&#10;DgEAAA8AAAAAAAAAAQAgAAAAIgAAAGRycy9kb3ducmV2LnhtbFBLAQIUABQAAAAIAIdO4kCbuc0y&#10;5AEAALIDAAAOAAAAAAAAAAEAIAAAACcBAABkcnMvZTJvRG9jLnhtbFBLBQYAAAAABgAGAFkBAAB9&#10;BQAAAAA=&#10;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eastAsia="宋体" w:cs="Times New Roman"/>
                <w:color w:val="000000"/>
                <w:sz w:val="21"/>
                <w:szCs w:val="21"/>
              </w:rPr>
              <w:t>Fusobacteria</w:t>
            </w:r>
          </w:p>
        </w:tc>
        <w:tc>
          <w:tcPr>
            <w:tcW w:w="2079" w:type="dxa"/>
            <w:tcBorders>
              <w:top w:val="nil"/>
            </w:tcBorders>
            <w:shd w:val="clear" w:color="000000" w:fill="auto"/>
            <w:vAlign w:val="center"/>
          </w:tcPr>
          <w:p w14:paraId="20D88423">
            <w:pPr>
              <w:jc w:val="center"/>
              <w:rPr>
                <w:rFonts w:hint="default" w:eastAsia="宋体" w:cs="Times New Roman"/>
                <w:color w:val="000000"/>
                <w:lang w:val="en-US" w:eastAsia="zh-CN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</w:rPr>
              <w:t>0.1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/>
              </w:rPr>
              <w:t>4</w:t>
            </w:r>
            <w:r>
              <w:rPr>
                <w:rFonts w:eastAsia="宋体" w:cs="Times New Roman"/>
                <w:color w:val="000000"/>
                <w:sz w:val="21"/>
                <w:szCs w:val="21"/>
                <w:lang w:bidi="zh-CN"/>
              </w:rPr>
              <w:t>±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/>
              </w:rPr>
              <w:t>0.14</w:t>
            </w:r>
          </w:p>
        </w:tc>
        <w:tc>
          <w:tcPr>
            <w:tcW w:w="1987" w:type="dxa"/>
            <w:tcBorders>
              <w:top w:val="nil"/>
            </w:tcBorders>
            <w:shd w:val="clear" w:color="000000" w:fill="auto"/>
            <w:vAlign w:val="center"/>
          </w:tcPr>
          <w:p w14:paraId="6F2C691F">
            <w:pPr>
              <w:jc w:val="center"/>
              <w:rPr>
                <w:rFonts w:hint="default" w:eastAsia="宋体" w:cs="Times New Roman"/>
                <w:color w:val="000000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/>
              </w:rPr>
              <w:t>0.23</w:t>
            </w:r>
            <w:r>
              <w:rPr>
                <w:rFonts w:eastAsia="宋体" w:cs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/>
              </w:rPr>
              <w:t>0.45</w:t>
            </w:r>
          </w:p>
        </w:tc>
        <w:tc>
          <w:tcPr>
            <w:tcW w:w="1510" w:type="dxa"/>
            <w:tcBorders>
              <w:top w:val="nil"/>
            </w:tcBorders>
            <w:shd w:val="clear" w:color="000000" w:fill="auto"/>
            <w:vAlign w:val="bottom"/>
          </w:tcPr>
          <w:p w14:paraId="0E237375">
            <w:pPr>
              <w:jc w:val="center"/>
              <w:textAlignment w:val="bottom"/>
              <w:rPr>
                <w:rFonts w:hint="default" w:eastAsia="宋体" w:cs="Times New Roman"/>
                <w:color w:val="000000"/>
                <w:lang w:val="en-US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0.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4968</w:t>
            </w:r>
          </w:p>
        </w:tc>
      </w:tr>
    </w:tbl>
    <w:p w14:paraId="72F3E463">
      <w:pPr>
        <w:spacing w:beforeLines="50" w:after="120" w:afterLines="50"/>
        <w:ind w:left="120" w:leftChars="50" w:right="120" w:rightChars="50"/>
        <w:jc w:val="center"/>
        <w:rPr>
          <w:rFonts w:eastAsia="HelveticaNeueLTStd-Bd" w:cs="Times New Roman"/>
          <w:b/>
          <w:bCs/>
          <w:color w:val="231F20"/>
          <w:szCs w:val="24"/>
          <w:lang w:bidi="zh-CN"/>
        </w:rPr>
      </w:pPr>
    </w:p>
    <w:p w14:paraId="5E476A93">
      <w:pPr>
        <w:spacing w:beforeLines="50" w:after="120" w:afterLines="50"/>
        <w:ind w:left="120" w:leftChars="50" w:right="120" w:rightChars="50"/>
        <w:jc w:val="center"/>
        <w:rPr>
          <w:rFonts w:eastAsia="HelveticaNeueLTStd-Bd" w:cs="Times New Roman"/>
          <w:b/>
          <w:bCs/>
          <w:color w:val="231F20"/>
          <w:szCs w:val="24"/>
          <w:lang w:bidi="zh-CN"/>
        </w:rPr>
      </w:pPr>
    </w:p>
    <w:p w14:paraId="431296F2">
      <w:pPr>
        <w:spacing w:beforeLines="50" w:after="120" w:afterLines="50"/>
        <w:ind w:left="120" w:leftChars="50" w:right="120" w:rightChars="50"/>
        <w:jc w:val="center"/>
        <w:rPr>
          <w:rFonts w:eastAsia="HelveticaNeueLTStd-Bd" w:cs="Times New Roman"/>
          <w:b/>
          <w:bCs/>
          <w:color w:val="231F20"/>
          <w:szCs w:val="24"/>
          <w:lang w:bidi="zh-CN"/>
        </w:rPr>
      </w:pPr>
    </w:p>
    <w:p w14:paraId="06D39B34">
      <w:pPr>
        <w:spacing w:beforeLines="50" w:after="120" w:afterLines="50"/>
        <w:ind w:left="120" w:leftChars="50" w:right="120" w:rightChars="50"/>
        <w:jc w:val="center"/>
        <w:rPr>
          <w:rFonts w:eastAsia="HelveticaNeueLTStd-Bd" w:cs="Times New Roman"/>
          <w:b/>
          <w:bCs/>
          <w:color w:val="231F20"/>
          <w:szCs w:val="24"/>
          <w:lang w:bidi="zh-CN"/>
        </w:rPr>
      </w:pPr>
    </w:p>
    <w:p w14:paraId="47BD44F0">
      <w:pPr>
        <w:spacing w:beforeLines="50" w:after="120" w:afterLines="50"/>
        <w:ind w:left="120" w:leftChars="50" w:right="120" w:rightChars="50"/>
        <w:jc w:val="center"/>
        <w:rPr>
          <w:rFonts w:eastAsia="HelveticaNeueLTStd-Bd" w:cs="Times New Roman"/>
          <w:b/>
          <w:bCs/>
          <w:color w:val="231F20"/>
          <w:szCs w:val="24"/>
          <w:lang w:bidi="zh-CN"/>
        </w:rPr>
      </w:pPr>
    </w:p>
    <w:p w14:paraId="66242DDA">
      <w:pPr>
        <w:spacing w:beforeLines="50" w:after="120" w:afterLines="50"/>
        <w:ind w:left="120" w:leftChars="50" w:right="120" w:rightChars="50"/>
        <w:jc w:val="center"/>
        <w:rPr>
          <w:rFonts w:eastAsia="HelveticaNeueLTStd-Bd" w:cs="Times New Roman"/>
          <w:b/>
          <w:bCs/>
          <w:color w:val="231F20"/>
          <w:szCs w:val="24"/>
          <w:lang w:bidi="zh-CN"/>
        </w:rPr>
      </w:pPr>
    </w:p>
    <w:p w14:paraId="53EE07E2">
      <w:pPr>
        <w:spacing w:beforeLines="50" w:after="120" w:afterLines="50"/>
        <w:ind w:left="120" w:leftChars="50" w:right="120" w:rightChars="50"/>
        <w:jc w:val="center"/>
        <w:rPr>
          <w:rFonts w:eastAsia="HelveticaNeueLTStd-Bd" w:cs="Times New Roman"/>
          <w:b/>
          <w:bCs/>
          <w:color w:val="231F20"/>
          <w:szCs w:val="24"/>
          <w:lang w:bidi="zh-CN"/>
        </w:rPr>
      </w:pPr>
    </w:p>
    <w:p w14:paraId="7DBD6292">
      <w:pPr>
        <w:spacing w:beforeLines="50" w:after="120" w:afterLines="50"/>
        <w:ind w:left="120" w:leftChars="50" w:right="120" w:rightChars="50"/>
        <w:jc w:val="center"/>
        <w:rPr>
          <w:rFonts w:eastAsia="HelveticaNeueLTStd-Bd" w:cs="Times New Roman"/>
          <w:b/>
          <w:bCs/>
          <w:color w:val="231F20"/>
          <w:szCs w:val="24"/>
          <w:lang w:bidi="zh-CN"/>
        </w:rPr>
      </w:pPr>
    </w:p>
    <w:p w14:paraId="50F2437B">
      <w:pPr>
        <w:spacing w:beforeLines="50" w:after="120" w:afterLines="50"/>
        <w:ind w:left="120" w:leftChars="50" w:right="120" w:rightChars="50"/>
        <w:jc w:val="center"/>
        <w:rPr>
          <w:rFonts w:eastAsia="HelveticaNeueLTStd-Bd" w:cs="Times New Roman"/>
          <w:b/>
          <w:bCs/>
          <w:color w:val="231F20"/>
          <w:szCs w:val="24"/>
          <w:lang w:bidi="zh-CN"/>
        </w:rPr>
      </w:pPr>
    </w:p>
    <w:p w14:paraId="293E2C1E">
      <w:pPr>
        <w:spacing w:beforeLines="50" w:after="120" w:afterLines="50"/>
        <w:ind w:left="120" w:leftChars="50" w:right="120" w:rightChars="50"/>
        <w:jc w:val="center"/>
        <w:rPr>
          <w:rFonts w:eastAsia="HelveticaNeueLTStd-Bd" w:cs="Times New Roman"/>
          <w:b/>
          <w:bCs/>
          <w:color w:val="231F20"/>
          <w:szCs w:val="24"/>
          <w:lang w:bidi="zh-CN"/>
        </w:rPr>
      </w:pPr>
    </w:p>
    <w:p w14:paraId="2BDEEE06">
      <w:pPr>
        <w:spacing w:beforeLines="50" w:after="120" w:afterLines="50"/>
        <w:ind w:left="120" w:leftChars="50" w:right="120" w:rightChars="50"/>
        <w:jc w:val="center"/>
        <w:rPr>
          <w:rFonts w:eastAsia="HelveticaNeueLTStd-Bd" w:cs="Times New Roman"/>
          <w:b/>
          <w:bCs/>
          <w:color w:val="231F20"/>
          <w:szCs w:val="24"/>
          <w:lang w:bidi="zh-CN"/>
        </w:rPr>
      </w:pPr>
    </w:p>
    <w:p w14:paraId="17067015">
      <w:pPr>
        <w:spacing w:beforeLines="50" w:after="120" w:afterLines="50"/>
        <w:ind w:left="120" w:leftChars="50" w:right="120" w:rightChars="50"/>
        <w:jc w:val="center"/>
        <w:rPr>
          <w:rFonts w:eastAsia="HelveticaNeueLTStd-Bd" w:cs="Times New Roman"/>
          <w:b/>
          <w:bCs/>
          <w:color w:val="231F20"/>
          <w:szCs w:val="24"/>
          <w:lang w:bidi="zh-CN"/>
        </w:rPr>
      </w:pPr>
    </w:p>
    <w:p w14:paraId="3F62F597">
      <w:pPr>
        <w:spacing w:beforeLines="50" w:after="120" w:afterLines="50"/>
        <w:ind w:left="120" w:leftChars="50" w:right="120" w:rightChars="50"/>
        <w:jc w:val="center"/>
        <w:rPr>
          <w:rFonts w:eastAsia="HelveticaNeueLTStd-Bd" w:cs="Times New Roman"/>
          <w:b/>
          <w:bCs/>
          <w:color w:val="231F20"/>
          <w:szCs w:val="24"/>
          <w:lang w:bidi="zh-CN"/>
        </w:rPr>
      </w:pPr>
    </w:p>
    <w:p w14:paraId="489B7C87">
      <w:pPr>
        <w:spacing w:beforeLines="50" w:after="120" w:afterLines="50"/>
        <w:ind w:left="120" w:leftChars="50" w:right="120" w:rightChars="50"/>
        <w:jc w:val="center"/>
        <w:rPr>
          <w:rFonts w:eastAsia="HelveticaNeueLTStd-Bd" w:cs="Times New Roman"/>
          <w:b/>
          <w:bCs/>
          <w:color w:val="231F20"/>
          <w:szCs w:val="24"/>
          <w:lang w:bidi="zh-CN"/>
        </w:rPr>
      </w:pPr>
    </w:p>
    <w:p w14:paraId="1CDF2C2D">
      <w:pPr>
        <w:spacing w:beforeLines="50" w:after="120" w:afterLines="50"/>
        <w:ind w:left="120" w:leftChars="50" w:right="120" w:rightChars="50"/>
        <w:jc w:val="center"/>
        <w:rPr>
          <w:rFonts w:eastAsia="HelveticaNeueLTStd-Bd" w:cs="Times New Roman"/>
          <w:b/>
          <w:bCs/>
          <w:color w:val="231F20"/>
          <w:szCs w:val="24"/>
          <w:lang w:bidi="zh-CN"/>
        </w:rPr>
      </w:pPr>
    </w:p>
    <w:p w14:paraId="1936C80B">
      <w:pPr>
        <w:spacing w:beforeLines="50" w:after="120" w:afterLines="50"/>
        <w:ind w:left="120" w:leftChars="50" w:right="120" w:rightChars="50"/>
        <w:jc w:val="center"/>
        <w:rPr>
          <w:rFonts w:eastAsia="HelveticaNeueLTStd-Bd" w:cs="Times New Roman"/>
          <w:b/>
          <w:bCs/>
          <w:color w:val="231F20"/>
          <w:szCs w:val="24"/>
          <w:lang w:bidi="zh-CN"/>
        </w:rPr>
      </w:pPr>
    </w:p>
    <w:p w14:paraId="70C5FECB">
      <w:pPr>
        <w:spacing w:beforeLines="50" w:after="120" w:afterLines="50"/>
        <w:ind w:left="120" w:leftChars="50" w:right="120" w:rightChars="50"/>
        <w:jc w:val="center"/>
        <w:rPr>
          <w:rFonts w:eastAsia="HelveticaNeueLTStd-Bd" w:cs="Times New Roman"/>
          <w:b/>
          <w:bCs/>
          <w:color w:val="231F20"/>
          <w:szCs w:val="24"/>
          <w:lang w:bidi="zh-CN"/>
        </w:rPr>
      </w:pPr>
    </w:p>
    <w:p w14:paraId="2EDB4B4F">
      <w:pPr>
        <w:spacing w:beforeLines="50" w:after="120" w:afterLines="50"/>
        <w:ind w:left="120" w:leftChars="50" w:right="120" w:rightChars="50"/>
        <w:jc w:val="center"/>
        <w:rPr>
          <w:rFonts w:eastAsia="HelveticaNeueLTStd-Bd" w:cs="Times New Roman"/>
          <w:b/>
          <w:bCs/>
          <w:color w:val="231F20"/>
          <w:szCs w:val="24"/>
          <w:lang w:bidi="zh-CN"/>
        </w:rPr>
      </w:pPr>
    </w:p>
    <w:p w14:paraId="536E96D0">
      <w:pPr>
        <w:spacing w:beforeLines="50" w:after="120" w:afterLines="50"/>
        <w:ind w:left="120" w:leftChars="50" w:right="120" w:rightChars="50"/>
        <w:jc w:val="center"/>
        <w:rPr>
          <w:rFonts w:eastAsia="HelveticaNeueLTStd-Bd" w:cs="Times New Roman"/>
          <w:b/>
          <w:bCs/>
          <w:color w:val="231F20"/>
          <w:szCs w:val="24"/>
          <w:lang w:bidi="zh-CN"/>
        </w:rPr>
      </w:pPr>
    </w:p>
    <w:p w14:paraId="3F3BEE00">
      <w:pPr>
        <w:spacing w:beforeLines="50" w:after="120" w:afterLines="50"/>
        <w:ind w:left="120" w:leftChars="50" w:right="120" w:rightChars="50"/>
        <w:jc w:val="center"/>
        <w:rPr>
          <w:rFonts w:eastAsia="宋体" w:cs="Times New Roman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eastAsia="HelveticaNeueLTStd-Bd" w:cs="Times New Roman"/>
          <w:b/>
          <w:bCs/>
          <w:color w:val="231F20"/>
          <w:szCs w:val="24"/>
          <w:lang w:bidi="zh-CN"/>
        </w:rPr>
        <w:t>Table</w:t>
      </w:r>
      <w:r>
        <w:rPr>
          <w:rFonts w:hint="eastAsia" w:eastAsia="HelveticaNeueLTStd-Bd" w:cs="Times New Roman"/>
          <w:b/>
          <w:bCs/>
          <w:color w:val="231F20"/>
          <w:szCs w:val="24"/>
          <w:lang w:val="en-US" w:bidi="zh-CN"/>
        </w:rPr>
        <w:t xml:space="preserve"> 4</w:t>
      </w:r>
      <w:r>
        <w:rPr>
          <w:rFonts w:eastAsia="HelveticaNeueLTStd-Bd" w:cs="Times New Roman"/>
          <w:b/>
          <w:bCs/>
          <w:color w:val="231F20"/>
          <w:szCs w:val="24"/>
          <w:lang w:bidi="zh-CN"/>
        </w:rPr>
        <w:t>. T</w:t>
      </w:r>
      <w:r>
        <w:rPr>
          <w:rFonts w:hint="eastAsia" w:eastAsia="宋体" w:cs="Times New Roman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he top 1</w:t>
      </w:r>
      <w:r>
        <w:rPr>
          <w:rFonts w:hint="eastAsia" w:eastAsia="宋体" w:cs="Times New Roman"/>
          <w:b/>
          <w:bCs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eastAsia="宋体" w:cs="Times New Roman"/>
          <w:b/>
          <w:bCs/>
          <w:szCs w:val="24"/>
        </w:rPr>
        <w:t xml:space="preserve"> genus level</w:t>
      </w:r>
      <w:r>
        <w:rPr>
          <w:rFonts w:hint="eastAsia" w:eastAsia="宋体" w:cs="Times New Roman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in ICPP and </w:t>
      </w:r>
      <w:r>
        <w:rPr>
          <w:rFonts w:hint="eastAsia" w:eastAsia="宋体" w:cs="Times New Roman"/>
          <w:b/>
          <w:bCs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control</w:t>
      </w:r>
      <w:r>
        <w:rPr>
          <w:rFonts w:hint="eastAsia" w:eastAsia="宋体" w:cs="Times New Roman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group</w:t>
      </w:r>
      <w:r>
        <w:rPr>
          <w:rFonts w:eastAsia="宋体" w:cs="Times New Roman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s</w:t>
      </w:r>
    </w:p>
    <w:p w14:paraId="7F05BF81">
      <w:pPr>
        <w:spacing w:beforeLines="50" w:after="120" w:afterLines="50"/>
        <w:ind w:left="120" w:leftChars="50" w:right="120" w:rightChars="50"/>
        <w:jc w:val="center"/>
        <w:rPr>
          <w:rFonts w:eastAsia="宋体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eastAsia="宋体" w:cs="Times New Roman"/>
          <w:b/>
          <w:bCs/>
          <w:color w:val="000000" w:themeColor="text1"/>
          <w:szCs w:val="24"/>
          <w:lang w:eastAsia="zh-CN"/>
          <w14:textFill>
            <w14:solidFill>
              <w14:schemeClr w14:val="tx1"/>
            </w14:solidFill>
          </w14:textFill>
        </w:rPr>
        <w:t>(difference screening conditions: average relative abundance &gt; 0.1%, P &lt; 0.05)</w:t>
      </w:r>
    </w:p>
    <w:tbl>
      <w:tblPr>
        <w:tblStyle w:val="2"/>
        <w:tblW w:w="8121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7"/>
        <w:gridCol w:w="1604"/>
        <w:gridCol w:w="1758"/>
        <w:gridCol w:w="1252"/>
      </w:tblGrid>
      <w:tr w14:paraId="6896B60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507" w:type="dxa"/>
            <w:tcBorders>
              <w:bottom w:val="single" w:color="auto" w:sz="4" w:space="0"/>
              <w:tl2br w:val="nil"/>
              <w:tr2bl w:val="nil"/>
            </w:tcBorders>
            <w:shd w:val="clear" w:color="000000" w:fill="auto"/>
            <w:vAlign w:val="center"/>
          </w:tcPr>
          <w:p w14:paraId="33E4D7D4">
            <w:pPr>
              <w:jc w:val="center"/>
              <w:rPr>
                <w:rFonts w:eastAsia="宋体" w:cs="Times New Roman"/>
                <w:b/>
                <w:bCs/>
                <w:color w:val="000000"/>
              </w:rPr>
            </w:pPr>
            <w:r>
              <w:rPr>
                <w:rFonts w:eastAsia="宋体" w:cs="Times New Roman"/>
                <w:b/>
                <w:bCs/>
                <w:color w:val="000000"/>
                <w:sz w:val="21"/>
                <w:szCs w:val="21"/>
              </w:rPr>
              <w:t>The top 1</w:t>
            </w:r>
            <w:r>
              <w:rPr>
                <w:rFonts w:hint="eastAsia" w:eastAsia="宋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eastAsia="宋体" w:cs="Times New Roman"/>
                <w:b/>
                <w:bCs/>
                <w:color w:val="000000"/>
                <w:sz w:val="21"/>
                <w:szCs w:val="21"/>
              </w:rPr>
              <w:t xml:space="preserve"> dominant bacteria</w:t>
            </w:r>
          </w:p>
        </w:tc>
        <w:tc>
          <w:tcPr>
            <w:tcW w:w="1604" w:type="dxa"/>
            <w:tcBorders>
              <w:bottom w:val="single" w:color="auto" w:sz="4" w:space="0"/>
              <w:tl2br w:val="nil"/>
              <w:tr2bl w:val="nil"/>
            </w:tcBorders>
            <w:shd w:val="clear" w:color="000000" w:fill="auto"/>
            <w:vAlign w:val="center"/>
          </w:tcPr>
          <w:p w14:paraId="24CEF741">
            <w:pPr>
              <w:jc w:val="center"/>
              <w:rPr>
                <w:rFonts w:eastAsia="宋体" w:cs="Times New Roman"/>
                <w:b/>
                <w:bCs/>
                <w:color w:val="000000"/>
              </w:rPr>
            </w:pPr>
            <w:r>
              <w:rPr>
                <w:rFonts w:eastAsia="宋体" w:cs="Times New Roman"/>
                <w:b/>
                <w:bCs/>
                <w:color w:val="000000"/>
                <w:sz w:val="21"/>
                <w:szCs w:val="21"/>
              </w:rPr>
              <w:t>ICPP (N=27)</w:t>
            </w:r>
          </w:p>
        </w:tc>
        <w:tc>
          <w:tcPr>
            <w:tcW w:w="1758" w:type="dxa"/>
            <w:tcBorders>
              <w:bottom w:val="single" w:color="auto" w:sz="4" w:space="0"/>
              <w:tl2br w:val="nil"/>
              <w:tr2bl w:val="nil"/>
            </w:tcBorders>
            <w:shd w:val="clear" w:color="000000" w:fill="auto"/>
            <w:vAlign w:val="center"/>
          </w:tcPr>
          <w:p w14:paraId="363DC6B4">
            <w:pPr>
              <w:jc w:val="center"/>
              <w:rPr>
                <w:rFonts w:eastAsia="宋体" w:cs="Times New Roman"/>
                <w:b/>
                <w:bCs/>
                <w:color w:val="000000"/>
              </w:rPr>
            </w:pPr>
            <w:r>
              <w:rPr>
                <w:rFonts w:hint="eastAsia" w:eastAsia="宋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Control</w:t>
            </w:r>
            <w:r>
              <w:rPr>
                <w:rFonts w:eastAsia="宋体" w:cs="Times New Roman"/>
                <w:b/>
                <w:bCs/>
                <w:color w:val="000000"/>
                <w:sz w:val="21"/>
                <w:szCs w:val="21"/>
              </w:rPr>
              <w:t xml:space="preserve"> (N=25)</w:t>
            </w:r>
          </w:p>
        </w:tc>
        <w:tc>
          <w:tcPr>
            <w:tcW w:w="1252" w:type="dxa"/>
            <w:tcBorders>
              <w:bottom w:val="single" w:color="auto" w:sz="4" w:space="0"/>
              <w:tl2br w:val="nil"/>
              <w:tr2bl w:val="nil"/>
            </w:tcBorders>
            <w:shd w:val="clear" w:color="000000" w:fill="auto"/>
            <w:vAlign w:val="center"/>
          </w:tcPr>
          <w:p w14:paraId="4375DBFA">
            <w:pPr>
              <w:jc w:val="center"/>
              <w:rPr>
                <w:rFonts w:eastAsia="宋体" w:cs="Times New Roman"/>
                <w:b/>
                <w:bCs/>
                <w:color w:val="000000"/>
              </w:rPr>
            </w:pPr>
            <w:r>
              <w:rPr>
                <w:rFonts w:eastAsia="宋体" w:cs="Times New Roman"/>
                <w:b/>
                <w:bCs/>
                <w:color w:val="000000"/>
                <w:sz w:val="21"/>
                <w:szCs w:val="21"/>
              </w:rPr>
              <w:t>p-value</w:t>
            </w:r>
          </w:p>
        </w:tc>
      </w:tr>
      <w:tr w14:paraId="4B53A58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tcBorders>
              <w:top w:val="single" w:color="auto" w:sz="4" w:space="0"/>
            </w:tcBorders>
            <w:shd w:val="clear" w:color="000000" w:fill="auto"/>
            <w:vAlign w:val="center"/>
          </w:tcPr>
          <w:p w14:paraId="4EC4E414">
            <w:pPr>
              <w:textAlignment w:val="center"/>
              <w:rPr>
                <w:rFonts w:eastAsia="宋体" w:cs="Times New Roman"/>
                <w:i/>
                <w:color w:val="000000"/>
              </w:rPr>
            </w:pPr>
            <w:r>
              <w:rPr>
                <w:rFonts w:eastAsia="宋体" w:cs="Times New Roman"/>
                <w:i/>
                <w:color w:val="000000"/>
                <w:sz w:val="21"/>
                <w:szCs w:val="21"/>
                <w:lang w:eastAsia="zh-CN" w:bidi="ar"/>
              </w:rPr>
              <w:t>Bacteroides (mean ± SD, %)</w:t>
            </w:r>
          </w:p>
        </w:tc>
        <w:tc>
          <w:tcPr>
            <w:tcW w:w="1604" w:type="dxa"/>
            <w:tcBorders>
              <w:top w:val="single" w:color="auto" w:sz="4" w:space="0"/>
            </w:tcBorders>
            <w:shd w:val="clear" w:color="000000" w:fill="auto"/>
            <w:vAlign w:val="center"/>
          </w:tcPr>
          <w:p w14:paraId="2B85E03D">
            <w:pPr>
              <w:jc w:val="center"/>
              <w:textAlignment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29.96 ± 10.77</w:t>
            </w:r>
          </w:p>
        </w:tc>
        <w:tc>
          <w:tcPr>
            <w:tcW w:w="1758" w:type="dxa"/>
            <w:tcBorders>
              <w:top w:val="single" w:color="auto" w:sz="4" w:space="0"/>
            </w:tcBorders>
            <w:shd w:val="clear" w:color="000000" w:fill="auto"/>
            <w:vAlign w:val="center"/>
          </w:tcPr>
          <w:p w14:paraId="429FB230">
            <w:pPr>
              <w:jc w:val="center"/>
              <w:textAlignment w:val="center"/>
              <w:rPr>
                <w:rFonts w:eastAsia="宋体" w:cs="Times New Roman"/>
                <w:i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44.91 ± 19.80</w:t>
            </w:r>
          </w:p>
        </w:tc>
        <w:tc>
          <w:tcPr>
            <w:tcW w:w="1252" w:type="dxa"/>
            <w:tcBorders>
              <w:top w:val="single" w:color="auto" w:sz="4" w:space="0"/>
            </w:tcBorders>
            <w:shd w:val="clear" w:color="000000" w:fill="auto"/>
            <w:vAlign w:val="center"/>
          </w:tcPr>
          <w:p w14:paraId="28897247">
            <w:pPr>
              <w:jc w:val="center"/>
              <w:textAlignment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 xml:space="preserve">0.0016 </w:t>
            </w:r>
          </w:p>
        </w:tc>
      </w:tr>
      <w:tr w14:paraId="3D6E1A2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shd w:val="clear" w:color="000000" w:fill="auto"/>
            <w:vAlign w:val="center"/>
          </w:tcPr>
          <w:p w14:paraId="7BB6E421">
            <w:pPr>
              <w:textAlignment w:val="center"/>
              <w:rPr>
                <w:rFonts w:eastAsia="宋体" w:cs="Times New Roman"/>
                <w:i/>
                <w:color w:val="000000"/>
              </w:rPr>
            </w:pPr>
            <w:r>
              <w:rPr>
                <w:rFonts w:eastAsia="宋体" w:cs="Times New Roman"/>
                <w:i/>
                <w:color w:val="000000"/>
                <w:sz w:val="21"/>
                <w:szCs w:val="21"/>
                <w:lang w:eastAsia="zh-CN" w:bidi="ar"/>
              </w:rPr>
              <w:t>Roseburia (mean ± SD, %)</w:t>
            </w:r>
          </w:p>
        </w:tc>
        <w:tc>
          <w:tcPr>
            <w:tcW w:w="1604" w:type="dxa"/>
            <w:shd w:val="clear" w:color="000000" w:fill="auto"/>
            <w:vAlign w:val="center"/>
          </w:tcPr>
          <w:p w14:paraId="45498F11">
            <w:pPr>
              <w:jc w:val="center"/>
              <w:textAlignment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7.55±3.15</w:t>
            </w:r>
          </w:p>
        </w:tc>
        <w:tc>
          <w:tcPr>
            <w:tcW w:w="1758" w:type="dxa"/>
            <w:shd w:val="clear" w:color="000000" w:fill="auto"/>
            <w:vAlign w:val="center"/>
          </w:tcPr>
          <w:p w14:paraId="1058FC3A">
            <w:pPr>
              <w:jc w:val="center"/>
              <w:textAlignment w:val="center"/>
              <w:rPr>
                <w:rFonts w:eastAsia="宋体" w:cs="Times New Roman"/>
                <w:i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2.01±2.93</w:t>
            </w:r>
          </w:p>
        </w:tc>
        <w:tc>
          <w:tcPr>
            <w:tcW w:w="1252" w:type="dxa"/>
            <w:shd w:val="clear" w:color="000000" w:fill="auto"/>
            <w:vAlign w:val="center"/>
          </w:tcPr>
          <w:p w14:paraId="79820F40">
            <w:pPr>
              <w:jc w:val="center"/>
              <w:textAlignment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 xml:space="preserve">0.0000 </w:t>
            </w:r>
          </w:p>
        </w:tc>
      </w:tr>
      <w:tr w14:paraId="17390F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shd w:val="clear" w:color="000000" w:fill="auto"/>
            <w:vAlign w:val="center"/>
          </w:tcPr>
          <w:p w14:paraId="5B347200">
            <w:pPr>
              <w:textAlignment w:val="center"/>
              <w:rPr>
                <w:rFonts w:eastAsia="宋体" w:cs="Times New Roman"/>
                <w:i/>
                <w:color w:val="000000"/>
              </w:rPr>
            </w:pPr>
            <w:r>
              <w:rPr>
                <w:rFonts w:eastAsia="宋体" w:cs="Times New Roman"/>
                <w:i/>
                <w:color w:val="000000"/>
                <w:sz w:val="21"/>
                <w:szCs w:val="21"/>
                <w:lang w:eastAsia="zh-CN" w:bidi="ar"/>
              </w:rPr>
              <w:t>Prevotella(mean ± SD, %)</w:t>
            </w:r>
          </w:p>
        </w:tc>
        <w:tc>
          <w:tcPr>
            <w:tcW w:w="1604" w:type="dxa"/>
            <w:shd w:val="clear" w:color="000000" w:fill="auto"/>
            <w:vAlign w:val="center"/>
          </w:tcPr>
          <w:p w14:paraId="7369D4E0">
            <w:pPr>
              <w:jc w:val="center"/>
              <w:textAlignment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3.95±4.81</w:t>
            </w:r>
          </w:p>
        </w:tc>
        <w:tc>
          <w:tcPr>
            <w:tcW w:w="1758" w:type="dxa"/>
            <w:shd w:val="clear" w:color="000000" w:fill="auto"/>
            <w:vAlign w:val="center"/>
          </w:tcPr>
          <w:p w14:paraId="6AFE78C5">
            <w:pPr>
              <w:jc w:val="center"/>
              <w:textAlignment w:val="center"/>
              <w:rPr>
                <w:rFonts w:eastAsia="宋体" w:cs="Times New Roman"/>
                <w:i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0.19±0.87</w:t>
            </w:r>
          </w:p>
        </w:tc>
        <w:tc>
          <w:tcPr>
            <w:tcW w:w="1252" w:type="dxa"/>
            <w:shd w:val="clear" w:color="000000" w:fill="auto"/>
            <w:vAlign w:val="center"/>
          </w:tcPr>
          <w:p w14:paraId="3B8EAF22">
            <w:pPr>
              <w:jc w:val="center"/>
              <w:textAlignment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 xml:space="preserve">0.0000 </w:t>
            </w:r>
          </w:p>
        </w:tc>
      </w:tr>
      <w:tr w14:paraId="2E04BB4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shd w:val="clear" w:color="000000" w:fill="auto"/>
            <w:vAlign w:val="center"/>
          </w:tcPr>
          <w:p w14:paraId="57582744">
            <w:pPr>
              <w:textAlignment w:val="center"/>
              <w:rPr>
                <w:rFonts w:eastAsia="宋体" w:cs="Times New Roman"/>
                <w:i/>
                <w:color w:val="000000"/>
              </w:rPr>
            </w:pPr>
            <w:r>
              <w:rPr>
                <w:rFonts w:hint="eastAsia" w:eastAsia="宋体" w:cs="Times New Roman"/>
                <w:i/>
                <w:color w:val="000000"/>
                <w:sz w:val="21"/>
                <w:szCs w:val="21"/>
                <w:lang w:eastAsia="zh-CN" w:bidi="ar"/>
              </w:rPr>
              <w:t>Lachnospiracea_incertae_sedis</w:t>
            </w:r>
            <w:r>
              <w:rPr>
                <w:rFonts w:eastAsia="宋体" w:cs="Times New Roman"/>
                <w:i/>
                <w:color w:val="000000"/>
                <w:sz w:val="21"/>
                <w:szCs w:val="21"/>
                <w:lang w:eastAsia="zh-CN" w:bidi="ar"/>
              </w:rPr>
              <w:t xml:space="preserve"> (mean ± SD,%)</w:t>
            </w:r>
          </w:p>
        </w:tc>
        <w:tc>
          <w:tcPr>
            <w:tcW w:w="1604" w:type="dxa"/>
            <w:shd w:val="clear" w:color="000000" w:fill="auto"/>
            <w:vAlign w:val="center"/>
          </w:tcPr>
          <w:p w14:paraId="70D5ABDE">
            <w:pPr>
              <w:jc w:val="center"/>
              <w:textAlignment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3.36±1.63</w:t>
            </w:r>
          </w:p>
        </w:tc>
        <w:tc>
          <w:tcPr>
            <w:tcW w:w="1758" w:type="dxa"/>
            <w:shd w:val="clear" w:color="000000" w:fill="auto"/>
            <w:vAlign w:val="center"/>
          </w:tcPr>
          <w:p w14:paraId="06D6A551">
            <w:pPr>
              <w:jc w:val="center"/>
              <w:textAlignment w:val="center"/>
              <w:rPr>
                <w:rFonts w:eastAsia="宋体" w:cs="Times New Roman"/>
                <w:i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1.53±2.07</w:t>
            </w:r>
          </w:p>
        </w:tc>
        <w:tc>
          <w:tcPr>
            <w:tcW w:w="1252" w:type="dxa"/>
            <w:shd w:val="clear" w:color="000000" w:fill="auto"/>
            <w:vAlign w:val="center"/>
          </w:tcPr>
          <w:p w14:paraId="334BA56D">
            <w:pPr>
              <w:jc w:val="center"/>
              <w:textAlignment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 xml:space="preserve">0.0003 </w:t>
            </w:r>
          </w:p>
        </w:tc>
      </w:tr>
      <w:tr w14:paraId="7B991DF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shd w:val="clear" w:color="000000" w:fill="auto"/>
            <w:vAlign w:val="center"/>
          </w:tcPr>
          <w:p w14:paraId="6D5F8029">
            <w:pPr>
              <w:textAlignment w:val="center"/>
              <w:rPr>
                <w:rFonts w:eastAsia="宋体" w:cs="Times New Roman"/>
                <w:i/>
                <w:color w:val="000000"/>
              </w:rPr>
            </w:pPr>
            <w:r>
              <w:rPr>
                <w:rFonts w:eastAsia="宋体" w:cs="Times New Roman"/>
                <w:i/>
                <w:color w:val="000000"/>
                <w:sz w:val="21"/>
                <w:szCs w:val="21"/>
                <w:lang w:eastAsia="zh-CN" w:bidi="ar"/>
              </w:rPr>
              <w:t>Ruminococcus (mean ± SD,%)</w:t>
            </w:r>
          </w:p>
        </w:tc>
        <w:tc>
          <w:tcPr>
            <w:tcW w:w="1604" w:type="dxa"/>
            <w:shd w:val="clear" w:color="000000" w:fill="auto"/>
            <w:vAlign w:val="center"/>
          </w:tcPr>
          <w:p w14:paraId="2242505F">
            <w:pPr>
              <w:jc w:val="center"/>
              <w:textAlignment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2.50±1.00</w:t>
            </w:r>
          </w:p>
        </w:tc>
        <w:tc>
          <w:tcPr>
            <w:tcW w:w="1758" w:type="dxa"/>
            <w:shd w:val="clear" w:color="000000" w:fill="auto"/>
            <w:vAlign w:val="center"/>
          </w:tcPr>
          <w:p w14:paraId="2686B942">
            <w:pPr>
              <w:jc w:val="center"/>
              <w:textAlignment w:val="center"/>
              <w:rPr>
                <w:rFonts w:eastAsia="宋体" w:cs="Times New Roman"/>
                <w:i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0.73±1.27</w:t>
            </w:r>
          </w:p>
        </w:tc>
        <w:tc>
          <w:tcPr>
            <w:tcW w:w="1252" w:type="dxa"/>
            <w:shd w:val="clear" w:color="000000" w:fill="auto"/>
            <w:vAlign w:val="center"/>
          </w:tcPr>
          <w:p w14:paraId="4CFBBA51">
            <w:pPr>
              <w:jc w:val="center"/>
              <w:textAlignment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 xml:space="preserve">0.0000 </w:t>
            </w:r>
          </w:p>
        </w:tc>
      </w:tr>
      <w:tr w14:paraId="3DEC5F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shd w:val="clear" w:color="000000" w:fill="auto"/>
            <w:vAlign w:val="center"/>
          </w:tcPr>
          <w:p w14:paraId="27E13F0A">
            <w:pPr>
              <w:textAlignment w:val="center"/>
              <w:rPr>
                <w:rFonts w:eastAsia="宋体" w:cs="Times New Roman"/>
                <w:i/>
                <w:color w:val="000000"/>
              </w:rPr>
            </w:pPr>
            <w:r>
              <w:rPr>
                <w:rFonts w:eastAsia="宋体" w:cs="Times New Roman"/>
                <w:i/>
                <w:color w:val="000000"/>
                <w:sz w:val="21"/>
                <w:szCs w:val="21"/>
                <w:lang w:eastAsia="zh-CN" w:bidi="ar"/>
              </w:rPr>
              <w:t>Parabacteroides (mean ± SD,%)</w:t>
            </w:r>
          </w:p>
        </w:tc>
        <w:tc>
          <w:tcPr>
            <w:tcW w:w="1604" w:type="dxa"/>
            <w:shd w:val="clear" w:color="000000" w:fill="auto"/>
            <w:vAlign w:val="center"/>
          </w:tcPr>
          <w:p w14:paraId="58AA2188">
            <w:pPr>
              <w:jc w:val="center"/>
              <w:textAlignment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2.39±1.14</w:t>
            </w:r>
          </w:p>
        </w:tc>
        <w:tc>
          <w:tcPr>
            <w:tcW w:w="1758" w:type="dxa"/>
            <w:shd w:val="clear" w:color="000000" w:fill="auto"/>
            <w:vAlign w:val="center"/>
          </w:tcPr>
          <w:p w14:paraId="33EFD777">
            <w:pPr>
              <w:jc w:val="center"/>
              <w:textAlignment w:val="center"/>
              <w:rPr>
                <w:rFonts w:eastAsia="宋体" w:cs="Times New Roman"/>
                <w:i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1.42±1.79</w:t>
            </w:r>
          </w:p>
        </w:tc>
        <w:tc>
          <w:tcPr>
            <w:tcW w:w="1252" w:type="dxa"/>
            <w:shd w:val="clear" w:color="000000" w:fill="auto"/>
            <w:vAlign w:val="center"/>
          </w:tcPr>
          <w:p w14:paraId="06C686B0">
            <w:pPr>
              <w:jc w:val="center"/>
              <w:textAlignment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 xml:space="preserve">0.0004 </w:t>
            </w:r>
          </w:p>
        </w:tc>
      </w:tr>
      <w:tr w14:paraId="215E81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shd w:val="clear" w:color="000000" w:fill="auto"/>
            <w:vAlign w:val="center"/>
          </w:tcPr>
          <w:p w14:paraId="52917365">
            <w:pPr>
              <w:textAlignment w:val="center"/>
              <w:rPr>
                <w:rFonts w:eastAsia="宋体" w:cs="Times New Roman"/>
                <w:i/>
                <w:color w:val="000000"/>
              </w:rPr>
            </w:pPr>
            <w:r>
              <w:rPr>
                <w:rFonts w:eastAsia="宋体" w:cs="Times New Roman"/>
                <w:i/>
                <w:color w:val="000000"/>
                <w:sz w:val="21"/>
                <w:szCs w:val="21"/>
                <w:lang w:eastAsia="zh-CN" w:bidi="ar"/>
              </w:rPr>
              <w:t>Alistipes(mean ± SD,%)</w:t>
            </w:r>
          </w:p>
        </w:tc>
        <w:tc>
          <w:tcPr>
            <w:tcW w:w="1604" w:type="dxa"/>
            <w:shd w:val="clear" w:color="000000" w:fill="auto"/>
            <w:vAlign w:val="center"/>
          </w:tcPr>
          <w:p w14:paraId="1B9636C9">
            <w:pPr>
              <w:jc w:val="center"/>
              <w:textAlignment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1.73±0.52</w:t>
            </w:r>
          </w:p>
        </w:tc>
        <w:tc>
          <w:tcPr>
            <w:tcW w:w="1758" w:type="dxa"/>
            <w:shd w:val="clear" w:color="000000" w:fill="auto"/>
            <w:vAlign w:val="center"/>
          </w:tcPr>
          <w:p w14:paraId="71173B52">
            <w:pPr>
              <w:jc w:val="center"/>
              <w:textAlignment w:val="center"/>
              <w:rPr>
                <w:rFonts w:eastAsia="宋体" w:cs="Times New Roman"/>
                <w:i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0.28±0.48</w:t>
            </w:r>
          </w:p>
        </w:tc>
        <w:tc>
          <w:tcPr>
            <w:tcW w:w="1252" w:type="dxa"/>
            <w:shd w:val="clear" w:color="000000" w:fill="auto"/>
            <w:vAlign w:val="center"/>
          </w:tcPr>
          <w:p w14:paraId="09BFD72D">
            <w:pPr>
              <w:jc w:val="center"/>
              <w:textAlignment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 xml:space="preserve">0.0000 </w:t>
            </w:r>
          </w:p>
        </w:tc>
      </w:tr>
      <w:tr w14:paraId="69C877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shd w:val="clear" w:color="000000" w:fill="auto"/>
            <w:vAlign w:val="center"/>
          </w:tcPr>
          <w:p w14:paraId="09636F67">
            <w:pPr>
              <w:textAlignment w:val="center"/>
              <w:rPr>
                <w:rFonts w:eastAsia="宋体" w:cs="Times New Roman"/>
                <w:i/>
                <w:color w:val="000000"/>
              </w:rPr>
            </w:pPr>
            <w:r>
              <w:rPr>
                <w:rFonts w:eastAsia="宋体" w:cs="Times New Roman"/>
                <w:i/>
                <w:color w:val="000000"/>
                <w:sz w:val="21"/>
                <w:szCs w:val="21"/>
                <w:lang w:eastAsia="zh-CN" w:bidi="ar"/>
              </w:rPr>
              <w:t>Ruminococcus2 (mean ± SD,%)</w:t>
            </w:r>
          </w:p>
        </w:tc>
        <w:tc>
          <w:tcPr>
            <w:tcW w:w="1604" w:type="dxa"/>
            <w:shd w:val="clear" w:color="000000" w:fill="auto"/>
            <w:vAlign w:val="center"/>
          </w:tcPr>
          <w:p w14:paraId="07577463">
            <w:pPr>
              <w:jc w:val="center"/>
              <w:textAlignment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1.20±0.44</w:t>
            </w:r>
          </w:p>
        </w:tc>
        <w:tc>
          <w:tcPr>
            <w:tcW w:w="1758" w:type="dxa"/>
            <w:shd w:val="clear" w:color="000000" w:fill="auto"/>
            <w:vAlign w:val="center"/>
          </w:tcPr>
          <w:p w14:paraId="29AA20FC">
            <w:pPr>
              <w:jc w:val="center"/>
              <w:textAlignment w:val="center"/>
              <w:rPr>
                <w:rFonts w:eastAsia="宋体" w:cs="Times New Roman"/>
                <w:i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0.80±0.82</w:t>
            </w:r>
          </w:p>
        </w:tc>
        <w:tc>
          <w:tcPr>
            <w:tcW w:w="1252" w:type="dxa"/>
            <w:shd w:val="clear" w:color="000000" w:fill="auto"/>
            <w:vAlign w:val="center"/>
          </w:tcPr>
          <w:p w14:paraId="37078FFD">
            <w:pPr>
              <w:jc w:val="center"/>
              <w:textAlignment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 xml:space="preserve">0.0050 </w:t>
            </w:r>
          </w:p>
        </w:tc>
      </w:tr>
      <w:tr w14:paraId="1AC9D4D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shd w:val="clear" w:color="000000" w:fill="auto"/>
            <w:vAlign w:val="center"/>
          </w:tcPr>
          <w:p w14:paraId="07391C64">
            <w:pPr>
              <w:textAlignment w:val="center"/>
              <w:rPr>
                <w:rFonts w:eastAsia="宋体" w:cs="Times New Roman"/>
                <w:i/>
                <w:color w:val="000000"/>
              </w:rPr>
            </w:pPr>
            <w:r>
              <w:rPr>
                <w:rFonts w:eastAsia="宋体" w:cs="Times New Roman"/>
                <w:i/>
                <w:color w:val="000000"/>
                <w:sz w:val="21"/>
                <w:szCs w:val="21"/>
                <w:lang w:eastAsia="zh-CN" w:bidi="ar"/>
              </w:rPr>
              <w:t>Clostridium sensu stricto (mean ± SD,%)</w:t>
            </w:r>
          </w:p>
        </w:tc>
        <w:tc>
          <w:tcPr>
            <w:tcW w:w="1604" w:type="dxa"/>
            <w:shd w:val="clear" w:color="000000" w:fill="auto"/>
            <w:vAlign w:val="center"/>
          </w:tcPr>
          <w:p w14:paraId="1F8AA49A">
            <w:pPr>
              <w:jc w:val="center"/>
              <w:textAlignment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0.98±1.26</w:t>
            </w:r>
          </w:p>
        </w:tc>
        <w:tc>
          <w:tcPr>
            <w:tcW w:w="1758" w:type="dxa"/>
            <w:shd w:val="clear" w:color="000000" w:fill="auto"/>
            <w:vAlign w:val="center"/>
          </w:tcPr>
          <w:p w14:paraId="2846E823">
            <w:pPr>
              <w:jc w:val="center"/>
              <w:textAlignment w:val="center"/>
              <w:rPr>
                <w:rFonts w:eastAsia="宋体" w:cs="Times New Roman"/>
                <w:i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0.53±1.93</w:t>
            </w:r>
          </w:p>
        </w:tc>
        <w:tc>
          <w:tcPr>
            <w:tcW w:w="1252" w:type="dxa"/>
            <w:shd w:val="clear" w:color="000000" w:fill="auto"/>
            <w:vAlign w:val="center"/>
          </w:tcPr>
          <w:p w14:paraId="44AB57B5">
            <w:pPr>
              <w:jc w:val="center"/>
              <w:textAlignment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 xml:space="preserve">0.0000 </w:t>
            </w:r>
          </w:p>
        </w:tc>
      </w:tr>
      <w:tr w14:paraId="796264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shd w:val="clear" w:color="000000" w:fill="auto"/>
            <w:vAlign w:val="center"/>
          </w:tcPr>
          <w:p w14:paraId="0972BA1E">
            <w:pPr>
              <w:textAlignment w:val="center"/>
              <w:rPr>
                <w:rFonts w:eastAsia="宋体" w:cs="Times New Roman"/>
                <w:i/>
                <w:color w:val="000000"/>
              </w:rPr>
            </w:pPr>
            <w:r>
              <w:rPr>
                <w:rFonts w:eastAsia="宋体" w:cs="Times New Roman"/>
                <w:i/>
                <w:color w:val="000000"/>
                <w:sz w:val="21"/>
                <w:szCs w:val="21"/>
                <w:lang w:eastAsia="zh-CN" w:bidi="ar"/>
              </w:rPr>
              <w:t>Clostridium XVIII(mean ± SD,%)</w:t>
            </w:r>
          </w:p>
        </w:tc>
        <w:tc>
          <w:tcPr>
            <w:tcW w:w="1604" w:type="dxa"/>
            <w:shd w:val="clear" w:color="000000" w:fill="auto"/>
            <w:vAlign w:val="center"/>
          </w:tcPr>
          <w:p w14:paraId="5AD0457F">
            <w:pPr>
              <w:jc w:val="center"/>
              <w:textAlignment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0.85±1.32</w:t>
            </w:r>
          </w:p>
        </w:tc>
        <w:tc>
          <w:tcPr>
            <w:tcW w:w="1758" w:type="dxa"/>
            <w:shd w:val="clear" w:color="000000" w:fill="auto"/>
            <w:vAlign w:val="center"/>
          </w:tcPr>
          <w:p w14:paraId="005FC7C2">
            <w:pPr>
              <w:jc w:val="center"/>
              <w:textAlignment w:val="center"/>
              <w:rPr>
                <w:rFonts w:eastAsia="宋体" w:cs="Times New Roman"/>
                <w:i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0.23±0.48</w:t>
            </w:r>
          </w:p>
        </w:tc>
        <w:tc>
          <w:tcPr>
            <w:tcW w:w="1252" w:type="dxa"/>
            <w:shd w:val="clear" w:color="000000" w:fill="auto"/>
            <w:vAlign w:val="center"/>
          </w:tcPr>
          <w:p w14:paraId="44EC397D">
            <w:pPr>
              <w:jc w:val="center"/>
              <w:textAlignment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 xml:space="preserve">0.0000 </w:t>
            </w:r>
          </w:p>
        </w:tc>
      </w:tr>
      <w:tr w14:paraId="19DC5EA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shd w:val="clear" w:color="000000" w:fill="auto"/>
            <w:vAlign w:val="center"/>
          </w:tcPr>
          <w:p w14:paraId="5D3363F5">
            <w:pPr>
              <w:textAlignment w:val="center"/>
              <w:rPr>
                <w:rFonts w:eastAsia="宋体" w:cs="Times New Roman"/>
                <w:i/>
                <w:color w:val="000000"/>
              </w:rPr>
            </w:pPr>
            <w:r>
              <w:rPr>
                <w:rFonts w:eastAsia="宋体" w:cs="Times New Roman"/>
                <w:i/>
                <w:color w:val="000000"/>
                <w:sz w:val="21"/>
                <w:szCs w:val="21"/>
                <w:lang w:eastAsia="zh-CN" w:bidi="ar"/>
              </w:rPr>
              <w:t>Megamonas(mean ± SD,%)</w:t>
            </w:r>
          </w:p>
        </w:tc>
        <w:tc>
          <w:tcPr>
            <w:tcW w:w="1604" w:type="dxa"/>
            <w:shd w:val="clear" w:color="000000" w:fill="auto"/>
            <w:vAlign w:val="center"/>
          </w:tcPr>
          <w:p w14:paraId="77617817">
            <w:pPr>
              <w:jc w:val="center"/>
              <w:textAlignment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0.79±0.56</w:t>
            </w:r>
          </w:p>
        </w:tc>
        <w:tc>
          <w:tcPr>
            <w:tcW w:w="1758" w:type="dxa"/>
            <w:shd w:val="clear" w:color="000000" w:fill="auto"/>
            <w:vAlign w:val="center"/>
          </w:tcPr>
          <w:p w14:paraId="0EBF144B">
            <w:pPr>
              <w:jc w:val="center"/>
              <w:textAlignment w:val="center"/>
              <w:rPr>
                <w:rFonts w:eastAsia="宋体" w:cs="Times New Roman"/>
                <w:i/>
                <w:color w:val="000000"/>
              </w:rPr>
            </w:pP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5.25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±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15.51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8</w:t>
            </w:r>
          </w:p>
        </w:tc>
        <w:tc>
          <w:tcPr>
            <w:tcW w:w="1252" w:type="dxa"/>
            <w:shd w:val="clear" w:color="000000" w:fill="auto"/>
            <w:vAlign w:val="center"/>
          </w:tcPr>
          <w:p w14:paraId="1BCC0238">
            <w:pPr>
              <w:jc w:val="center"/>
              <w:textAlignment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 xml:space="preserve">0.0037 </w:t>
            </w:r>
          </w:p>
        </w:tc>
      </w:tr>
      <w:tr w14:paraId="23EB08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shd w:val="clear" w:color="000000" w:fill="auto"/>
            <w:vAlign w:val="center"/>
          </w:tcPr>
          <w:p w14:paraId="40194FA7">
            <w:pPr>
              <w:textAlignment w:val="center"/>
              <w:rPr>
                <w:rFonts w:eastAsia="宋体" w:cs="Times New Roman"/>
                <w:i/>
                <w:color w:val="000000"/>
              </w:rPr>
            </w:pPr>
            <w:r>
              <w:rPr>
                <w:rFonts w:hint="eastAsia" w:eastAsia="宋体" w:cs="Times New Roman"/>
                <w:i/>
                <w:color w:val="000000"/>
                <w:sz w:val="21"/>
                <w:szCs w:val="21"/>
                <w:lang w:eastAsia="zh-CN" w:bidi="ar"/>
              </w:rPr>
              <w:t>Clostridium_XVIII</w:t>
            </w:r>
            <w:r>
              <w:rPr>
                <w:rFonts w:eastAsia="宋体" w:cs="Times New Roman"/>
                <w:i/>
                <w:color w:val="000000"/>
                <w:sz w:val="21"/>
                <w:szCs w:val="21"/>
                <w:lang w:eastAsia="zh-CN" w:bidi="ar"/>
              </w:rPr>
              <w:t>(mean ± SD,%)</w:t>
            </w:r>
          </w:p>
        </w:tc>
        <w:tc>
          <w:tcPr>
            <w:tcW w:w="1604" w:type="dxa"/>
            <w:shd w:val="clear" w:color="000000" w:fill="auto"/>
            <w:vAlign w:val="center"/>
          </w:tcPr>
          <w:p w14:paraId="2AC863AA">
            <w:pPr>
              <w:jc w:val="center"/>
              <w:textAlignment w:val="center"/>
              <w:rPr>
                <w:rFonts w:hint="default" w:eastAsia="宋体" w:cs="Times New Roman"/>
                <w:color w:val="000000"/>
                <w:lang w:val="en-US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0.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85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±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1.32</w:t>
            </w:r>
          </w:p>
        </w:tc>
        <w:tc>
          <w:tcPr>
            <w:tcW w:w="1758" w:type="dxa"/>
            <w:shd w:val="clear" w:color="000000" w:fill="auto"/>
            <w:vAlign w:val="center"/>
          </w:tcPr>
          <w:p w14:paraId="08CC58A4">
            <w:pPr>
              <w:jc w:val="center"/>
              <w:textAlignment w:val="center"/>
              <w:rPr>
                <w:rFonts w:hint="default" w:eastAsia="宋体" w:cs="Times New Roman"/>
                <w:i/>
                <w:color w:val="000000"/>
                <w:lang w:val="en-US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0.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23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±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0.48</w:t>
            </w:r>
          </w:p>
        </w:tc>
        <w:tc>
          <w:tcPr>
            <w:tcW w:w="1252" w:type="dxa"/>
            <w:shd w:val="clear" w:color="000000" w:fill="auto"/>
            <w:vAlign w:val="center"/>
          </w:tcPr>
          <w:p w14:paraId="4784D696">
            <w:pPr>
              <w:jc w:val="center"/>
              <w:textAlignment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0.0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000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 xml:space="preserve"> </w:t>
            </w:r>
          </w:p>
        </w:tc>
      </w:tr>
      <w:tr w14:paraId="4C8A5E1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shd w:val="clear" w:color="000000" w:fill="auto"/>
            <w:vAlign w:val="center"/>
          </w:tcPr>
          <w:p w14:paraId="57C34ADC">
            <w:pPr>
              <w:textAlignment w:val="center"/>
              <w:rPr>
                <w:rFonts w:eastAsia="宋体" w:cs="Times New Roman"/>
                <w:i/>
                <w:color w:val="000000"/>
              </w:rPr>
            </w:pPr>
            <w:r>
              <w:rPr>
                <w:rFonts w:eastAsia="宋体" w:cs="Times New Roman"/>
                <w:i/>
                <w:color w:val="000000"/>
                <w:sz w:val="21"/>
                <w:szCs w:val="21"/>
                <w:lang w:eastAsia="zh-CN" w:bidi="ar"/>
              </w:rPr>
              <w:t>Klebsiella(mean ± SD,%)</w:t>
            </w:r>
          </w:p>
        </w:tc>
        <w:tc>
          <w:tcPr>
            <w:tcW w:w="1604" w:type="dxa"/>
            <w:shd w:val="clear" w:color="000000" w:fill="auto"/>
            <w:vAlign w:val="center"/>
          </w:tcPr>
          <w:p w14:paraId="5054D194">
            <w:pPr>
              <w:jc w:val="center"/>
              <w:textAlignment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0.72±0.85</w:t>
            </w:r>
          </w:p>
        </w:tc>
        <w:tc>
          <w:tcPr>
            <w:tcW w:w="1758" w:type="dxa"/>
            <w:shd w:val="clear" w:color="000000" w:fill="auto"/>
            <w:vAlign w:val="center"/>
          </w:tcPr>
          <w:p w14:paraId="70BE4A38">
            <w:pPr>
              <w:jc w:val="center"/>
              <w:textAlignment w:val="center"/>
              <w:rPr>
                <w:rFonts w:eastAsia="宋体" w:cs="Times New Roman"/>
                <w:i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0.10±0.26</w:t>
            </w:r>
          </w:p>
        </w:tc>
        <w:tc>
          <w:tcPr>
            <w:tcW w:w="1252" w:type="dxa"/>
            <w:shd w:val="clear" w:color="000000" w:fill="auto"/>
            <w:vAlign w:val="center"/>
          </w:tcPr>
          <w:p w14:paraId="30B58CBD">
            <w:pPr>
              <w:jc w:val="center"/>
              <w:textAlignment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 xml:space="preserve">0.0008 </w:t>
            </w:r>
          </w:p>
        </w:tc>
      </w:tr>
      <w:tr w14:paraId="702E36E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shd w:val="clear" w:color="000000" w:fill="auto"/>
            <w:vAlign w:val="center"/>
          </w:tcPr>
          <w:p w14:paraId="65F71573">
            <w:pPr>
              <w:textAlignment w:val="center"/>
              <w:rPr>
                <w:rFonts w:eastAsia="宋体" w:cs="Times New Roman"/>
                <w:i/>
                <w:color w:val="000000"/>
                <w:lang w:bidi="ar"/>
              </w:rPr>
            </w:pPr>
            <w:r>
              <w:rPr>
                <w:rFonts w:hint="eastAsia" w:eastAsia="宋体" w:cs="Times New Roman"/>
                <w:i/>
                <w:color w:val="000000"/>
                <w:sz w:val="21"/>
                <w:szCs w:val="21"/>
                <w:lang w:eastAsia="zh-CN" w:bidi="ar"/>
              </w:rPr>
              <w:t>Oscillibacter</w:t>
            </w:r>
            <w:r>
              <w:rPr>
                <w:rFonts w:eastAsia="宋体" w:cs="Times New Roman"/>
                <w:i/>
                <w:color w:val="000000"/>
                <w:sz w:val="21"/>
                <w:szCs w:val="21"/>
                <w:lang w:eastAsia="zh-CN" w:bidi="ar"/>
              </w:rPr>
              <w:t>(mean ± SD,%)</w:t>
            </w:r>
          </w:p>
        </w:tc>
        <w:tc>
          <w:tcPr>
            <w:tcW w:w="1604" w:type="dxa"/>
            <w:shd w:val="clear" w:color="000000" w:fill="auto"/>
            <w:vAlign w:val="center"/>
          </w:tcPr>
          <w:p w14:paraId="7A0C3E15">
            <w:pPr>
              <w:jc w:val="center"/>
              <w:textAlignment w:val="center"/>
              <w:rPr>
                <w:rFonts w:hint="default" w:eastAsia="宋体" w:cs="Times New Roman"/>
                <w:color w:val="000000"/>
                <w:lang w:val="en-US" w:bidi="ar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0.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54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±0.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758" w:type="dxa"/>
            <w:shd w:val="clear" w:color="000000" w:fill="auto"/>
            <w:vAlign w:val="center"/>
          </w:tcPr>
          <w:p w14:paraId="6839817A">
            <w:pPr>
              <w:jc w:val="center"/>
              <w:textAlignment w:val="center"/>
              <w:rPr>
                <w:rFonts w:hint="default" w:eastAsia="宋体" w:cs="Times New Roman"/>
                <w:color w:val="000000"/>
                <w:lang w:val="en-US" w:bidi="ar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0.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10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±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0.11</w:t>
            </w:r>
          </w:p>
        </w:tc>
        <w:tc>
          <w:tcPr>
            <w:tcW w:w="1252" w:type="dxa"/>
            <w:shd w:val="clear" w:color="000000" w:fill="auto"/>
            <w:vAlign w:val="center"/>
          </w:tcPr>
          <w:p w14:paraId="2EBCA270">
            <w:pPr>
              <w:jc w:val="center"/>
              <w:textAlignment w:val="center"/>
              <w:rPr>
                <w:rFonts w:eastAsia="宋体" w:cs="Times New Roman"/>
                <w:color w:val="000000"/>
                <w:lang w:bidi="ar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0.00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00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 xml:space="preserve"> </w:t>
            </w:r>
          </w:p>
        </w:tc>
      </w:tr>
      <w:tr w14:paraId="6E3D434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507" w:type="dxa"/>
            <w:shd w:val="clear" w:color="000000" w:fill="auto"/>
            <w:vAlign w:val="center"/>
          </w:tcPr>
          <w:p w14:paraId="12EC21C4">
            <w:pPr>
              <w:textAlignment w:val="center"/>
              <w:rPr>
                <w:rFonts w:hint="eastAsia" w:eastAsia="宋体" w:cs="Times New Roman"/>
                <w:i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eastAsia" w:eastAsia="宋体" w:cs="Times New Roman"/>
                <w:i/>
                <w:color w:val="000000"/>
                <w:sz w:val="21"/>
                <w:szCs w:val="21"/>
                <w:lang w:eastAsia="zh-CN" w:bidi="ar"/>
              </w:rPr>
              <w:t>Romboutsia</w:t>
            </w:r>
            <w:r>
              <w:rPr>
                <w:rFonts w:eastAsia="宋体" w:cs="Times New Roman"/>
                <w:i/>
                <w:color w:val="000000"/>
                <w:sz w:val="21"/>
                <w:szCs w:val="21"/>
                <w:lang w:eastAsia="zh-CN" w:bidi="ar"/>
              </w:rPr>
              <w:t>(mean ± SD,%)</w:t>
            </w:r>
          </w:p>
        </w:tc>
        <w:tc>
          <w:tcPr>
            <w:tcW w:w="1604" w:type="dxa"/>
            <w:shd w:val="clear" w:color="000000" w:fill="auto"/>
            <w:vAlign w:val="center"/>
          </w:tcPr>
          <w:p w14:paraId="7FF229DD">
            <w:pPr>
              <w:jc w:val="center"/>
              <w:textAlignment w:val="center"/>
              <w:rPr>
                <w:rFonts w:hint="default" w:eastAsia="宋体" w:cs="Times New Roman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0.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52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±0.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35</w:t>
            </w:r>
          </w:p>
        </w:tc>
        <w:tc>
          <w:tcPr>
            <w:tcW w:w="1758" w:type="dxa"/>
            <w:shd w:val="clear" w:color="000000" w:fill="auto"/>
            <w:vAlign w:val="center"/>
          </w:tcPr>
          <w:p w14:paraId="701796E1">
            <w:pPr>
              <w:jc w:val="center"/>
              <w:textAlignment w:val="center"/>
              <w:rPr>
                <w:rFonts w:hint="default" w:eastAsia="宋体" w:cs="Times New Roman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0.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17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±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0.29</w:t>
            </w:r>
          </w:p>
        </w:tc>
        <w:tc>
          <w:tcPr>
            <w:tcW w:w="1252" w:type="dxa"/>
            <w:shd w:val="clear" w:color="000000" w:fill="auto"/>
            <w:vAlign w:val="center"/>
          </w:tcPr>
          <w:p w14:paraId="7C99A89F">
            <w:pPr>
              <w:jc w:val="center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0.00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00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 xml:space="preserve"> </w:t>
            </w:r>
          </w:p>
        </w:tc>
      </w:tr>
    </w:tbl>
    <w:p w14:paraId="4FC8FBE5">
      <w:pPr>
        <w:spacing w:before="0" w:after="200" w:line="276" w:lineRule="auto"/>
        <w:rPr>
          <w:rFonts w:eastAsia="宋体" w:cs="Times New Roman"/>
          <w:b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 w14:paraId="03E6F42E">
      <w:pPr>
        <w:spacing w:beforeLines="50" w:after="120" w:afterLines="50"/>
        <w:ind w:left="120" w:leftChars="50" w:right="120" w:rightChars="50"/>
        <w:jc w:val="center"/>
        <w:rPr>
          <w:rFonts w:eastAsia="HelveticaNeueLTStd-Bd" w:cs="Times New Roman"/>
          <w:b/>
          <w:bCs/>
          <w:color w:val="231F20"/>
          <w:szCs w:val="24"/>
          <w:lang w:bidi="zh-CN"/>
        </w:rPr>
      </w:pPr>
    </w:p>
    <w:p w14:paraId="70176B68">
      <w:pPr>
        <w:spacing w:beforeLines="50" w:after="120" w:afterLines="50"/>
        <w:ind w:right="120" w:rightChars="50"/>
        <w:jc w:val="both"/>
        <w:rPr>
          <w:rFonts w:eastAsia="HelveticaNeueLTStd-Bd" w:cs="Times New Roman"/>
          <w:b/>
          <w:bCs/>
          <w:color w:val="231F20"/>
          <w:szCs w:val="24"/>
          <w:lang w:bidi="zh-CN"/>
        </w:rPr>
      </w:pPr>
    </w:p>
    <w:p w14:paraId="6F2BE87B">
      <w:pPr>
        <w:spacing w:beforeLines="50" w:after="120" w:afterLines="50"/>
        <w:ind w:left="120" w:leftChars="50" w:right="120" w:rightChars="50"/>
        <w:jc w:val="center"/>
        <w:rPr>
          <w:rFonts w:eastAsia="宋体" w:cs="Times New Roman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eastAsia="HelveticaNeueLTStd-Bd" w:cs="Times New Roman"/>
          <w:b/>
          <w:bCs/>
          <w:color w:val="231F20"/>
          <w:szCs w:val="24"/>
          <w:lang w:bidi="zh-CN"/>
        </w:rPr>
        <w:t>Table</w:t>
      </w:r>
      <w:r>
        <w:rPr>
          <w:rFonts w:hint="eastAsia" w:eastAsia="HelveticaNeueLTStd-Bd" w:cs="Times New Roman"/>
          <w:b/>
          <w:bCs/>
          <w:color w:val="231F20"/>
          <w:szCs w:val="24"/>
          <w:lang w:val="en-US" w:bidi="zh-CN"/>
        </w:rPr>
        <w:t xml:space="preserve"> 5</w:t>
      </w:r>
      <w:r>
        <w:rPr>
          <w:rFonts w:eastAsia="HelveticaNeueLTStd-Bd" w:cs="Times New Roman"/>
          <w:b/>
          <w:bCs/>
          <w:color w:val="231F20"/>
          <w:szCs w:val="24"/>
          <w:lang w:bidi="zh-CN"/>
        </w:rPr>
        <w:t>. T</w:t>
      </w:r>
      <w:r>
        <w:rPr>
          <w:rFonts w:hint="eastAsia" w:eastAsia="宋体" w:cs="Times New Roman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he top 1</w:t>
      </w:r>
      <w:r>
        <w:rPr>
          <w:rFonts w:hint="eastAsia" w:eastAsia="宋体" w:cs="Times New Roman"/>
          <w:b/>
          <w:bCs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eastAsia="宋体" w:cs="Times New Roman"/>
          <w:b/>
          <w:bCs/>
          <w:szCs w:val="24"/>
        </w:rPr>
        <w:t xml:space="preserve"> genus level</w:t>
      </w:r>
      <w:r>
        <w:rPr>
          <w:rFonts w:hint="eastAsia" w:eastAsia="宋体" w:cs="Times New Roman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in </w:t>
      </w:r>
      <w:r>
        <w:rPr>
          <w:rFonts w:hint="eastAsia" w:eastAsia="宋体" w:cs="Times New Roman"/>
          <w:b/>
          <w:bCs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overweight</w:t>
      </w:r>
      <w:r>
        <w:rPr>
          <w:rFonts w:hint="eastAsia" w:eastAsia="宋体" w:cs="Times New Roman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and </w:t>
      </w:r>
      <w:r>
        <w:rPr>
          <w:rFonts w:hint="eastAsia" w:eastAsia="宋体" w:cs="Times New Roman"/>
          <w:b/>
          <w:bCs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normal</w:t>
      </w:r>
      <w:r>
        <w:rPr>
          <w:rFonts w:hint="eastAsia" w:eastAsia="宋体" w:cs="Times New Roman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group</w:t>
      </w:r>
      <w:r>
        <w:rPr>
          <w:rFonts w:eastAsia="宋体" w:cs="Times New Roman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s</w:t>
      </w:r>
    </w:p>
    <w:p w14:paraId="185530F0">
      <w:pPr>
        <w:spacing w:beforeLines="50" w:after="120" w:afterLines="50"/>
        <w:ind w:left="120" w:leftChars="50" w:right="120" w:rightChars="50"/>
        <w:jc w:val="center"/>
        <w:rPr>
          <w:rFonts w:eastAsia="宋体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eastAsia="宋体" w:cs="Times New Roman"/>
          <w:b/>
          <w:bCs/>
          <w:color w:val="000000" w:themeColor="text1"/>
          <w:szCs w:val="24"/>
          <w:lang w:eastAsia="zh-CN"/>
          <w14:textFill>
            <w14:solidFill>
              <w14:schemeClr w14:val="tx1"/>
            </w14:solidFill>
          </w14:textFill>
        </w:rPr>
        <w:t>(difference screening conditions: average relative abundance &gt; 0.1%, P &lt; 0.05)</w:t>
      </w:r>
    </w:p>
    <w:tbl>
      <w:tblPr>
        <w:tblStyle w:val="2"/>
        <w:tblW w:w="8121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3"/>
        <w:gridCol w:w="1888"/>
        <w:gridCol w:w="1758"/>
        <w:gridCol w:w="1252"/>
      </w:tblGrid>
      <w:tr w14:paraId="23FBF74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223" w:type="dxa"/>
            <w:tcBorders>
              <w:bottom w:val="single" w:color="auto" w:sz="4" w:space="0"/>
              <w:tl2br w:val="nil"/>
              <w:tr2bl w:val="nil"/>
            </w:tcBorders>
            <w:shd w:val="clear" w:color="000000" w:fill="auto"/>
            <w:vAlign w:val="center"/>
          </w:tcPr>
          <w:p w14:paraId="24B83DF6">
            <w:pPr>
              <w:jc w:val="center"/>
              <w:rPr>
                <w:rFonts w:eastAsia="宋体" w:cs="Times New Roman"/>
                <w:b/>
                <w:bCs/>
                <w:color w:val="000000"/>
              </w:rPr>
            </w:pPr>
            <w:r>
              <w:rPr>
                <w:rFonts w:eastAsia="宋体" w:cs="Times New Roman"/>
                <w:b/>
                <w:bCs/>
                <w:color w:val="000000"/>
                <w:sz w:val="21"/>
                <w:szCs w:val="21"/>
              </w:rPr>
              <w:t>The top 1</w:t>
            </w:r>
            <w:r>
              <w:rPr>
                <w:rFonts w:hint="eastAsia" w:eastAsia="宋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eastAsia="宋体" w:cs="Times New Roman"/>
                <w:b/>
                <w:bCs/>
                <w:color w:val="000000"/>
                <w:sz w:val="21"/>
                <w:szCs w:val="21"/>
              </w:rPr>
              <w:t xml:space="preserve"> dominant bacteria</w:t>
            </w:r>
          </w:p>
        </w:tc>
        <w:tc>
          <w:tcPr>
            <w:tcW w:w="1888" w:type="dxa"/>
            <w:tcBorders>
              <w:bottom w:val="single" w:color="auto" w:sz="4" w:space="0"/>
              <w:tl2br w:val="nil"/>
              <w:tr2bl w:val="nil"/>
            </w:tcBorders>
            <w:shd w:val="clear" w:color="000000" w:fill="auto"/>
            <w:vAlign w:val="center"/>
          </w:tcPr>
          <w:p w14:paraId="7C029B4F">
            <w:pPr>
              <w:jc w:val="both"/>
              <w:rPr>
                <w:rFonts w:eastAsia="宋体" w:cs="Times New Roman"/>
                <w:b/>
                <w:bCs/>
                <w:color w:val="000000"/>
              </w:rPr>
            </w:pPr>
            <w:r>
              <w:rPr>
                <w:rFonts w:hint="eastAsia" w:eastAsia="宋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Overweight</w:t>
            </w:r>
            <w:r>
              <w:rPr>
                <w:rFonts w:eastAsia="宋体" w:cs="Times New Roman"/>
                <w:b/>
                <w:bCs/>
                <w:color w:val="000000"/>
                <w:sz w:val="21"/>
                <w:szCs w:val="21"/>
              </w:rPr>
              <w:t>(N=27)</w:t>
            </w:r>
          </w:p>
        </w:tc>
        <w:tc>
          <w:tcPr>
            <w:tcW w:w="1758" w:type="dxa"/>
            <w:tcBorders>
              <w:bottom w:val="single" w:color="auto" w:sz="4" w:space="0"/>
              <w:tl2br w:val="nil"/>
              <w:tr2bl w:val="nil"/>
            </w:tcBorders>
            <w:shd w:val="clear" w:color="000000" w:fill="auto"/>
            <w:vAlign w:val="center"/>
          </w:tcPr>
          <w:p w14:paraId="19752AC8">
            <w:pPr>
              <w:jc w:val="center"/>
              <w:rPr>
                <w:rFonts w:eastAsia="宋体" w:cs="Times New Roman"/>
                <w:b/>
                <w:bCs/>
                <w:color w:val="000000"/>
              </w:rPr>
            </w:pPr>
            <w:r>
              <w:rPr>
                <w:rFonts w:hint="eastAsia" w:eastAsia="宋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Normal</w:t>
            </w:r>
            <w:r>
              <w:rPr>
                <w:rFonts w:eastAsia="宋体" w:cs="Times New Roman"/>
                <w:b/>
                <w:bCs/>
                <w:color w:val="000000"/>
                <w:sz w:val="21"/>
                <w:szCs w:val="21"/>
              </w:rPr>
              <w:t xml:space="preserve"> (N=25)</w:t>
            </w:r>
          </w:p>
        </w:tc>
        <w:tc>
          <w:tcPr>
            <w:tcW w:w="1252" w:type="dxa"/>
            <w:tcBorders>
              <w:bottom w:val="single" w:color="auto" w:sz="4" w:space="0"/>
              <w:tl2br w:val="nil"/>
              <w:tr2bl w:val="nil"/>
            </w:tcBorders>
            <w:shd w:val="clear" w:color="000000" w:fill="auto"/>
            <w:vAlign w:val="center"/>
          </w:tcPr>
          <w:p w14:paraId="40715196">
            <w:pPr>
              <w:jc w:val="center"/>
              <w:rPr>
                <w:rFonts w:eastAsia="宋体" w:cs="Times New Roman"/>
                <w:b/>
                <w:bCs/>
                <w:color w:val="000000"/>
              </w:rPr>
            </w:pPr>
            <w:r>
              <w:rPr>
                <w:rFonts w:eastAsia="宋体" w:cs="Times New Roman"/>
                <w:b/>
                <w:bCs/>
                <w:color w:val="000000"/>
                <w:sz w:val="21"/>
                <w:szCs w:val="21"/>
              </w:rPr>
              <w:t>p-value</w:t>
            </w:r>
          </w:p>
        </w:tc>
      </w:tr>
      <w:tr w14:paraId="70B2DB5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23" w:type="dxa"/>
            <w:tcBorders>
              <w:top w:val="single" w:color="auto" w:sz="4" w:space="0"/>
            </w:tcBorders>
            <w:shd w:val="clear" w:color="000000" w:fill="auto"/>
            <w:vAlign w:val="center"/>
          </w:tcPr>
          <w:p w14:paraId="7ABBF8C5">
            <w:pPr>
              <w:textAlignment w:val="center"/>
              <w:rPr>
                <w:rFonts w:eastAsia="宋体" w:cs="Times New Roman"/>
                <w:i/>
                <w:color w:val="000000"/>
              </w:rPr>
            </w:pPr>
            <w:r>
              <w:rPr>
                <w:rFonts w:eastAsia="宋体" w:cs="Times New Roman"/>
                <w:i/>
                <w:color w:val="000000"/>
                <w:sz w:val="21"/>
                <w:szCs w:val="21"/>
                <w:lang w:eastAsia="zh-CN" w:bidi="ar"/>
              </w:rPr>
              <w:t>Bacteroides (mean ± SD, %)</w:t>
            </w:r>
          </w:p>
        </w:tc>
        <w:tc>
          <w:tcPr>
            <w:tcW w:w="1888" w:type="dxa"/>
            <w:tcBorders>
              <w:top w:val="single" w:color="auto" w:sz="4" w:space="0"/>
            </w:tcBorders>
            <w:shd w:val="clear" w:color="000000" w:fill="auto"/>
            <w:vAlign w:val="center"/>
          </w:tcPr>
          <w:p w14:paraId="27BEF254">
            <w:pPr>
              <w:jc w:val="center"/>
              <w:textAlignment w:val="center"/>
              <w:rPr>
                <w:rFonts w:hint="default" w:eastAsia="宋体" w:cs="Times New Roman"/>
                <w:color w:val="000000"/>
                <w:lang w:val="en-US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2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6.2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 xml:space="preserve">6 ± 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9.78</w:t>
            </w:r>
          </w:p>
        </w:tc>
        <w:tc>
          <w:tcPr>
            <w:tcW w:w="1758" w:type="dxa"/>
            <w:tcBorders>
              <w:top w:val="single" w:color="auto" w:sz="4" w:space="0"/>
            </w:tcBorders>
            <w:shd w:val="clear" w:color="000000" w:fill="auto"/>
            <w:vAlign w:val="center"/>
          </w:tcPr>
          <w:p w14:paraId="2D2066DB">
            <w:pPr>
              <w:jc w:val="center"/>
              <w:textAlignment w:val="center"/>
              <w:rPr>
                <w:rFonts w:hint="default" w:eastAsia="宋体" w:cs="Times New Roman"/>
                <w:i/>
                <w:color w:val="000000"/>
                <w:lang w:val="en-US"/>
              </w:rPr>
            </w:pP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33.95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 xml:space="preserve"> ± 1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0.71</w:t>
            </w:r>
          </w:p>
        </w:tc>
        <w:tc>
          <w:tcPr>
            <w:tcW w:w="1252" w:type="dxa"/>
            <w:tcBorders>
              <w:top w:val="single" w:color="auto" w:sz="4" w:space="0"/>
            </w:tcBorders>
            <w:shd w:val="clear" w:color="000000" w:fill="auto"/>
            <w:vAlign w:val="center"/>
          </w:tcPr>
          <w:p w14:paraId="4866DE72">
            <w:pPr>
              <w:jc w:val="center"/>
              <w:textAlignment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0.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1048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 xml:space="preserve"> </w:t>
            </w:r>
          </w:p>
        </w:tc>
      </w:tr>
      <w:tr w14:paraId="559A686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23" w:type="dxa"/>
            <w:tcBorders>
              <w:top w:val="single" w:color="auto" w:sz="4" w:space="0"/>
            </w:tcBorders>
            <w:shd w:val="clear" w:color="000000" w:fill="auto"/>
            <w:vAlign w:val="center"/>
          </w:tcPr>
          <w:p w14:paraId="0B1DBA27">
            <w:pPr>
              <w:textAlignment w:val="center"/>
              <w:rPr>
                <w:rFonts w:eastAsia="宋体" w:cs="Times New Roman"/>
                <w:i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eastAsia" w:eastAsia="宋体" w:cs="Times New Roman"/>
                <w:i/>
                <w:color w:val="000000"/>
                <w:sz w:val="21"/>
                <w:szCs w:val="21"/>
                <w:lang w:eastAsia="zh-CN" w:bidi="ar"/>
              </w:rPr>
              <w:t>Faecalibacterium</w:t>
            </w:r>
            <w:r>
              <w:rPr>
                <w:rFonts w:eastAsia="宋体" w:cs="Times New Roman"/>
                <w:i/>
                <w:color w:val="000000"/>
                <w:sz w:val="21"/>
                <w:szCs w:val="21"/>
                <w:lang w:eastAsia="zh-CN" w:bidi="ar"/>
              </w:rPr>
              <w:t xml:space="preserve"> (mean ± SD, %)</w:t>
            </w:r>
          </w:p>
        </w:tc>
        <w:tc>
          <w:tcPr>
            <w:tcW w:w="1888" w:type="dxa"/>
            <w:tcBorders>
              <w:top w:val="single" w:color="auto" w:sz="4" w:space="0"/>
            </w:tcBorders>
            <w:shd w:val="clear" w:color="000000" w:fill="auto"/>
            <w:vAlign w:val="center"/>
          </w:tcPr>
          <w:p w14:paraId="7954A87F">
            <w:pPr>
              <w:jc w:val="center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12.05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±3.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92</w:t>
            </w:r>
          </w:p>
        </w:tc>
        <w:tc>
          <w:tcPr>
            <w:tcW w:w="1758" w:type="dxa"/>
            <w:tcBorders>
              <w:top w:val="single" w:color="auto" w:sz="4" w:space="0"/>
            </w:tcBorders>
            <w:shd w:val="clear" w:color="000000" w:fill="auto"/>
            <w:vAlign w:val="center"/>
          </w:tcPr>
          <w:p w14:paraId="18A454BF">
            <w:pPr>
              <w:jc w:val="center"/>
              <w:textAlignment w:val="center"/>
              <w:rPr>
                <w:rFonts w:hint="default" w:eastAsia="宋体" w:cs="Times New Roman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12.10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±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3.94</w:t>
            </w:r>
          </w:p>
        </w:tc>
        <w:tc>
          <w:tcPr>
            <w:tcW w:w="1252" w:type="dxa"/>
            <w:tcBorders>
              <w:top w:val="single" w:color="auto" w:sz="4" w:space="0"/>
            </w:tcBorders>
            <w:shd w:val="clear" w:color="000000" w:fill="auto"/>
            <w:vAlign w:val="center"/>
          </w:tcPr>
          <w:p w14:paraId="0D405AD6">
            <w:pPr>
              <w:jc w:val="center"/>
              <w:textAlignment w:val="center"/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0.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9430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 xml:space="preserve"> </w:t>
            </w:r>
          </w:p>
        </w:tc>
      </w:tr>
      <w:tr w14:paraId="3F42D82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23" w:type="dxa"/>
            <w:shd w:val="clear" w:color="000000" w:fill="auto"/>
            <w:vAlign w:val="center"/>
          </w:tcPr>
          <w:p w14:paraId="717C433D">
            <w:pPr>
              <w:textAlignment w:val="center"/>
              <w:rPr>
                <w:rFonts w:eastAsia="宋体" w:cs="Times New Roman"/>
                <w:i/>
                <w:color w:val="000000"/>
              </w:rPr>
            </w:pPr>
            <w:r>
              <w:rPr>
                <w:rFonts w:eastAsia="宋体" w:cs="Times New Roman"/>
                <w:i/>
                <w:color w:val="000000"/>
                <w:sz w:val="21"/>
                <w:szCs w:val="21"/>
                <w:lang w:eastAsia="zh-CN" w:bidi="ar"/>
              </w:rPr>
              <w:t>Roseburia (mean ± SD, %)</w:t>
            </w:r>
          </w:p>
        </w:tc>
        <w:tc>
          <w:tcPr>
            <w:tcW w:w="1888" w:type="dxa"/>
            <w:shd w:val="clear" w:color="000000" w:fill="auto"/>
            <w:vAlign w:val="center"/>
          </w:tcPr>
          <w:p w14:paraId="1B95B598">
            <w:pPr>
              <w:jc w:val="center"/>
              <w:textAlignment w:val="center"/>
              <w:rPr>
                <w:rFonts w:hint="default" w:eastAsia="宋体" w:cs="Times New Roman"/>
                <w:color w:val="000000"/>
                <w:lang w:val="en-US"/>
              </w:rPr>
            </w:pP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7.40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±3.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1758" w:type="dxa"/>
            <w:shd w:val="clear" w:color="000000" w:fill="auto"/>
            <w:vAlign w:val="center"/>
          </w:tcPr>
          <w:p w14:paraId="0F6BA3EB">
            <w:pPr>
              <w:jc w:val="center"/>
              <w:textAlignment w:val="center"/>
              <w:rPr>
                <w:rFonts w:hint="default" w:eastAsia="宋体" w:cs="Times New Roman"/>
                <w:i/>
                <w:color w:val="000000"/>
                <w:lang w:val="en-US"/>
              </w:rPr>
            </w:pP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7.72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±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3.28</w:t>
            </w:r>
          </w:p>
        </w:tc>
        <w:tc>
          <w:tcPr>
            <w:tcW w:w="1252" w:type="dxa"/>
            <w:shd w:val="clear" w:color="000000" w:fill="auto"/>
            <w:vAlign w:val="center"/>
          </w:tcPr>
          <w:p w14:paraId="6B1DA6B4">
            <w:pPr>
              <w:jc w:val="center"/>
              <w:textAlignment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0.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7203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 xml:space="preserve"> </w:t>
            </w:r>
          </w:p>
        </w:tc>
      </w:tr>
      <w:tr w14:paraId="54F016B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23" w:type="dxa"/>
            <w:shd w:val="clear" w:color="000000" w:fill="auto"/>
            <w:vAlign w:val="center"/>
          </w:tcPr>
          <w:p w14:paraId="6A665E5F">
            <w:pPr>
              <w:textAlignment w:val="center"/>
              <w:rPr>
                <w:rFonts w:eastAsia="宋体" w:cs="Times New Roman"/>
                <w:i/>
                <w:color w:val="000000"/>
              </w:rPr>
            </w:pPr>
            <w:r>
              <w:rPr>
                <w:rFonts w:hint="eastAsia" w:eastAsia="宋体" w:cs="Times New Roman"/>
                <w:i/>
                <w:color w:val="000000"/>
                <w:sz w:val="21"/>
                <w:szCs w:val="21"/>
                <w:lang w:eastAsia="zh-CN" w:bidi="ar"/>
              </w:rPr>
              <w:t>Blautia</w:t>
            </w:r>
            <w:r>
              <w:rPr>
                <w:rFonts w:eastAsia="宋体" w:cs="Times New Roman"/>
                <w:i/>
                <w:color w:val="000000"/>
                <w:sz w:val="21"/>
                <w:szCs w:val="21"/>
                <w:lang w:eastAsia="zh-CN" w:bidi="ar"/>
              </w:rPr>
              <w:t>(mean ± SD, %)</w:t>
            </w:r>
          </w:p>
        </w:tc>
        <w:tc>
          <w:tcPr>
            <w:tcW w:w="1888" w:type="dxa"/>
            <w:shd w:val="clear" w:color="000000" w:fill="auto"/>
            <w:vAlign w:val="center"/>
          </w:tcPr>
          <w:p w14:paraId="6F2C028B">
            <w:pPr>
              <w:jc w:val="center"/>
              <w:textAlignment w:val="center"/>
              <w:rPr>
                <w:rFonts w:hint="default" w:eastAsia="宋体" w:cs="Times New Roman"/>
                <w:color w:val="000000"/>
                <w:lang w:val="en-US"/>
              </w:rPr>
            </w:pP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2.94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±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1.38</w:t>
            </w:r>
          </w:p>
        </w:tc>
        <w:tc>
          <w:tcPr>
            <w:tcW w:w="1758" w:type="dxa"/>
            <w:shd w:val="clear" w:color="000000" w:fill="auto"/>
            <w:vAlign w:val="center"/>
          </w:tcPr>
          <w:p w14:paraId="5AAF4981">
            <w:pPr>
              <w:jc w:val="center"/>
              <w:textAlignment w:val="center"/>
              <w:rPr>
                <w:rFonts w:hint="default" w:eastAsia="宋体" w:cs="Times New Roman"/>
                <w:i/>
                <w:color w:val="000000"/>
                <w:lang w:val="en-US"/>
              </w:rPr>
            </w:pP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4.47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±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2.41</w:t>
            </w:r>
          </w:p>
        </w:tc>
        <w:tc>
          <w:tcPr>
            <w:tcW w:w="1252" w:type="dxa"/>
            <w:shd w:val="clear" w:color="000000" w:fill="auto"/>
            <w:vAlign w:val="center"/>
          </w:tcPr>
          <w:p w14:paraId="73F05FC6">
            <w:pPr>
              <w:jc w:val="center"/>
              <w:textAlignment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0.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0482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 xml:space="preserve"> </w:t>
            </w:r>
          </w:p>
        </w:tc>
      </w:tr>
      <w:tr w14:paraId="38761B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23" w:type="dxa"/>
            <w:shd w:val="clear" w:color="000000" w:fill="auto"/>
            <w:vAlign w:val="center"/>
          </w:tcPr>
          <w:p w14:paraId="4BF0D33C">
            <w:pPr>
              <w:textAlignment w:val="center"/>
              <w:rPr>
                <w:rFonts w:eastAsia="宋体" w:cs="Times New Roman"/>
                <w:i/>
                <w:color w:val="000000"/>
              </w:rPr>
            </w:pPr>
            <w:r>
              <w:rPr>
                <w:rFonts w:hint="eastAsia" w:eastAsia="宋体" w:cs="Times New Roman"/>
                <w:i/>
                <w:color w:val="000000"/>
                <w:sz w:val="21"/>
                <w:szCs w:val="21"/>
                <w:lang w:eastAsia="zh-CN" w:bidi="ar"/>
              </w:rPr>
              <w:t>Prevotella</w:t>
            </w:r>
            <w:r>
              <w:rPr>
                <w:rFonts w:eastAsia="宋体" w:cs="Times New Roman"/>
                <w:i/>
                <w:color w:val="000000"/>
                <w:sz w:val="21"/>
                <w:szCs w:val="21"/>
                <w:lang w:eastAsia="zh-CN" w:bidi="ar"/>
              </w:rPr>
              <w:t xml:space="preserve"> (mean ± SD,%)</w:t>
            </w:r>
          </w:p>
        </w:tc>
        <w:tc>
          <w:tcPr>
            <w:tcW w:w="1888" w:type="dxa"/>
            <w:shd w:val="clear" w:color="000000" w:fill="auto"/>
            <w:vAlign w:val="center"/>
          </w:tcPr>
          <w:p w14:paraId="3192A03C">
            <w:pPr>
              <w:jc w:val="center"/>
              <w:textAlignment w:val="center"/>
              <w:rPr>
                <w:rFonts w:hint="default" w:eastAsia="宋体" w:cs="Times New Roman"/>
                <w:color w:val="000000"/>
                <w:lang w:val="en-US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3.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98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±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4.71</w:t>
            </w:r>
          </w:p>
        </w:tc>
        <w:tc>
          <w:tcPr>
            <w:tcW w:w="1758" w:type="dxa"/>
            <w:shd w:val="clear" w:color="000000" w:fill="auto"/>
            <w:vAlign w:val="center"/>
          </w:tcPr>
          <w:p w14:paraId="442FA890">
            <w:pPr>
              <w:jc w:val="center"/>
              <w:textAlignment w:val="center"/>
              <w:rPr>
                <w:rFonts w:hint="default" w:eastAsia="宋体" w:cs="Times New Roman"/>
                <w:i/>
                <w:color w:val="000000"/>
                <w:lang w:val="en-US"/>
              </w:rPr>
            </w:pP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3.92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±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5.10</w:t>
            </w:r>
          </w:p>
        </w:tc>
        <w:tc>
          <w:tcPr>
            <w:tcW w:w="1252" w:type="dxa"/>
            <w:shd w:val="clear" w:color="000000" w:fill="auto"/>
            <w:vAlign w:val="center"/>
          </w:tcPr>
          <w:p w14:paraId="3F89A490">
            <w:pPr>
              <w:jc w:val="center"/>
              <w:textAlignment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0.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9051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 xml:space="preserve"> </w:t>
            </w:r>
          </w:p>
        </w:tc>
      </w:tr>
      <w:tr w14:paraId="6B7B6CC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23" w:type="dxa"/>
            <w:shd w:val="clear" w:color="000000" w:fill="auto"/>
            <w:vAlign w:val="center"/>
          </w:tcPr>
          <w:p w14:paraId="6943FEA1">
            <w:pPr>
              <w:textAlignment w:val="center"/>
              <w:rPr>
                <w:rFonts w:eastAsia="宋体" w:cs="Times New Roman"/>
                <w:i/>
                <w:color w:val="000000"/>
              </w:rPr>
            </w:pPr>
            <w:r>
              <w:rPr>
                <w:rFonts w:hint="eastAsia" w:eastAsia="宋体" w:cs="Times New Roman"/>
                <w:i/>
                <w:color w:val="000000"/>
                <w:sz w:val="21"/>
                <w:szCs w:val="21"/>
                <w:lang w:eastAsia="zh-CN" w:bidi="ar"/>
              </w:rPr>
              <w:t>Lachnospiracea_incertae_sedis</w:t>
            </w:r>
            <w:r>
              <w:rPr>
                <w:rFonts w:eastAsia="宋体" w:cs="Times New Roman"/>
                <w:i/>
                <w:color w:val="000000"/>
                <w:sz w:val="21"/>
                <w:szCs w:val="21"/>
                <w:lang w:eastAsia="zh-CN" w:bidi="ar"/>
              </w:rPr>
              <w:t>(mean ± SD,%)</w:t>
            </w:r>
          </w:p>
        </w:tc>
        <w:tc>
          <w:tcPr>
            <w:tcW w:w="1888" w:type="dxa"/>
            <w:shd w:val="clear" w:color="000000" w:fill="auto"/>
            <w:vAlign w:val="center"/>
          </w:tcPr>
          <w:p w14:paraId="25BE12BD">
            <w:pPr>
              <w:jc w:val="center"/>
              <w:textAlignment w:val="center"/>
              <w:rPr>
                <w:rFonts w:hint="default" w:eastAsia="宋体" w:cs="Times New Roman"/>
                <w:color w:val="000000"/>
                <w:lang w:val="en-US"/>
              </w:rPr>
            </w:pP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3.65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±1.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57</w:t>
            </w:r>
          </w:p>
        </w:tc>
        <w:tc>
          <w:tcPr>
            <w:tcW w:w="1758" w:type="dxa"/>
            <w:shd w:val="clear" w:color="000000" w:fill="auto"/>
            <w:vAlign w:val="center"/>
          </w:tcPr>
          <w:p w14:paraId="42BC3C77">
            <w:pPr>
              <w:jc w:val="center"/>
              <w:textAlignment w:val="center"/>
              <w:rPr>
                <w:rFonts w:hint="default" w:eastAsia="宋体" w:cs="Times New Roman"/>
                <w:i/>
                <w:color w:val="000000"/>
                <w:lang w:val="en-US"/>
              </w:rPr>
            </w:pP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3.05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±1.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70</w:t>
            </w:r>
          </w:p>
        </w:tc>
        <w:tc>
          <w:tcPr>
            <w:tcW w:w="1252" w:type="dxa"/>
            <w:shd w:val="clear" w:color="000000" w:fill="auto"/>
            <w:vAlign w:val="center"/>
          </w:tcPr>
          <w:p w14:paraId="57691690">
            <w:pPr>
              <w:jc w:val="center"/>
              <w:textAlignment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0.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3022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 xml:space="preserve"> </w:t>
            </w:r>
          </w:p>
        </w:tc>
      </w:tr>
      <w:tr w14:paraId="6A02309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23" w:type="dxa"/>
            <w:shd w:val="clear" w:color="000000" w:fill="auto"/>
            <w:vAlign w:val="center"/>
          </w:tcPr>
          <w:p w14:paraId="6A88C7B6">
            <w:pPr>
              <w:textAlignment w:val="center"/>
              <w:rPr>
                <w:rFonts w:eastAsia="宋体" w:cs="Times New Roman"/>
                <w:i/>
                <w:color w:val="000000"/>
              </w:rPr>
            </w:pPr>
            <w:r>
              <w:rPr>
                <w:rFonts w:hint="eastAsia" w:eastAsia="宋体" w:cs="Times New Roman"/>
                <w:i/>
                <w:color w:val="000000"/>
                <w:sz w:val="21"/>
                <w:szCs w:val="21"/>
                <w:lang w:eastAsia="zh-CN" w:bidi="ar"/>
              </w:rPr>
              <w:t>Ruminococcus</w:t>
            </w:r>
            <w:r>
              <w:rPr>
                <w:rFonts w:eastAsia="宋体" w:cs="Times New Roman"/>
                <w:i/>
                <w:color w:val="000000"/>
                <w:sz w:val="21"/>
                <w:szCs w:val="21"/>
                <w:lang w:eastAsia="zh-CN" w:bidi="ar"/>
              </w:rPr>
              <w:t>(mean ± SD,%)</w:t>
            </w:r>
          </w:p>
        </w:tc>
        <w:tc>
          <w:tcPr>
            <w:tcW w:w="1888" w:type="dxa"/>
            <w:shd w:val="clear" w:color="000000" w:fill="auto"/>
            <w:vAlign w:val="center"/>
          </w:tcPr>
          <w:p w14:paraId="418457EB">
            <w:pPr>
              <w:jc w:val="center"/>
              <w:textAlignment w:val="center"/>
              <w:rPr>
                <w:rFonts w:hint="default" w:eastAsia="宋体" w:cs="Times New Roman"/>
                <w:color w:val="000000"/>
                <w:lang w:val="en-US"/>
              </w:rPr>
            </w:pP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2.78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±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1.07</w:t>
            </w:r>
          </w:p>
        </w:tc>
        <w:tc>
          <w:tcPr>
            <w:tcW w:w="1758" w:type="dxa"/>
            <w:shd w:val="clear" w:color="000000" w:fill="auto"/>
            <w:vAlign w:val="center"/>
          </w:tcPr>
          <w:p w14:paraId="32715270">
            <w:pPr>
              <w:jc w:val="center"/>
              <w:textAlignment w:val="center"/>
              <w:rPr>
                <w:rFonts w:hint="default" w:eastAsia="宋体" w:cs="Times New Roman"/>
                <w:i/>
                <w:color w:val="000000"/>
                <w:lang w:val="en-US"/>
              </w:rPr>
            </w:pP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2.20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±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0.87</w:t>
            </w:r>
          </w:p>
        </w:tc>
        <w:tc>
          <w:tcPr>
            <w:tcW w:w="1252" w:type="dxa"/>
            <w:shd w:val="clear" w:color="000000" w:fill="auto"/>
            <w:vAlign w:val="center"/>
          </w:tcPr>
          <w:p w14:paraId="634054DF">
            <w:pPr>
              <w:jc w:val="center"/>
              <w:textAlignment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0.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1694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 xml:space="preserve"> </w:t>
            </w:r>
          </w:p>
        </w:tc>
      </w:tr>
      <w:tr w14:paraId="5FDA74A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23" w:type="dxa"/>
            <w:shd w:val="clear" w:color="000000" w:fill="auto"/>
            <w:vAlign w:val="center"/>
          </w:tcPr>
          <w:p w14:paraId="70FC5254">
            <w:pPr>
              <w:textAlignment w:val="center"/>
              <w:rPr>
                <w:rFonts w:eastAsia="宋体" w:cs="Times New Roman"/>
                <w:i/>
                <w:color w:val="000000"/>
              </w:rPr>
            </w:pPr>
            <w:r>
              <w:rPr>
                <w:rFonts w:hint="eastAsia" w:eastAsia="宋体" w:cs="Times New Roman"/>
                <w:i/>
                <w:color w:val="000000"/>
                <w:sz w:val="21"/>
                <w:szCs w:val="21"/>
                <w:lang w:eastAsia="zh-CN" w:bidi="ar"/>
              </w:rPr>
              <w:t>Parabacteroides</w:t>
            </w:r>
            <w:r>
              <w:rPr>
                <w:rFonts w:eastAsia="宋体" w:cs="Times New Roman"/>
                <w:i/>
                <w:color w:val="000000"/>
                <w:sz w:val="21"/>
                <w:szCs w:val="21"/>
                <w:lang w:eastAsia="zh-CN" w:bidi="ar"/>
              </w:rPr>
              <w:t>(mean ± SD,%)</w:t>
            </w:r>
          </w:p>
        </w:tc>
        <w:tc>
          <w:tcPr>
            <w:tcW w:w="1888" w:type="dxa"/>
            <w:shd w:val="clear" w:color="000000" w:fill="auto"/>
            <w:vAlign w:val="center"/>
          </w:tcPr>
          <w:p w14:paraId="3DD95AE2">
            <w:pPr>
              <w:jc w:val="center"/>
              <w:textAlignment w:val="center"/>
              <w:rPr>
                <w:rFonts w:hint="default" w:eastAsia="宋体" w:cs="Times New Roman"/>
                <w:color w:val="000000"/>
                <w:lang w:val="en-US"/>
              </w:rPr>
            </w:pP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2.49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±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1.38</w:t>
            </w:r>
          </w:p>
        </w:tc>
        <w:tc>
          <w:tcPr>
            <w:tcW w:w="1758" w:type="dxa"/>
            <w:shd w:val="clear" w:color="000000" w:fill="auto"/>
            <w:vAlign w:val="center"/>
          </w:tcPr>
          <w:p w14:paraId="3E27C385">
            <w:pPr>
              <w:jc w:val="center"/>
              <w:textAlignment w:val="center"/>
              <w:rPr>
                <w:rFonts w:hint="default" w:eastAsia="宋体" w:cs="Times New Roman"/>
                <w:i/>
                <w:color w:val="000000"/>
                <w:lang w:val="en-US"/>
              </w:rPr>
            </w:pP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2.28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±0.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86</w:t>
            </w:r>
          </w:p>
        </w:tc>
        <w:tc>
          <w:tcPr>
            <w:tcW w:w="1252" w:type="dxa"/>
            <w:shd w:val="clear" w:color="000000" w:fill="auto"/>
            <w:vAlign w:val="center"/>
          </w:tcPr>
          <w:p w14:paraId="7D68DA8D">
            <w:pPr>
              <w:jc w:val="center"/>
              <w:textAlignment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0.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8674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 xml:space="preserve"> </w:t>
            </w:r>
          </w:p>
        </w:tc>
      </w:tr>
      <w:tr w14:paraId="212DD1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23" w:type="dxa"/>
            <w:shd w:val="clear" w:color="000000" w:fill="auto"/>
            <w:vAlign w:val="center"/>
          </w:tcPr>
          <w:p w14:paraId="740CA664">
            <w:pPr>
              <w:textAlignment w:val="center"/>
              <w:rPr>
                <w:rFonts w:eastAsia="宋体" w:cs="Times New Roman"/>
                <w:i/>
                <w:color w:val="000000"/>
              </w:rPr>
            </w:pPr>
            <w:r>
              <w:rPr>
                <w:rFonts w:hint="eastAsia" w:eastAsia="宋体" w:cs="Times New Roman"/>
                <w:i/>
                <w:color w:val="000000"/>
                <w:sz w:val="21"/>
                <w:szCs w:val="21"/>
                <w:lang w:eastAsia="zh-CN" w:bidi="ar"/>
              </w:rPr>
              <w:t>Bifidobacterium</w:t>
            </w:r>
            <w:r>
              <w:rPr>
                <w:rFonts w:eastAsia="宋体" w:cs="Times New Roman"/>
                <w:i/>
                <w:color w:val="000000"/>
                <w:sz w:val="21"/>
                <w:szCs w:val="21"/>
                <w:lang w:eastAsia="zh-CN" w:bidi="ar"/>
              </w:rPr>
              <w:t>(mean ± SD,%)</w:t>
            </w:r>
          </w:p>
        </w:tc>
        <w:tc>
          <w:tcPr>
            <w:tcW w:w="1888" w:type="dxa"/>
            <w:shd w:val="clear" w:color="000000" w:fill="auto"/>
            <w:vAlign w:val="center"/>
          </w:tcPr>
          <w:p w14:paraId="753EEB50">
            <w:pPr>
              <w:jc w:val="center"/>
              <w:textAlignment w:val="center"/>
              <w:rPr>
                <w:rFonts w:hint="default" w:eastAsia="宋体" w:cs="Times New Roman"/>
                <w:color w:val="000000"/>
                <w:lang w:val="en-US"/>
              </w:rPr>
            </w:pP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2.14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±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1.29</w:t>
            </w:r>
          </w:p>
        </w:tc>
        <w:tc>
          <w:tcPr>
            <w:tcW w:w="1758" w:type="dxa"/>
            <w:shd w:val="clear" w:color="000000" w:fill="auto"/>
            <w:vAlign w:val="center"/>
          </w:tcPr>
          <w:p w14:paraId="126C2C56">
            <w:pPr>
              <w:jc w:val="center"/>
              <w:textAlignment w:val="center"/>
              <w:rPr>
                <w:rFonts w:hint="default" w:eastAsia="宋体" w:cs="Times New Roman"/>
                <w:i/>
                <w:color w:val="000000"/>
                <w:lang w:val="en-US"/>
              </w:rPr>
            </w:pP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1.83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±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1.48</w:t>
            </w:r>
          </w:p>
        </w:tc>
        <w:tc>
          <w:tcPr>
            <w:tcW w:w="1252" w:type="dxa"/>
            <w:shd w:val="clear" w:color="000000" w:fill="auto"/>
            <w:vAlign w:val="center"/>
          </w:tcPr>
          <w:p w14:paraId="6F8C18ED">
            <w:pPr>
              <w:jc w:val="center"/>
              <w:textAlignment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0.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2800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 xml:space="preserve"> </w:t>
            </w:r>
          </w:p>
        </w:tc>
      </w:tr>
      <w:tr w14:paraId="482106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23" w:type="dxa"/>
            <w:shd w:val="clear" w:color="000000" w:fill="auto"/>
            <w:vAlign w:val="center"/>
          </w:tcPr>
          <w:p w14:paraId="13E8F835">
            <w:pPr>
              <w:textAlignment w:val="center"/>
              <w:rPr>
                <w:rFonts w:eastAsia="宋体" w:cs="Times New Roman"/>
                <w:i/>
                <w:color w:val="000000"/>
              </w:rPr>
            </w:pPr>
            <w:r>
              <w:rPr>
                <w:rFonts w:hint="eastAsia" w:eastAsia="宋体" w:cs="Times New Roman"/>
                <w:i/>
                <w:color w:val="000000"/>
                <w:sz w:val="21"/>
                <w:szCs w:val="21"/>
                <w:lang w:eastAsia="zh-CN" w:bidi="ar"/>
              </w:rPr>
              <w:t>Alistipes</w:t>
            </w:r>
            <w:r>
              <w:rPr>
                <w:rFonts w:eastAsia="宋体" w:cs="Times New Roman"/>
                <w:i/>
                <w:color w:val="000000"/>
                <w:sz w:val="21"/>
                <w:szCs w:val="21"/>
                <w:lang w:eastAsia="zh-CN" w:bidi="ar"/>
              </w:rPr>
              <w:t xml:space="preserve"> (mean ± SD,%)</w:t>
            </w:r>
          </w:p>
        </w:tc>
        <w:tc>
          <w:tcPr>
            <w:tcW w:w="1888" w:type="dxa"/>
            <w:shd w:val="clear" w:color="000000" w:fill="auto"/>
            <w:vAlign w:val="center"/>
          </w:tcPr>
          <w:p w14:paraId="2E73BC0D">
            <w:pPr>
              <w:jc w:val="center"/>
              <w:textAlignment w:val="center"/>
              <w:rPr>
                <w:rFonts w:hint="default" w:eastAsia="宋体" w:cs="Times New Roman"/>
                <w:color w:val="000000"/>
                <w:lang w:val="en-US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1.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85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±0.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48</w:t>
            </w:r>
          </w:p>
        </w:tc>
        <w:tc>
          <w:tcPr>
            <w:tcW w:w="1758" w:type="dxa"/>
            <w:shd w:val="clear" w:color="000000" w:fill="auto"/>
            <w:vAlign w:val="center"/>
          </w:tcPr>
          <w:p w14:paraId="0300538C">
            <w:pPr>
              <w:jc w:val="center"/>
              <w:textAlignment w:val="center"/>
              <w:rPr>
                <w:rFonts w:hint="default" w:eastAsia="宋体" w:cs="Times New Roman"/>
                <w:i/>
                <w:color w:val="000000"/>
                <w:lang w:val="en-US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1.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60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±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0.54</w:t>
            </w:r>
          </w:p>
        </w:tc>
        <w:tc>
          <w:tcPr>
            <w:tcW w:w="1252" w:type="dxa"/>
            <w:shd w:val="clear" w:color="000000" w:fill="auto"/>
            <w:vAlign w:val="center"/>
          </w:tcPr>
          <w:p w14:paraId="5E80AD12">
            <w:pPr>
              <w:jc w:val="center"/>
              <w:textAlignment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0.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1852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 xml:space="preserve"> </w:t>
            </w:r>
          </w:p>
        </w:tc>
      </w:tr>
      <w:tr w14:paraId="3607373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23" w:type="dxa"/>
            <w:shd w:val="clear" w:color="000000" w:fill="auto"/>
            <w:vAlign w:val="center"/>
          </w:tcPr>
          <w:p w14:paraId="1F293B5D">
            <w:pPr>
              <w:textAlignment w:val="center"/>
              <w:rPr>
                <w:rFonts w:eastAsia="宋体" w:cs="Times New Roman"/>
                <w:i/>
                <w:color w:val="000000"/>
              </w:rPr>
            </w:pPr>
            <w:r>
              <w:rPr>
                <w:rFonts w:eastAsia="宋体" w:cs="Times New Roman"/>
                <w:i/>
                <w:color w:val="000000"/>
                <w:sz w:val="21"/>
                <w:szCs w:val="21"/>
                <w:lang w:eastAsia="zh-CN" w:bidi="ar"/>
              </w:rPr>
              <w:t>Clostridium sensu stricto (mean ± SD,%)</w:t>
            </w:r>
          </w:p>
        </w:tc>
        <w:tc>
          <w:tcPr>
            <w:tcW w:w="1888" w:type="dxa"/>
            <w:shd w:val="clear" w:color="000000" w:fill="auto"/>
            <w:vAlign w:val="center"/>
          </w:tcPr>
          <w:p w14:paraId="32C79D05">
            <w:pPr>
              <w:jc w:val="center"/>
              <w:textAlignment w:val="center"/>
              <w:rPr>
                <w:rFonts w:hint="default" w:eastAsia="宋体" w:cs="Times New Roman"/>
                <w:color w:val="000000"/>
                <w:lang w:val="en-US"/>
              </w:rPr>
            </w:pP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1.33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±1.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62</w:t>
            </w:r>
          </w:p>
        </w:tc>
        <w:tc>
          <w:tcPr>
            <w:tcW w:w="1758" w:type="dxa"/>
            <w:shd w:val="clear" w:color="000000" w:fill="auto"/>
            <w:vAlign w:val="center"/>
          </w:tcPr>
          <w:p w14:paraId="38A35753">
            <w:pPr>
              <w:jc w:val="center"/>
              <w:textAlignment w:val="center"/>
              <w:rPr>
                <w:rFonts w:hint="default" w:eastAsia="宋体" w:cs="Times New Roman"/>
                <w:i/>
                <w:color w:val="000000"/>
                <w:lang w:val="en-US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0.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61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±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0.56</w:t>
            </w:r>
          </w:p>
        </w:tc>
        <w:tc>
          <w:tcPr>
            <w:tcW w:w="1252" w:type="dxa"/>
            <w:shd w:val="clear" w:color="000000" w:fill="auto"/>
            <w:vAlign w:val="center"/>
          </w:tcPr>
          <w:p w14:paraId="75ED4991">
            <w:pPr>
              <w:jc w:val="center"/>
              <w:textAlignment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0.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5502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 xml:space="preserve"> </w:t>
            </w:r>
          </w:p>
        </w:tc>
      </w:tr>
      <w:tr w14:paraId="6E8147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23" w:type="dxa"/>
            <w:shd w:val="clear" w:color="000000" w:fill="auto"/>
            <w:vAlign w:val="center"/>
          </w:tcPr>
          <w:p w14:paraId="660F9475">
            <w:pPr>
              <w:textAlignment w:val="center"/>
              <w:rPr>
                <w:rFonts w:eastAsia="宋体" w:cs="Times New Roman"/>
                <w:i/>
                <w:color w:val="000000"/>
              </w:rPr>
            </w:pPr>
            <w:r>
              <w:rPr>
                <w:rFonts w:hint="eastAsia" w:eastAsia="宋体" w:cs="Times New Roman"/>
                <w:i/>
                <w:color w:val="000000"/>
                <w:sz w:val="21"/>
                <w:szCs w:val="21"/>
                <w:lang w:eastAsia="zh-CN" w:bidi="ar"/>
              </w:rPr>
              <w:t>Fusicatenibacter</w:t>
            </w:r>
            <w:r>
              <w:rPr>
                <w:rFonts w:eastAsia="宋体" w:cs="Times New Roman"/>
                <w:i/>
                <w:color w:val="000000"/>
                <w:sz w:val="21"/>
                <w:szCs w:val="21"/>
                <w:lang w:eastAsia="zh-CN" w:bidi="ar"/>
              </w:rPr>
              <w:t>(mean ± SD,%)</w:t>
            </w:r>
          </w:p>
        </w:tc>
        <w:tc>
          <w:tcPr>
            <w:tcW w:w="1888" w:type="dxa"/>
            <w:shd w:val="clear" w:color="000000" w:fill="auto"/>
            <w:vAlign w:val="center"/>
          </w:tcPr>
          <w:p w14:paraId="067101C4">
            <w:pPr>
              <w:jc w:val="center"/>
              <w:textAlignment w:val="center"/>
              <w:rPr>
                <w:rFonts w:hint="default" w:eastAsia="宋体" w:cs="Times New Roman"/>
                <w:color w:val="000000"/>
                <w:lang w:val="en-US"/>
              </w:rPr>
            </w:pP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1.32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±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0.61</w:t>
            </w:r>
          </w:p>
        </w:tc>
        <w:tc>
          <w:tcPr>
            <w:tcW w:w="1758" w:type="dxa"/>
            <w:shd w:val="clear" w:color="000000" w:fill="auto"/>
            <w:vAlign w:val="center"/>
          </w:tcPr>
          <w:p w14:paraId="7C778105">
            <w:pPr>
              <w:jc w:val="center"/>
              <w:textAlignment w:val="center"/>
              <w:rPr>
                <w:rFonts w:eastAsia="宋体" w:cs="Times New Roman"/>
                <w:i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0.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99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±0.4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252" w:type="dxa"/>
            <w:shd w:val="clear" w:color="000000" w:fill="auto"/>
            <w:vAlign w:val="center"/>
          </w:tcPr>
          <w:p w14:paraId="7C7DC717">
            <w:pPr>
              <w:jc w:val="center"/>
              <w:textAlignment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0.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1408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 xml:space="preserve"> </w:t>
            </w:r>
          </w:p>
        </w:tc>
      </w:tr>
      <w:tr w14:paraId="6485464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23" w:type="dxa"/>
            <w:shd w:val="clear" w:color="000000" w:fill="auto"/>
            <w:vAlign w:val="center"/>
          </w:tcPr>
          <w:p w14:paraId="004B4346">
            <w:pPr>
              <w:textAlignment w:val="center"/>
              <w:rPr>
                <w:rFonts w:eastAsia="宋体" w:cs="Times New Roman"/>
                <w:i/>
                <w:color w:val="000000"/>
              </w:rPr>
            </w:pPr>
            <w:r>
              <w:rPr>
                <w:rFonts w:hint="eastAsia" w:eastAsia="宋体" w:cs="Times New Roman"/>
                <w:i/>
                <w:color w:val="000000"/>
                <w:sz w:val="21"/>
                <w:szCs w:val="21"/>
                <w:lang w:eastAsia="zh-CN" w:bidi="ar"/>
              </w:rPr>
              <w:t>Ruminococcus2</w:t>
            </w:r>
            <w:r>
              <w:rPr>
                <w:rFonts w:eastAsia="宋体" w:cs="Times New Roman"/>
                <w:i/>
                <w:color w:val="000000"/>
                <w:sz w:val="21"/>
                <w:szCs w:val="21"/>
                <w:lang w:eastAsia="zh-CN" w:bidi="ar"/>
              </w:rPr>
              <w:t>(mean ± SD,%)</w:t>
            </w:r>
          </w:p>
        </w:tc>
        <w:tc>
          <w:tcPr>
            <w:tcW w:w="1888" w:type="dxa"/>
            <w:shd w:val="clear" w:color="000000" w:fill="auto"/>
            <w:vAlign w:val="center"/>
          </w:tcPr>
          <w:p w14:paraId="6A3FF7E0">
            <w:pPr>
              <w:jc w:val="center"/>
              <w:textAlignment w:val="center"/>
              <w:rPr>
                <w:rFonts w:hint="default" w:eastAsia="宋体" w:cs="Times New Roman"/>
                <w:color w:val="000000"/>
                <w:lang w:val="en-US"/>
              </w:rPr>
            </w:pP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1.31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±0.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49</w:t>
            </w:r>
          </w:p>
        </w:tc>
        <w:tc>
          <w:tcPr>
            <w:tcW w:w="1758" w:type="dxa"/>
            <w:shd w:val="clear" w:color="000000" w:fill="auto"/>
            <w:vAlign w:val="center"/>
          </w:tcPr>
          <w:p w14:paraId="2F7AB032">
            <w:pPr>
              <w:jc w:val="center"/>
              <w:textAlignment w:val="center"/>
              <w:rPr>
                <w:rFonts w:hint="default" w:eastAsia="宋体" w:cs="Times New Roman"/>
                <w:i/>
                <w:color w:val="000000"/>
                <w:lang w:val="en-US"/>
              </w:rPr>
            </w:pP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1.07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±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0.37</w:t>
            </w:r>
          </w:p>
        </w:tc>
        <w:tc>
          <w:tcPr>
            <w:tcW w:w="1252" w:type="dxa"/>
            <w:shd w:val="clear" w:color="000000" w:fill="auto"/>
            <w:vAlign w:val="center"/>
          </w:tcPr>
          <w:p w14:paraId="537B6791">
            <w:pPr>
              <w:jc w:val="center"/>
              <w:textAlignment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0.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2388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 xml:space="preserve"> </w:t>
            </w:r>
          </w:p>
        </w:tc>
      </w:tr>
      <w:tr w14:paraId="26A42A9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23" w:type="dxa"/>
            <w:shd w:val="clear" w:color="000000" w:fill="auto"/>
            <w:vAlign w:val="center"/>
          </w:tcPr>
          <w:p w14:paraId="055FD70B">
            <w:pPr>
              <w:textAlignment w:val="center"/>
              <w:rPr>
                <w:rFonts w:eastAsia="宋体" w:cs="Times New Roman"/>
                <w:i/>
                <w:color w:val="000000"/>
              </w:rPr>
            </w:pPr>
            <w:r>
              <w:rPr>
                <w:rFonts w:hint="eastAsia" w:eastAsia="宋体" w:cs="Times New Roman"/>
                <w:i/>
                <w:color w:val="000000"/>
                <w:sz w:val="21"/>
                <w:szCs w:val="21"/>
                <w:lang w:eastAsia="zh-CN" w:bidi="ar"/>
              </w:rPr>
              <w:t>Gemmiger</w:t>
            </w:r>
            <w:r>
              <w:rPr>
                <w:rFonts w:eastAsia="宋体" w:cs="Times New Roman"/>
                <w:i/>
                <w:color w:val="000000"/>
                <w:sz w:val="21"/>
                <w:szCs w:val="21"/>
                <w:lang w:eastAsia="zh-CN" w:bidi="ar"/>
              </w:rPr>
              <w:t>(mean ± SD,%)</w:t>
            </w:r>
          </w:p>
        </w:tc>
        <w:tc>
          <w:tcPr>
            <w:tcW w:w="1888" w:type="dxa"/>
            <w:shd w:val="clear" w:color="000000" w:fill="auto"/>
            <w:vAlign w:val="center"/>
          </w:tcPr>
          <w:p w14:paraId="5203EBF6">
            <w:pPr>
              <w:jc w:val="center"/>
              <w:textAlignment w:val="center"/>
              <w:rPr>
                <w:rFonts w:hint="default" w:eastAsia="宋体" w:cs="Times New Roman"/>
                <w:color w:val="000000"/>
                <w:lang w:val="en-US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0.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94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±0.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70</w:t>
            </w:r>
          </w:p>
        </w:tc>
        <w:tc>
          <w:tcPr>
            <w:tcW w:w="1758" w:type="dxa"/>
            <w:shd w:val="clear" w:color="000000" w:fill="auto"/>
            <w:vAlign w:val="center"/>
          </w:tcPr>
          <w:p w14:paraId="5CDF9C70">
            <w:pPr>
              <w:jc w:val="center"/>
              <w:textAlignment w:val="center"/>
              <w:rPr>
                <w:rFonts w:hint="default" w:eastAsia="宋体" w:cs="Times New Roman"/>
                <w:i/>
                <w:color w:val="000000"/>
                <w:lang w:val="en-US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0.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52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±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0.37</w:t>
            </w:r>
          </w:p>
        </w:tc>
        <w:tc>
          <w:tcPr>
            <w:tcW w:w="1252" w:type="dxa"/>
            <w:shd w:val="clear" w:color="000000" w:fill="auto"/>
            <w:vAlign w:val="center"/>
          </w:tcPr>
          <w:p w14:paraId="22D5FA4C">
            <w:pPr>
              <w:jc w:val="center"/>
              <w:textAlignment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0.0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377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 xml:space="preserve"> </w:t>
            </w:r>
          </w:p>
        </w:tc>
      </w:tr>
      <w:tr w14:paraId="14CF50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23" w:type="dxa"/>
            <w:shd w:val="clear" w:color="000000" w:fill="auto"/>
            <w:vAlign w:val="center"/>
          </w:tcPr>
          <w:p w14:paraId="3A754456">
            <w:pPr>
              <w:textAlignment w:val="center"/>
              <w:rPr>
                <w:rFonts w:eastAsia="宋体" w:cs="Times New Roman"/>
                <w:i/>
                <w:color w:val="000000"/>
              </w:rPr>
            </w:pPr>
            <w:r>
              <w:rPr>
                <w:rFonts w:hint="eastAsia" w:eastAsia="宋体" w:cs="Times New Roman"/>
                <w:i/>
                <w:color w:val="000000"/>
                <w:sz w:val="21"/>
                <w:szCs w:val="21"/>
                <w:lang w:eastAsia="zh-CN" w:bidi="ar"/>
              </w:rPr>
              <w:t>Parasutterella</w:t>
            </w:r>
            <w:r>
              <w:rPr>
                <w:rFonts w:eastAsia="宋体" w:cs="Times New Roman"/>
                <w:i/>
                <w:color w:val="000000"/>
                <w:sz w:val="21"/>
                <w:szCs w:val="21"/>
                <w:lang w:eastAsia="zh-CN" w:bidi="ar"/>
              </w:rPr>
              <w:t>(mean ± SD,%)</w:t>
            </w:r>
          </w:p>
        </w:tc>
        <w:tc>
          <w:tcPr>
            <w:tcW w:w="1888" w:type="dxa"/>
            <w:shd w:val="clear" w:color="000000" w:fill="auto"/>
            <w:vAlign w:val="center"/>
          </w:tcPr>
          <w:p w14:paraId="5E615F6A">
            <w:pPr>
              <w:jc w:val="center"/>
              <w:textAlignment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0.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93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±0.6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758" w:type="dxa"/>
            <w:shd w:val="clear" w:color="000000" w:fill="auto"/>
            <w:vAlign w:val="center"/>
          </w:tcPr>
          <w:p w14:paraId="169B5494">
            <w:pPr>
              <w:jc w:val="center"/>
              <w:textAlignment w:val="center"/>
              <w:rPr>
                <w:rFonts w:hint="default" w:eastAsia="宋体" w:cs="Times New Roman"/>
                <w:i/>
                <w:color w:val="000000"/>
                <w:lang w:val="en-US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0.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60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±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0.44</w:t>
            </w:r>
          </w:p>
        </w:tc>
        <w:tc>
          <w:tcPr>
            <w:tcW w:w="1252" w:type="dxa"/>
            <w:shd w:val="clear" w:color="000000" w:fill="auto"/>
            <w:vAlign w:val="center"/>
          </w:tcPr>
          <w:p w14:paraId="2F9AE654">
            <w:pPr>
              <w:jc w:val="center"/>
              <w:textAlignment w:val="center"/>
              <w:rPr>
                <w:rFonts w:eastAsia="宋体" w:cs="Times New Roman"/>
                <w:color w:val="000000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0.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0482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 xml:space="preserve"> </w:t>
            </w:r>
          </w:p>
        </w:tc>
      </w:tr>
      <w:tr w14:paraId="2A9E3B9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23" w:type="dxa"/>
            <w:shd w:val="clear" w:color="000000" w:fill="auto"/>
            <w:vAlign w:val="center"/>
          </w:tcPr>
          <w:p w14:paraId="3C9A1348">
            <w:pPr>
              <w:textAlignment w:val="center"/>
              <w:rPr>
                <w:rFonts w:eastAsia="宋体" w:cs="Times New Roman"/>
                <w:i/>
                <w:color w:val="000000"/>
                <w:lang w:bidi="ar"/>
              </w:rPr>
            </w:pPr>
            <w:r>
              <w:rPr>
                <w:rFonts w:hint="eastAsia" w:eastAsia="宋体" w:cs="Times New Roman"/>
                <w:i/>
                <w:color w:val="000000"/>
                <w:sz w:val="21"/>
                <w:szCs w:val="21"/>
                <w:lang w:eastAsia="zh-CN" w:bidi="ar"/>
              </w:rPr>
              <w:t>Clostridium_XVIII</w:t>
            </w:r>
            <w:r>
              <w:rPr>
                <w:rFonts w:eastAsia="宋体" w:cs="Times New Roman"/>
                <w:i/>
                <w:color w:val="000000"/>
                <w:sz w:val="21"/>
                <w:szCs w:val="21"/>
                <w:lang w:eastAsia="zh-CN" w:bidi="ar"/>
              </w:rPr>
              <w:t>(mean ± SD,%)</w:t>
            </w:r>
          </w:p>
        </w:tc>
        <w:tc>
          <w:tcPr>
            <w:tcW w:w="1888" w:type="dxa"/>
            <w:shd w:val="clear" w:color="000000" w:fill="auto"/>
            <w:vAlign w:val="center"/>
          </w:tcPr>
          <w:p w14:paraId="543D66F1">
            <w:pPr>
              <w:jc w:val="center"/>
              <w:textAlignment w:val="center"/>
              <w:rPr>
                <w:rFonts w:hint="default" w:eastAsia="宋体" w:cs="Times New Roman"/>
                <w:color w:val="000000"/>
                <w:lang w:val="en-US" w:bidi="ar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0.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86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±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1.63</w:t>
            </w:r>
          </w:p>
        </w:tc>
        <w:tc>
          <w:tcPr>
            <w:tcW w:w="1758" w:type="dxa"/>
            <w:shd w:val="clear" w:color="000000" w:fill="auto"/>
            <w:vAlign w:val="center"/>
          </w:tcPr>
          <w:p w14:paraId="56043DEC">
            <w:pPr>
              <w:jc w:val="center"/>
              <w:textAlignment w:val="center"/>
              <w:rPr>
                <w:rFonts w:hint="default" w:eastAsia="宋体" w:cs="Times New Roman"/>
                <w:color w:val="000000"/>
                <w:lang w:val="en-US" w:bidi="ar"/>
              </w:rPr>
            </w:pP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0.83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0±0.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95</w:t>
            </w:r>
          </w:p>
        </w:tc>
        <w:tc>
          <w:tcPr>
            <w:tcW w:w="1252" w:type="dxa"/>
            <w:shd w:val="clear" w:color="000000" w:fill="auto"/>
            <w:vAlign w:val="center"/>
          </w:tcPr>
          <w:p w14:paraId="1D6396EC">
            <w:pPr>
              <w:jc w:val="center"/>
              <w:textAlignment w:val="center"/>
              <w:rPr>
                <w:rFonts w:eastAsia="宋体" w:cs="Times New Roman"/>
                <w:color w:val="000000"/>
                <w:lang w:bidi="ar"/>
              </w:rPr>
            </w:pP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>0.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 w:bidi="ar"/>
              </w:rPr>
              <w:t>7930</w:t>
            </w:r>
            <w:r>
              <w:rPr>
                <w:rFonts w:eastAsia="宋体" w:cs="Times New Roman"/>
                <w:color w:val="000000"/>
                <w:sz w:val="21"/>
                <w:szCs w:val="21"/>
                <w:lang w:eastAsia="zh-CN" w:bidi="ar"/>
              </w:rPr>
              <w:t xml:space="preserve"> </w:t>
            </w:r>
          </w:p>
        </w:tc>
      </w:tr>
    </w:tbl>
    <w:p w14:paraId="1CD93C6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NeueLTStd-L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NeueLTStd-B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NeueLTStd-BdI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TSY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TSY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NeueLTStd-LtI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5NDBmOGNiZGM4OWFjOWQ2YmQ0ZjE1YjIyZGFkZTgifQ=="/>
  </w:docVars>
  <w:rsids>
    <w:rsidRoot w:val="00000000"/>
    <w:rsid w:val="21544C13"/>
    <w:rsid w:val="792B1484"/>
    <w:rsid w:val="7C7B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/>
    </w:pPr>
    <w:rPr>
      <w:rFonts w:ascii="Times New Roman" w:hAnsi="Times New Roman" w:eastAsiaTheme="minorEastAsia" w:cstheme="minorBidi"/>
      <w:sz w:val="24"/>
      <w:szCs w:val="22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411</Words>
  <Characters>2429</Characters>
  <Lines>0</Lines>
  <Paragraphs>0</Paragraphs>
  <TotalTime>1</TotalTime>
  <ScaleCrop>false</ScaleCrop>
  <LinksUpToDate>false</LinksUpToDate>
  <CharactersWithSpaces>3036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2021-09-24T06:32:00Z</dcterms:created>
  <dc:creator>Administrator</dc:creator>
  <cp:lastModifiedBy>黄从付</cp:lastModifiedBy>
  <dcterms:modified xsi:type="dcterms:W3CDTF">2024-10-28T00:14:21Z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965AA61594E042A786217B530537E3CF_12</vt:lpwstr>
  </property>
</Properties>
</file>