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9F2C60" w14:textId="4362B1FF" w:rsidR="00B51895" w:rsidRPr="00FA3132" w:rsidRDefault="005B3EDE" w:rsidP="00FA3132">
      <w:pPr>
        <w:jc w:val="center"/>
        <w:rPr>
          <w:rFonts w:eastAsia="等线" w:cs="Times New Roman"/>
          <w:szCs w:val="21"/>
        </w:rPr>
      </w:pPr>
      <w:r w:rsidRPr="005B3EDE">
        <w:rPr>
          <w:rFonts w:eastAsia="等线" w:cs="Times New Roman"/>
          <w:szCs w:val="21"/>
        </w:rPr>
        <w:t xml:space="preserve">Table </w:t>
      </w:r>
      <w:r w:rsidRPr="005B3EDE">
        <w:rPr>
          <w:rFonts w:eastAsia="等线" w:cs="Times New Roman" w:hint="eastAsia"/>
          <w:szCs w:val="21"/>
        </w:rPr>
        <w:t xml:space="preserve">S1  </w:t>
      </w:r>
      <w:r w:rsidRPr="005B3EDE">
        <w:rPr>
          <w:rFonts w:eastAsia="等线" w:cs="Times New Roman"/>
          <w:szCs w:val="21"/>
        </w:rPr>
        <w:t>Analysis of surgery-related indexes in the first 5 cases and the last 6 cases in the robotic group</w:t>
      </w:r>
    </w:p>
    <w:tbl>
      <w:tblPr>
        <w:tblStyle w:val="a3"/>
        <w:tblW w:w="8945" w:type="dxa"/>
        <w:jc w:val="center"/>
        <w:tblLayout w:type="fixed"/>
        <w:tblLook w:val="04A0" w:firstRow="1" w:lastRow="0" w:firstColumn="1" w:lastColumn="0" w:noHBand="0" w:noVBand="1"/>
      </w:tblPr>
      <w:tblGrid>
        <w:gridCol w:w="3828"/>
        <w:gridCol w:w="2126"/>
        <w:gridCol w:w="1984"/>
        <w:gridCol w:w="1007"/>
      </w:tblGrid>
      <w:tr w:rsidR="005B3EDE" w:rsidRPr="005B3EDE" w14:paraId="30498F70" w14:textId="77777777" w:rsidTr="00A300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8"/>
          <w:jc w:val="center"/>
        </w:trPr>
        <w:tc>
          <w:tcPr>
            <w:tcW w:w="3828" w:type="dxa"/>
          </w:tcPr>
          <w:p w14:paraId="489602BC" w14:textId="77777777" w:rsidR="005B3EDE" w:rsidRPr="005B3EDE" w:rsidRDefault="005B3EDE" w:rsidP="005B3EDE">
            <w:pPr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Variable</w:t>
            </w:r>
          </w:p>
        </w:tc>
        <w:tc>
          <w:tcPr>
            <w:tcW w:w="2126" w:type="dxa"/>
          </w:tcPr>
          <w:p w14:paraId="3DF3C442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First 5 cases</w:t>
            </w:r>
          </w:p>
        </w:tc>
        <w:tc>
          <w:tcPr>
            <w:tcW w:w="1984" w:type="dxa"/>
          </w:tcPr>
          <w:p w14:paraId="4BBCE946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Last 6 cases</w:t>
            </w:r>
          </w:p>
        </w:tc>
        <w:tc>
          <w:tcPr>
            <w:tcW w:w="1007" w:type="dxa"/>
          </w:tcPr>
          <w:p w14:paraId="294DFF58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i/>
                <w:iCs/>
                <w:szCs w:val="21"/>
              </w:rPr>
              <w:t>P</w:t>
            </w:r>
            <w:r w:rsidRPr="005B3EDE">
              <w:rPr>
                <w:rFonts w:cs="Times New Roman"/>
                <w:szCs w:val="21"/>
              </w:rPr>
              <w:t>-value</w:t>
            </w:r>
          </w:p>
        </w:tc>
      </w:tr>
      <w:tr w:rsidR="005B3EDE" w:rsidRPr="005B3EDE" w14:paraId="53948164" w14:textId="77777777" w:rsidTr="00A300F5">
        <w:trPr>
          <w:trHeight w:val="298"/>
          <w:jc w:val="center"/>
        </w:trPr>
        <w:tc>
          <w:tcPr>
            <w:tcW w:w="3828" w:type="dxa"/>
          </w:tcPr>
          <w:p w14:paraId="11108592" w14:textId="77777777" w:rsidR="005B3EDE" w:rsidRPr="005B3EDE" w:rsidRDefault="005B3EDE" w:rsidP="005B3EDE">
            <w:pPr>
              <w:rPr>
                <w:rFonts w:cs="Times New Roman"/>
                <w:color w:val="000000"/>
                <w:szCs w:val="21"/>
              </w:rPr>
            </w:pPr>
            <w:bookmarkStart w:id="0" w:name="OLE_LINK4"/>
            <w:r w:rsidRPr="005B3EDE">
              <w:rPr>
                <w:rFonts w:cs="Times New Roman"/>
                <w:color w:val="000000"/>
                <w:szCs w:val="21"/>
              </w:rPr>
              <w:t>Surgical time</w:t>
            </w:r>
            <w:bookmarkEnd w:id="0"/>
            <w:r w:rsidRPr="005B3EDE">
              <w:rPr>
                <w:rFonts w:cs="Times New Roman"/>
                <w:color w:val="000000"/>
                <w:szCs w:val="21"/>
              </w:rPr>
              <w:t>（</w:t>
            </w:r>
            <w:r w:rsidRPr="005B3EDE">
              <w:rPr>
                <w:rFonts w:cs="Times New Roman"/>
                <w:color w:val="000000"/>
                <w:szCs w:val="21"/>
              </w:rPr>
              <w:t>min</w:t>
            </w:r>
            <w:r w:rsidRPr="005B3EDE">
              <w:rPr>
                <w:rFonts w:cs="Times New Roman"/>
                <w:color w:val="000000"/>
                <w:szCs w:val="21"/>
              </w:rPr>
              <w:t>，</w:t>
            </w:r>
            <w:r w:rsidRPr="005B3EDE">
              <w:rPr>
                <w:rFonts w:cs="Times New Roman"/>
                <w:color w:val="000000"/>
                <w:szCs w:val="21"/>
              </w:rPr>
              <w:sym w:font="Symbol" w:char="F060"/>
            </w:r>
            <w:r w:rsidRPr="005B3EDE">
              <w:rPr>
                <w:rFonts w:cs="Times New Roman"/>
                <w:color w:val="000000"/>
                <w:szCs w:val="21"/>
              </w:rPr>
              <w:t>x±s</w:t>
            </w:r>
            <w:r w:rsidRPr="005B3EDE">
              <w:rPr>
                <w:rFonts w:cs="Times New Roman"/>
                <w:color w:val="000000"/>
                <w:szCs w:val="21"/>
              </w:rPr>
              <w:t>）</w:t>
            </w:r>
          </w:p>
        </w:tc>
        <w:tc>
          <w:tcPr>
            <w:tcW w:w="2126" w:type="dxa"/>
          </w:tcPr>
          <w:p w14:paraId="41E0E943" w14:textId="77777777" w:rsidR="005B3EDE" w:rsidRPr="005B3EDE" w:rsidRDefault="005B3EDE" w:rsidP="005B3EDE">
            <w:pPr>
              <w:jc w:val="center"/>
              <w:rPr>
                <w:rFonts w:cs="Times New Roman"/>
                <w:szCs w:val="21"/>
              </w:rPr>
            </w:pPr>
            <w:r w:rsidRPr="005B3EDE">
              <w:rPr>
                <w:rFonts w:cs="Times New Roman"/>
                <w:szCs w:val="21"/>
              </w:rPr>
              <w:t>443.0±95.2</w:t>
            </w:r>
          </w:p>
        </w:tc>
        <w:tc>
          <w:tcPr>
            <w:tcW w:w="1984" w:type="dxa"/>
          </w:tcPr>
          <w:p w14:paraId="6C618428" w14:textId="77777777" w:rsidR="005B3EDE" w:rsidRPr="005B3EDE" w:rsidRDefault="005B3EDE" w:rsidP="005B3EDE">
            <w:pPr>
              <w:jc w:val="center"/>
              <w:rPr>
                <w:rFonts w:cs="Times New Roman"/>
                <w:szCs w:val="21"/>
              </w:rPr>
            </w:pPr>
            <w:r w:rsidRPr="005B3EDE">
              <w:rPr>
                <w:rFonts w:cs="Times New Roman"/>
                <w:szCs w:val="21"/>
              </w:rPr>
              <w:t>424.3±89.5</w:t>
            </w:r>
          </w:p>
        </w:tc>
        <w:tc>
          <w:tcPr>
            <w:tcW w:w="1007" w:type="dxa"/>
          </w:tcPr>
          <w:p w14:paraId="7417E40B" w14:textId="77777777" w:rsidR="005B3EDE" w:rsidRPr="005B3EDE" w:rsidRDefault="005B3EDE" w:rsidP="005B3EDE">
            <w:pPr>
              <w:jc w:val="center"/>
              <w:rPr>
                <w:rFonts w:cs="Times New Roman"/>
                <w:szCs w:val="21"/>
              </w:rPr>
            </w:pPr>
            <w:r w:rsidRPr="005B3EDE">
              <w:rPr>
                <w:rFonts w:cs="Times New Roman"/>
                <w:szCs w:val="21"/>
              </w:rPr>
              <w:t>0.745</w:t>
            </w:r>
          </w:p>
        </w:tc>
      </w:tr>
      <w:tr w:rsidR="005B3EDE" w:rsidRPr="005B3EDE" w14:paraId="79A4F0E7" w14:textId="77777777" w:rsidTr="00A300F5">
        <w:trPr>
          <w:trHeight w:val="298"/>
          <w:jc w:val="center"/>
        </w:trPr>
        <w:tc>
          <w:tcPr>
            <w:tcW w:w="3828" w:type="dxa"/>
          </w:tcPr>
          <w:p w14:paraId="0334BBDD" w14:textId="77777777" w:rsidR="005B3EDE" w:rsidRPr="005B3EDE" w:rsidRDefault="005B3EDE" w:rsidP="005B3EDE">
            <w:pPr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No. of retrieved lymph nodes</w:t>
            </w:r>
            <w:r w:rsidRPr="005B3EDE">
              <w:rPr>
                <w:rFonts w:cs="Times New Roman"/>
                <w:color w:val="000000"/>
                <w:szCs w:val="21"/>
              </w:rPr>
              <w:t>（</w:t>
            </w:r>
            <w:r w:rsidRPr="005B3EDE">
              <w:rPr>
                <w:rFonts w:cs="Times New Roman"/>
                <w:color w:val="000000"/>
                <w:szCs w:val="21"/>
              </w:rPr>
              <w:sym w:font="Symbol" w:char="F060"/>
            </w:r>
            <w:r w:rsidRPr="005B3EDE">
              <w:rPr>
                <w:rFonts w:cs="Times New Roman"/>
                <w:color w:val="000000"/>
                <w:szCs w:val="21"/>
              </w:rPr>
              <w:t>x±s</w:t>
            </w:r>
            <w:r w:rsidRPr="005B3EDE">
              <w:rPr>
                <w:rFonts w:cs="Times New Roman"/>
                <w:color w:val="000000"/>
                <w:szCs w:val="21"/>
              </w:rPr>
              <w:t>）</w:t>
            </w:r>
          </w:p>
        </w:tc>
        <w:tc>
          <w:tcPr>
            <w:tcW w:w="2126" w:type="dxa"/>
          </w:tcPr>
          <w:p w14:paraId="1917BB4B" w14:textId="77777777" w:rsidR="005B3EDE" w:rsidRPr="005B3EDE" w:rsidRDefault="005B3EDE" w:rsidP="005B3EDE">
            <w:pPr>
              <w:jc w:val="center"/>
              <w:rPr>
                <w:rFonts w:cs="Times New Roman"/>
                <w:szCs w:val="21"/>
              </w:rPr>
            </w:pPr>
            <w:r w:rsidRPr="005B3EDE">
              <w:rPr>
                <w:rFonts w:cs="Times New Roman"/>
                <w:szCs w:val="21"/>
              </w:rPr>
              <w:t>21.6±9.8</w:t>
            </w:r>
          </w:p>
        </w:tc>
        <w:tc>
          <w:tcPr>
            <w:tcW w:w="1984" w:type="dxa"/>
          </w:tcPr>
          <w:p w14:paraId="3E78F3F5" w14:textId="77777777" w:rsidR="005B3EDE" w:rsidRPr="005B3EDE" w:rsidRDefault="005B3EDE" w:rsidP="005B3EDE">
            <w:pPr>
              <w:jc w:val="center"/>
              <w:rPr>
                <w:rFonts w:cs="Times New Roman"/>
                <w:szCs w:val="21"/>
              </w:rPr>
            </w:pPr>
            <w:r w:rsidRPr="005B3EDE">
              <w:rPr>
                <w:rFonts w:cs="Times New Roman"/>
                <w:szCs w:val="21"/>
              </w:rPr>
              <w:t>23.2±12.2</w:t>
            </w:r>
          </w:p>
        </w:tc>
        <w:tc>
          <w:tcPr>
            <w:tcW w:w="1007" w:type="dxa"/>
          </w:tcPr>
          <w:p w14:paraId="4133C1F7" w14:textId="77777777" w:rsidR="005B3EDE" w:rsidRPr="005B3EDE" w:rsidRDefault="005B3EDE" w:rsidP="005B3EDE">
            <w:pPr>
              <w:jc w:val="center"/>
              <w:rPr>
                <w:rFonts w:cs="Times New Roman"/>
                <w:szCs w:val="21"/>
              </w:rPr>
            </w:pPr>
            <w:r w:rsidRPr="005B3EDE">
              <w:rPr>
                <w:rFonts w:cs="Times New Roman"/>
                <w:szCs w:val="21"/>
              </w:rPr>
              <w:t>0.823</w:t>
            </w:r>
          </w:p>
        </w:tc>
      </w:tr>
      <w:tr w:rsidR="005B3EDE" w:rsidRPr="005B3EDE" w14:paraId="0C1BBF72" w14:textId="77777777" w:rsidTr="00A300F5">
        <w:trPr>
          <w:trHeight w:val="298"/>
          <w:jc w:val="center"/>
        </w:trPr>
        <w:tc>
          <w:tcPr>
            <w:tcW w:w="3828" w:type="dxa"/>
          </w:tcPr>
          <w:p w14:paraId="47BAB565" w14:textId="77777777" w:rsidR="005B3EDE" w:rsidRPr="005B3EDE" w:rsidRDefault="005B3EDE" w:rsidP="005B3EDE">
            <w:pPr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Estimated blood loss</w:t>
            </w:r>
            <w:r w:rsidRPr="005B3EDE">
              <w:rPr>
                <w:rFonts w:cs="Times New Roman"/>
                <w:color w:val="000000"/>
                <w:szCs w:val="21"/>
              </w:rPr>
              <w:t>（</w:t>
            </w:r>
            <w:r w:rsidRPr="005B3EDE">
              <w:rPr>
                <w:rFonts w:cs="Times New Roman"/>
                <w:color w:val="000000"/>
                <w:szCs w:val="21"/>
              </w:rPr>
              <w:t>ml</w:t>
            </w:r>
            <w:r w:rsidRPr="005B3EDE">
              <w:rPr>
                <w:rFonts w:cs="Times New Roman"/>
                <w:color w:val="000000"/>
                <w:szCs w:val="21"/>
              </w:rPr>
              <w:t>，</w:t>
            </w:r>
            <w:r w:rsidRPr="005B3EDE">
              <w:rPr>
                <w:rFonts w:cs="Times New Roman"/>
                <w:color w:val="000000"/>
                <w:szCs w:val="21"/>
              </w:rPr>
              <w:sym w:font="Symbol" w:char="F060"/>
            </w:r>
            <w:r w:rsidRPr="005B3EDE">
              <w:rPr>
                <w:rFonts w:cs="Times New Roman"/>
                <w:color w:val="000000"/>
                <w:szCs w:val="21"/>
              </w:rPr>
              <w:t>x±s</w:t>
            </w:r>
            <w:r w:rsidRPr="005B3EDE">
              <w:rPr>
                <w:rFonts w:cs="Times New Roman"/>
                <w:color w:val="000000"/>
                <w:szCs w:val="21"/>
              </w:rPr>
              <w:t>）</w:t>
            </w:r>
          </w:p>
        </w:tc>
        <w:tc>
          <w:tcPr>
            <w:tcW w:w="2126" w:type="dxa"/>
          </w:tcPr>
          <w:p w14:paraId="60CDB7AF" w14:textId="77777777" w:rsidR="005B3EDE" w:rsidRPr="005B3EDE" w:rsidRDefault="005B3EDE" w:rsidP="005B3EDE">
            <w:pPr>
              <w:jc w:val="center"/>
              <w:rPr>
                <w:rFonts w:cs="Times New Roman"/>
                <w:szCs w:val="21"/>
              </w:rPr>
            </w:pPr>
            <w:r w:rsidRPr="005B3EDE">
              <w:rPr>
                <w:rFonts w:cs="Times New Roman"/>
                <w:szCs w:val="21"/>
              </w:rPr>
              <w:t>150.0±141.4</w:t>
            </w:r>
          </w:p>
        </w:tc>
        <w:tc>
          <w:tcPr>
            <w:tcW w:w="1984" w:type="dxa"/>
          </w:tcPr>
          <w:p w14:paraId="4F0CA62A" w14:textId="77777777" w:rsidR="005B3EDE" w:rsidRPr="005B3EDE" w:rsidRDefault="005B3EDE" w:rsidP="005B3EDE">
            <w:pPr>
              <w:jc w:val="center"/>
              <w:rPr>
                <w:rFonts w:cs="Times New Roman"/>
                <w:szCs w:val="21"/>
              </w:rPr>
            </w:pPr>
            <w:r w:rsidRPr="005B3EDE">
              <w:rPr>
                <w:rFonts w:cs="Times New Roman"/>
                <w:szCs w:val="21"/>
              </w:rPr>
              <w:t>58.3±20.4</w:t>
            </w:r>
          </w:p>
        </w:tc>
        <w:tc>
          <w:tcPr>
            <w:tcW w:w="1007" w:type="dxa"/>
          </w:tcPr>
          <w:p w14:paraId="334F812F" w14:textId="77777777" w:rsidR="005B3EDE" w:rsidRPr="005B3EDE" w:rsidRDefault="005B3EDE" w:rsidP="005B3EDE">
            <w:pPr>
              <w:jc w:val="center"/>
              <w:rPr>
                <w:rFonts w:cs="Times New Roman"/>
                <w:szCs w:val="21"/>
              </w:rPr>
            </w:pPr>
            <w:r w:rsidRPr="005B3EDE">
              <w:rPr>
                <w:rFonts w:cs="Times New Roman"/>
                <w:szCs w:val="21"/>
              </w:rPr>
              <w:t>0.041</w:t>
            </w:r>
          </w:p>
        </w:tc>
      </w:tr>
      <w:tr w:rsidR="005B3EDE" w:rsidRPr="005B3EDE" w14:paraId="5753B2B9" w14:textId="77777777" w:rsidTr="00A300F5">
        <w:trPr>
          <w:trHeight w:val="298"/>
          <w:jc w:val="center"/>
        </w:trPr>
        <w:tc>
          <w:tcPr>
            <w:tcW w:w="3828" w:type="dxa"/>
          </w:tcPr>
          <w:p w14:paraId="1F8C23F3" w14:textId="77777777" w:rsidR="005B3EDE" w:rsidRPr="005B3EDE" w:rsidRDefault="005B3EDE" w:rsidP="005B3EDE">
            <w:pPr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Drainage on the first day of surgery</w:t>
            </w:r>
            <w:r w:rsidRPr="005B3EDE">
              <w:rPr>
                <w:rFonts w:cs="Times New Roman"/>
                <w:color w:val="000000"/>
                <w:szCs w:val="21"/>
              </w:rPr>
              <w:t>（</w:t>
            </w:r>
            <w:r w:rsidRPr="005B3EDE">
              <w:rPr>
                <w:rFonts w:cs="Times New Roman"/>
                <w:color w:val="000000"/>
                <w:szCs w:val="21"/>
              </w:rPr>
              <w:t>ml</w:t>
            </w:r>
            <w:r w:rsidRPr="005B3EDE">
              <w:rPr>
                <w:rFonts w:cs="Times New Roman"/>
                <w:color w:val="000000"/>
                <w:szCs w:val="21"/>
              </w:rPr>
              <w:t>，</w:t>
            </w:r>
            <w:r w:rsidRPr="005B3EDE">
              <w:rPr>
                <w:rFonts w:cs="Times New Roman"/>
                <w:color w:val="000000"/>
                <w:szCs w:val="21"/>
              </w:rPr>
              <w:sym w:font="Symbol" w:char="F060"/>
            </w:r>
            <w:r w:rsidRPr="005B3EDE">
              <w:rPr>
                <w:rFonts w:cs="Times New Roman"/>
                <w:color w:val="000000"/>
                <w:szCs w:val="21"/>
              </w:rPr>
              <w:t>x±s</w:t>
            </w:r>
            <w:r w:rsidRPr="005B3EDE">
              <w:rPr>
                <w:rFonts w:cs="Times New Roman"/>
                <w:color w:val="000000"/>
                <w:szCs w:val="21"/>
              </w:rPr>
              <w:t>）</w:t>
            </w:r>
          </w:p>
        </w:tc>
        <w:tc>
          <w:tcPr>
            <w:tcW w:w="2126" w:type="dxa"/>
          </w:tcPr>
          <w:p w14:paraId="5E4BE935" w14:textId="77777777" w:rsidR="005B3EDE" w:rsidRPr="005B3EDE" w:rsidRDefault="005B3EDE" w:rsidP="005B3EDE">
            <w:pPr>
              <w:jc w:val="center"/>
              <w:rPr>
                <w:rFonts w:cs="Times New Roman"/>
                <w:szCs w:val="21"/>
              </w:rPr>
            </w:pPr>
            <w:r w:rsidRPr="005B3EDE">
              <w:rPr>
                <w:rFonts w:cs="Times New Roman"/>
                <w:szCs w:val="21"/>
              </w:rPr>
              <w:t>214.0±118.2</w:t>
            </w:r>
          </w:p>
        </w:tc>
        <w:tc>
          <w:tcPr>
            <w:tcW w:w="1984" w:type="dxa"/>
          </w:tcPr>
          <w:p w14:paraId="213E7E7B" w14:textId="77777777" w:rsidR="005B3EDE" w:rsidRPr="005B3EDE" w:rsidRDefault="005B3EDE" w:rsidP="005B3EDE">
            <w:pPr>
              <w:jc w:val="center"/>
              <w:rPr>
                <w:rFonts w:cs="Times New Roman"/>
                <w:szCs w:val="21"/>
              </w:rPr>
            </w:pPr>
            <w:r w:rsidRPr="005B3EDE">
              <w:rPr>
                <w:rFonts w:cs="Times New Roman"/>
                <w:szCs w:val="21"/>
              </w:rPr>
              <w:t>169.2±80.3</w:t>
            </w:r>
          </w:p>
        </w:tc>
        <w:tc>
          <w:tcPr>
            <w:tcW w:w="1007" w:type="dxa"/>
          </w:tcPr>
          <w:p w14:paraId="7587018F" w14:textId="77777777" w:rsidR="005B3EDE" w:rsidRPr="005B3EDE" w:rsidRDefault="005B3EDE" w:rsidP="005B3EDE">
            <w:pPr>
              <w:jc w:val="center"/>
              <w:rPr>
                <w:rFonts w:cs="Times New Roman"/>
                <w:szCs w:val="21"/>
              </w:rPr>
            </w:pPr>
            <w:r w:rsidRPr="005B3EDE">
              <w:rPr>
                <w:rFonts w:cs="Times New Roman"/>
                <w:szCs w:val="21"/>
              </w:rPr>
              <w:t>0.473</w:t>
            </w:r>
          </w:p>
        </w:tc>
      </w:tr>
      <w:tr w:rsidR="005B3EDE" w:rsidRPr="005B3EDE" w14:paraId="0F094FFC" w14:textId="77777777" w:rsidTr="00A300F5">
        <w:trPr>
          <w:trHeight w:val="292"/>
          <w:jc w:val="center"/>
        </w:trPr>
        <w:tc>
          <w:tcPr>
            <w:tcW w:w="3828" w:type="dxa"/>
          </w:tcPr>
          <w:p w14:paraId="40FC5313" w14:textId="77777777" w:rsidR="005B3EDE" w:rsidRPr="005B3EDE" w:rsidRDefault="005B3EDE" w:rsidP="005B3EDE">
            <w:pPr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Time to remove drainage tube</w:t>
            </w:r>
            <w:r w:rsidRPr="005B3EDE">
              <w:rPr>
                <w:rFonts w:cs="Times New Roman"/>
                <w:color w:val="000000"/>
                <w:szCs w:val="21"/>
              </w:rPr>
              <w:t>（</w:t>
            </w:r>
            <w:r w:rsidRPr="005B3EDE">
              <w:rPr>
                <w:rFonts w:cs="Times New Roman"/>
                <w:color w:val="000000"/>
                <w:szCs w:val="21"/>
              </w:rPr>
              <w:t>d</w:t>
            </w:r>
            <w:r w:rsidRPr="005B3EDE">
              <w:rPr>
                <w:rFonts w:cs="Times New Roman"/>
                <w:color w:val="000000"/>
                <w:szCs w:val="21"/>
              </w:rPr>
              <w:t>，</w:t>
            </w:r>
            <w:r w:rsidRPr="005B3EDE">
              <w:rPr>
                <w:rFonts w:cs="Times New Roman"/>
                <w:color w:val="000000"/>
                <w:szCs w:val="21"/>
              </w:rPr>
              <w:sym w:font="Symbol" w:char="F060"/>
            </w:r>
            <w:r w:rsidRPr="005B3EDE">
              <w:rPr>
                <w:rFonts w:cs="Times New Roman"/>
                <w:color w:val="000000"/>
                <w:szCs w:val="21"/>
              </w:rPr>
              <w:t>x±s</w:t>
            </w:r>
            <w:r w:rsidRPr="005B3EDE">
              <w:rPr>
                <w:rFonts w:cs="Times New Roman"/>
                <w:color w:val="000000"/>
                <w:szCs w:val="21"/>
              </w:rPr>
              <w:t>）</w:t>
            </w:r>
          </w:p>
        </w:tc>
        <w:tc>
          <w:tcPr>
            <w:tcW w:w="2126" w:type="dxa"/>
          </w:tcPr>
          <w:p w14:paraId="2B0BE103" w14:textId="77777777" w:rsidR="005B3EDE" w:rsidRPr="005B3EDE" w:rsidRDefault="005B3EDE" w:rsidP="005B3EDE">
            <w:pPr>
              <w:jc w:val="center"/>
              <w:rPr>
                <w:rFonts w:cs="Times New Roman"/>
                <w:szCs w:val="21"/>
              </w:rPr>
            </w:pPr>
            <w:r w:rsidRPr="005B3EDE">
              <w:rPr>
                <w:rFonts w:cs="Times New Roman"/>
                <w:szCs w:val="21"/>
              </w:rPr>
              <w:t>10.6±8.1</w:t>
            </w:r>
          </w:p>
        </w:tc>
        <w:tc>
          <w:tcPr>
            <w:tcW w:w="1984" w:type="dxa"/>
          </w:tcPr>
          <w:p w14:paraId="01C3F328" w14:textId="77777777" w:rsidR="005B3EDE" w:rsidRPr="005B3EDE" w:rsidRDefault="005B3EDE" w:rsidP="005B3EDE">
            <w:pPr>
              <w:jc w:val="center"/>
              <w:rPr>
                <w:rFonts w:cs="Times New Roman"/>
                <w:szCs w:val="21"/>
              </w:rPr>
            </w:pPr>
            <w:r w:rsidRPr="005B3EDE">
              <w:rPr>
                <w:rFonts w:cs="Times New Roman"/>
                <w:szCs w:val="21"/>
              </w:rPr>
              <w:t>7.5±1.0</w:t>
            </w:r>
          </w:p>
        </w:tc>
        <w:tc>
          <w:tcPr>
            <w:tcW w:w="1007" w:type="dxa"/>
          </w:tcPr>
          <w:p w14:paraId="5553E872" w14:textId="77777777" w:rsidR="005B3EDE" w:rsidRPr="005B3EDE" w:rsidRDefault="005B3EDE" w:rsidP="005B3EDE">
            <w:pPr>
              <w:jc w:val="center"/>
              <w:rPr>
                <w:rFonts w:cs="Times New Roman"/>
                <w:szCs w:val="21"/>
              </w:rPr>
            </w:pPr>
            <w:r w:rsidRPr="005B3EDE">
              <w:rPr>
                <w:rFonts w:cs="Times New Roman"/>
                <w:szCs w:val="21"/>
              </w:rPr>
              <w:t>0.850</w:t>
            </w:r>
          </w:p>
        </w:tc>
      </w:tr>
      <w:tr w:rsidR="005B3EDE" w:rsidRPr="005B3EDE" w14:paraId="3FE7315F" w14:textId="77777777" w:rsidTr="00A300F5">
        <w:trPr>
          <w:trHeight w:val="306"/>
          <w:jc w:val="center"/>
        </w:trPr>
        <w:tc>
          <w:tcPr>
            <w:tcW w:w="3828" w:type="dxa"/>
          </w:tcPr>
          <w:p w14:paraId="734E369C" w14:textId="77777777" w:rsidR="005B3EDE" w:rsidRPr="005B3EDE" w:rsidRDefault="005B3EDE" w:rsidP="005B3EDE">
            <w:pPr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Time to first liquid intake</w:t>
            </w:r>
            <w:r w:rsidRPr="005B3EDE">
              <w:rPr>
                <w:rFonts w:cs="Times New Roman"/>
                <w:color w:val="000000"/>
                <w:szCs w:val="21"/>
              </w:rPr>
              <w:t>（</w:t>
            </w:r>
            <w:r w:rsidRPr="005B3EDE">
              <w:rPr>
                <w:rFonts w:cs="Times New Roman"/>
                <w:color w:val="000000"/>
                <w:szCs w:val="21"/>
              </w:rPr>
              <w:t>d</w:t>
            </w:r>
            <w:r w:rsidRPr="005B3EDE">
              <w:rPr>
                <w:rFonts w:cs="Times New Roman"/>
                <w:color w:val="000000"/>
                <w:szCs w:val="21"/>
              </w:rPr>
              <w:t>，</w:t>
            </w:r>
            <w:r w:rsidRPr="005B3EDE">
              <w:rPr>
                <w:rFonts w:cs="Times New Roman"/>
                <w:color w:val="000000"/>
                <w:szCs w:val="21"/>
              </w:rPr>
              <w:sym w:font="Symbol" w:char="F060"/>
            </w:r>
            <w:r w:rsidRPr="005B3EDE">
              <w:rPr>
                <w:rFonts w:cs="Times New Roman"/>
                <w:color w:val="000000"/>
                <w:szCs w:val="21"/>
              </w:rPr>
              <w:t>x±s</w:t>
            </w:r>
            <w:r w:rsidRPr="005B3EDE">
              <w:rPr>
                <w:rFonts w:cs="Times New Roman"/>
                <w:color w:val="000000"/>
                <w:szCs w:val="21"/>
              </w:rPr>
              <w:t>）</w:t>
            </w:r>
          </w:p>
        </w:tc>
        <w:tc>
          <w:tcPr>
            <w:tcW w:w="2126" w:type="dxa"/>
          </w:tcPr>
          <w:p w14:paraId="1A91E421" w14:textId="77777777" w:rsidR="005B3EDE" w:rsidRPr="005B3EDE" w:rsidRDefault="005B3EDE" w:rsidP="005B3EDE">
            <w:pPr>
              <w:jc w:val="center"/>
              <w:rPr>
                <w:rFonts w:cs="Times New Roman"/>
                <w:szCs w:val="21"/>
              </w:rPr>
            </w:pPr>
            <w:r w:rsidRPr="005B3EDE">
              <w:rPr>
                <w:rFonts w:cs="Times New Roman"/>
                <w:szCs w:val="21"/>
              </w:rPr>
              <w:t>8.6±3.3</w:t>
            </w:r>
          </w:p>
        </w:tc>
        <w:tc>
          <w:tcPr>
            <w:tcW w:w="1984" w:type="dxa"/>
          </w:tcPr>
          <w:p w14:paraId="69E9775D" w14:textId="77777777" w:rsidR="005B3EDE" w:rsidRPr="005B3EDE" w:rsidRDefault="005B3EDE" w:rsidP="005B3EDE">
            <w:pPr>
              <w:jc w:val="center"/>
              <w:rPr>
                <w:rFonts w:cs="Times New Roman"/>
                <w:szCs w:val="21"/>
              </w:rPr>
            </w:pPr>
            <w:r w:rsidRPr="005B3EDE">
              <w:rPr>
                <w:rFonts w:cs="Times New Roman"/>
                <w:szCs w:val="21"/>
              </w:rPr>
              <w:t>5.8±2.3</w:t>
            </w:r>
          </w:p>
        </w:tc>
        <w:tc>
          <w:tcPr>
            <w:tcW w:w="1007" w:type="dxa"/>
          </w:tcPr>
          <w:p w14:paraId="3C951F86" w14:textId="77777777" w:rsidR="005B3EDE" w:rsidRPr="005B3EDE" w:rsidRDefault="005B3EDE" w:rsidP="005B3EDE">
            <w:pPr>
              <w:jc w:val="center"/>
              <w:rPr>
                <w:rFonts w:cs="Times New Roman"/>
                <w:szCs w:val="21"/>
              </w:rPr>
            </w:pPr>
            <w:r w:rsidRPr="005B3EDE">
              <w:rPr>
                <w:rFonts w:cs="Times New Roman"/>
                <w:szCs w:val="21"/>
              </w:rPr>
              <w:t>0.136</w:t>
            </w:r>
          </w:p>
        </w:tc>
      </w:tr>
      <w:tr w:rsidR="005B3EDE" w:rsidRPr="005B3EDE" w14:paraId="2B5BF352" w14:textId="77777777" w:rsidTr="00A300F5">
        <w:trPr>
          <w:trHeight w:val="136"/>
          <w:jc w:val="center"/>
        </w:trPr>
        <w:tc>
          <w:tcPr>
            <w:tcW w:w="3828" w:type="dxa"/>
          </w:tcPr>
          <w:p w14:paraId="235DCD40" w14:textId="77777777" w:rsidR="005B3EDE" w:rsidRPr="005B3EDE" w:rsidRDefault="005B3EDE" w:rsidP="005B3EDE">
            <w:pPr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Time to ambulation</w:t>
            </w:r>
            <w:r w:rsidRPr="005B3EDE">
              <w:rPr>
                <w:rFonts w:cs="Times New Roman"/>
                <w:color w:val="000000"/>
                <w:szCs w:val="21"/>
              </w:rPr>
              <w:t>（</w:t>
            </w:r>
            <w:r w:rsidRPr="005B3EDE">
              <w:rPr>
                <w:rFonts w:cs="Times New Roman"/>
                <w:color w:val="000000"/>
                <w:szCs w:val="21"/>
              </w:rPr>
              <w:t>d</w:t>
            </w:r>
            <w:r w:rsidRPr="005B3EDE">
              <w:rPr>
                <w:rFonts w:cs="Times New Roman"/>
                <w:color w:val="000000"/>
                <w:szCs w:val="21"/>
              </w:rPr>
              <w:t>，</w:t>
            </w:r>
            <w:r w:rsidRPr="005B3EDE">
              <w:rPr>
                <w:rFonts w:cs="Times New Roman"/>
                <w:color w:val="000000"/>
                <w:szCs w:val="21"/>
              </w:rPr>
              <w:sym w:font="Symbol" w:char="F060"/>
            </w:r>
            <w:r w:rsidRPr="005B3EDE">
              <w:rPr>
                <w:rFonts w:cs="Times New Roman"/>
                <w:color w:val="000000"/>
                <w:szCs w:val="21"/>
              </w:rPr>
              <w:t>x±s</w:t>
            </w:r>
            <w:r w:rsidRPr="005B3EDE">
              <w:rPr>
                <w:rFonts w:cs="Times New Roman"/>
                <w:color w:val="000000"/>
                <w:szCs w:val="21"/>
              </w:rPr>
              <w:t>）</w:t>
            </w:r>
          </w:p>
        </w:tc>
        <w:tc>
          <w:tcPr>
            <w:tcW w:w="2126" w:type="dxa"/>
          </w:tcPr>
          <w:p w14:paraId="6097CB84" w14:textId="77777777" w:rsidR="005B3EDE" w:rsidRPr="005B3EDE" w:rsidRDefault="005B3EDE" w:rsidP="005B3EDE">
            <w:pPr>
              <w:jc w:val="center"/>
              <w:rPr>
                <w:rFonts w:cs="Times New Roman"/>
                <w:szCs w:val="21"/>
              </w:rPr>
            </w:pPr>
            <w:r w:rsidRPr="005B3EDE">
              <w:rPr>
                <w:rFonts w:cs="Times New Roman"/>
                <w:szCs w:val="21"/>
              </w:rPr>
              <w:t>2.2±0.8</w:t>
            </w:r>
          </w:p>
        </w:tc>
        <w:tc>
          <w:tcPr>
            <w:tcW w:w="1984" w:type="dxa"/>
          </w:tcPr>
          <w:p w14:paraId="3A677ACB" w14:textId="77777777" w:rsidR="005B3EDE" w:rsidRPr="005B3EDE" w:rsidRDefault="005B3EDE" w:rsidP="005B3EDE">
            <w:pPr>
              <w:jc w:val="center"/>
              <w:rPr>
                <w:rFonts w:cs="Times New Roman"/>
                <w:szCs w:val="21"/>
              </w:rPr>
            </w:pPr>
            <w:r w:rsidRPr="005B3EDE">
              <w:rPr>
                <w:rFonts w:cs="Times New Roman"/>
                <w:szCs w:val="21"/>
              </w:rPr>
              <w:t>2.5±1.5</w:t>
            </w:r>
          </w:p>
        </w:tc>
        <w:tc>
          <w:tcPr>
            <w:tcW w:w="1007" w:type="dxa"/>
          </w:tcPr>
          <w:p w14:paraId="2EDE908B" w14:textId="77777777" w:rsidR="005B3EDE" w:rsidRPr="005B3EDE" w:rsidRDefault="005B3EDE" w:rsidP="005B3EDE">
            <w:pPr>
              <w:jc w:val="center"/>
              <w:rPr>
                <w:rFonts w:cs="Times New Roman"/>
                <w:szCs w:val="21"/>
              </w:rPr>
            </w:pPr>
            <w:r w:rsidRPr="005B3EDE">
              <w:rPr>
                <w:rFonts w:cs="Times New Roman"/>
                <w:szCs w:val="21"/>
              </w:rPr>
              <w:t>0.703</w:t>
            </w:r>
          </w:p>
        </w:tc>
      </w:tr>
      <w:tr w:rsidR="005B3EDE" w:rsidRPr="005B3EDE" w14:paraId="33C0F397" w14:textId="77777777" w:rsidTr="00A300F5">
        <w:trPr>
          <w:trHeight w:val="136"/>
          <w:jc w:val="center"/>
        </w:trPr>
        <w:tc>
          <w:tcPr>
            <w:tcW w:w="3828" w:type="dxa"/>
          </w:tcPr>
          <w:p w14:paraId="01926DEE" w14:textId="77777777" w:rsidR="005B3EDE" w:rsidRPr="005B3EDE" w:rsidRDefault="005B3EDE" w:rsidP="005B3EDE">
            <w:pPr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Postoperative hospital stay</w:t>
            </w:r>
            <w:r w:rsidRPr="005B3EDE">
              <w:rPr>
                <w:rFonts w:cs="Times New Roman"/>
                <w:color w:val="000000"/>
                <w:szCs w:val="21"/>
              </w:rPr>
              <w:t>（</w:t>
            </w:r>
            <w:r w:rsidRPr="005B3EDE">
              <w:rPr>
                <w:rFonts w:cs="Times New Roman"/>
                <w:color w:val="000000"/>
                <w:szCs w:val="21"/>
              </w:rPr>
              <w:t>d</w:t>
            </w:r>
            <w:r w:rsidRPr="005B3EDE">
              <w:rPr>
                <w:rFonts w:cs="Times New Roman"/>
                <w:color w:val="000000"/>
                <w:szCs w:val="21"/>
              </w:rPr>
              <w:t>，</w:t>
            </w:r>
            <w:r w:rsidRPr="005B3EDE">
              <w:rPr>
                <w:rFonts w:cs="Times New Roman"/>
                <w:color w:val="000000"/>
                <w:szCs w:val="21"/>
              </w:rPr>
              <w:sym w:font="Symbol" w:char="F060"/>
            </w:r>
            <w:r w:rsidRPr="005B3EDE">
              <w:rPr>
                <w:rFonts w:cs="Times New Roman"/>
                <w:color w:val="000000"/>
                <w:szCs w:val="21"/>
              </w:rPr>
              <w:t>x±s</w:t>
            </w:r>
            <w:r w:rsidRPr="005B3EDE">
              <w:rPr>
                <w:rFonts w:cs="Times New Roman"/>
                <w:color w:val="000000"/>
                <w:szCs w:val="21"/>
              </w:rPr>
              <w:t>）</w:t>
            </w:r>
          </w:p>
        </w:tc>
        <w:tc>
          <w:tcPr>
            <w:tcW w:w="2126" w:type="dxa"/>
          </w:tcPr>
          <w:p w14:paraId="698FEE78" w14:textId="77777777" w:rsidR="005B3EDE" w:rsidRPr="005B3EDE" w:rsidRDefault="005B3EDE" w:rsidP="005B3EDE">
            <w:pPr>
              <w:jc w:val="center"/>
              <w:rPr>
                <w:rFonts w:cs="Times New Roman"/>
                <w:szCs w:val="21"/>
              </w:rPr>
            </w:pPr>
            <w:r w:rsidRPr="005B3EDE">
              <w:rPr>
                <w:rFonts w:cs="Times New Roman"/>
                <w:szCs w:val="21"/>
              </w:rPr>
              <w:t>15.6±14.8</w:t>
            </w:r>
          </w:p>
        </w:tc>
        <w:tc>
          <w:tcPr>
            <w:tcW w:w="1984" w:type="dxa"/>
          </w:tcPr>
          <w:p w14:paraId="51BC5579" w14:textId="77777777" w:rsidR="005B3EDE" w:rsidRPr="005B3EDE" w:rsidRDefault="005B3EDE" w:rsidP="005B3EDE">
            <w:pPr>
              <w:jc w:val="center"/>
              <w:rPr>
                <w:rFonts w:cs="Times New Roman"/>
                <w:szCs w:val="21"/>
              </w:rPr>
            </w:pPr>
            <w:r w:rsidRPr="005B3EDE">
              <w:rPr>
                <w:rFonts w:cs="Times New Roman"/>
                <w:szCs w:val="21"/>
              </w:rPr>
              <w:t>10.0±2.8</w:t>
            </w:r>
          </w:p>
        </w:tc>
        <w:tc>
          <w:tcPr>
            <w:tcW w:w="1007" w:type="dxa"/>
          </w:tcPr>
          <w:p w14:paraId="4127ED21" w14:textId="77777777" w:rsidR="005B3EDE" w:rsidRPr="005B3EDE" w:rsidRDefault="005B3EDE" w:rsidP="005B3EDE">
            <w:pPr>
              <w:jc w:val="center"/>
              <w:rPr>
                <w:rFonts w:cs="Times New Roman"/>
                <w:szCs w:val="21"/>
              </w:rPr>
            </w:pPr>
            <w:r w:rsidRPr="005B3EDE">
              <w:rPr>
                <w:rFonts w:cs="Times New Roman"/>
                <w:szCs w:val="21"/>
              </w:rPr>
              <w:t>0.707</w:t>
            </w:r>
          </w:p>
        </w:tc>
      </w:tr>
      <w:tr w:rsidR="005B3EDE" w:rsidRPr="005B3EDE" w14:paraId="01C4F9D8" w14:textId="77777777" w:rsidTr="00A300F5">
        <w:trPr>
          <w:trHeight w:val="302"/>
          <w:jc w:val="center"/>
        </w:trPr>
        <w:tc>
          <w:tcPr>
            <w:tcW w:w="3828" w:type="dxa"/>
          </w:tcPr>
          <w:p w14:paraId="0C4DB137" w14:textId="77777777" w:rsidR="005B3EDE" w:rsidRPr="005B3EDE" w:rsidRDefault="005B3EDE" w:rsidP="005B3EDE">
            <w:pPr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Hospitalization expenses</w:t>
            </w:r>
            <w:r w:rsidRPr="005B3EDE">
              <w:rPr>
                <w:rFonts w:cs="Times New Roman"/>
                <w:color w:val="000000"/>
                <w:szCs w:val="21"/>
              </w:rPr>
              <w:t>（</w:t>
            </w:r>
            <w:r w:rsidRPr="005B3EDE">
              <w:rPr>
                <w:rFonts w:cs="Times New Roman"/>
                <w:color w:val="000000"/>
                <w:szCs w:val="21"/>
              </w:rPr>
              <w:t>RMB</w:t>
            </w:r>
            <w:r w:rsidRPr="005B3EDE">
              <w:rPr>
                <w:rFonts w:cs="Times New Roman"/>
                <w:color w:val="000000"/>
                <w:szCs w:val="21"/>
              </w:rPr>
              <w:t>，</w:t>
            </w:r>
            <w:r w:rsidRPr="005B3EDE">
              <w:rPr>
                <w:rFonts w:cs="Times New Roman"/>
                <w:color w:val="000000"/>
                <w:szCs w:val="21"/>
              </w:rPr>
              <w:t>x±s</w:t>
            </w:r>
            <w:r w:rsidRPr="005B3EDE">
              <w:rPr>
                <w:rFonts w:cs="Times New Roman"/>
                <w:color w:val="000000"/>
                <w:szCs w:val="21"/>
              </w:rPr>
              <w:t>）</w:t>
            </w:r>
          </w:p>
        </w:tc>
        <w:tc>
          <w:tcPr>
            <w:tcW w:w="2126" w:type="dxa"/>
          </w:tcPr>
          <w:p w14:paraId="1B9437CA" w14:textId="77777777" w:rsidR="005B3EDE" w:rsidRPr="005B3EDE" w:rsidRDefault="005B3EDE" w:rsidP="005B3EDE">
            <w:pPr>
              <w:jc w:val="center"/>
              <w:rPr>
                <w:rFonts w:cs="Times New Roman"/>
                <w:szCs w:val="21"/>
              </w:rPr>
            </w:pPr>
            <w:r w:rsidRPr="005B3EDE">
              <w:rPr>
                <w:rFonts w:cs="Times New Roman"/>
                <w:szCs w:val="21"/>
              </w:rPr>
              <w:t>171966.1±141378.1</w:t>
            </w:r>
          </w:p>
        </w:tc>
        <w:tc>
          <w:tcPr>
            <w:tcW w:w="1984" w:type="dxa"/>
          </w:tcPr>
          <w:p w14:paraId="202D0BB0" w14:textId="77777777" w:rsidR="005B3EDE" w:rsidRPr="005B3EDE" w:rsidRDefault="005B3EDE" w:rsidP="005B3EDE">
            <w:pPr>
              <w:jc w:val="center"/>
              <w:rPr>
                <w:rFonts w:cs="Times New Roman"/>
                <w:szCs w:val="21"/>
              </w:rPr>
            </w:pPr>
            <w:r w:rsidRPr="005B3EDE">
              <w:rPr>
                <w:rFonts w:cs="Times New Roman"/>
                <w:szCs w:val="21"/>
              </w:rPr>
              <w:t>101894.5±11821.3</w:t>
            </w:r>
          </w:p>
        </w:tc>
        <w:tc>
          <w:tcPr>
            <w:tcW w:w="1007" w:type="dxa"/>
          </w:tcPr>
          <w:p w14:paraId="7B262777" w14:textId="77777777" w:rsidR="005B3EDE" w:rsidRPr="005B3EDE" w:rsidRDefault="005B3EDE" w:rsidP="005B3EDE">
            <w:pPr>
              <w:jc w:val="center"/>
              <w:rPr>
                <w:rFonts w:cs="Times New Roman"/>
                <w:szCs w:val="21"/>
              </w:rPr>
            </w:pPr>
            <w:r w:rsidRPr="005B3EDE">
              <w:rPr>
                <w:rFonts w:cs="Times New Roman"/>
                <w:szCs w:val="21"/>
              </w:rPr>
              <w:t>0.201</w:t>
            </w:r>
          </w:p>
        </w:tc>
      </w:tr>
    </w:tbl>
    <w:p w14:paraId="063A4AB2" w14:textId="77777777" w:rsidR="005B3EDE" w:rsidRDefault="005B3EDE"/>
    <w:p w14:paraId="4F603483" w14:textId="77777777" w:rsidR="00FA3132" w:rsidRDefault="005B3EDE" w:rsidP="00FA3132">
      <w:r>
        <w:tab/>
      </w:r>
    </w:p>
    <w:p w14:paraId="6B5584EF" w14:textId="77777777" w:rsidR="00FA3132" w:rsidRDefault="00FA3132" w:rsidP="00FA3132"/>
    <w:p w14:paraId="1E90D8EB" w14:textId="77777777" w:rsidR="00FA3132" w:rsidRDefault="00FA3132" w:rsidP="00FA3132"/>
    <w:p w14:paraId="2FC50D88" w14:textId="77777777" w:rsidR="00FA3132" w:rsidRDefault="00FA3132" w:rsidP="00FA3132"/>
    <w:p w14:paraId="1174E681" w14:textId="77777777" w:rsidR="00FA3132" w:rsidRDefault="00FA3132" w:rsidP="00FA3132"/>
    <w:p w14:paraId="5682D6BF" w14:textId="77777777" w:rsidR="00FA3132" w:rsidRDefault="00FA3132" w:rsidP="00FA3132"/>
    <w:p w14:paraId="5197C970" w14:textId="77777777" w:rsidR="00FA3132" w:rsidRDefault="00FA3132" w:rsidP="00FA3132"/>
    <w:p w14:paraId="723AAF6F" w14:textId="77777777" w:rsidR="00FA3132" w:rsidRDefault="00FA3132" w:rsidP="00FA3132"/>
    <w:p w14:paraId="6FDE0649" w14:textId="77777777" w:rsidR="00FA3132" w:rsidRDefault="00FA3132" w:rsidP="00FA3132"/>
    <w:p w14:paraId="39E254E3" w14:textId="77777777" w:rsidR="00FA3132" w:rsidRDefault="00FA3132" w:rsidP="00FA3132"/>
    <w:p w14:paraId="289FA6EE" w14:textId="77777777" w:rsidR="00FA3132" w:rsidRDefault="00FA3132" w:rsidP="00FA3132"/>
    <w:p w14:paraId="4938282D" w14:textId="77777777" w:rsidR="00FA3132" w:rsidRDefault="00FA3132" w:rsidP="00FA3132"/>
    <w:p w14:paraId="227BD8F8" w14:textId="77777777" w:rsidR="00FA3132" w:rsidRDefault="00FA3132" w:rsidP="00FA3132"/>
    <w:p w14:paraId="0D946A46" w14:textId="77777777" w:rsidR="00FA3132" w:rsidRDefault="00FA3132" w:rsidP="00FA3132"/>
    <w:p w14:paraId="365CD641" w14:textId="77777777" w:rsidR="00FA3132" w:rsidRDefault="00FA3132" w:rsidP="00FA3132"/>
    <w:p w14:paraId="2F3A7957" w14:textId="77777777" w:rsidR="00FA3132" w:rsidRDefault="00FA3132" w:rsidP="00FA3132"/>
    <w:p w14:paraId="51028FC5" w14:textId="77777777" w:rsidR="00FA3132" w:rsidRDefault="00FA3132" w:rsidP="00FA3132"/>
    <w:p w14:paraId="724FFB8A" w14:textId="77777777" w:rsidR="00FA3132" w:rsidRDefault="00FA3132" w:rsidP="00FA3132"/>
    <w:p w14:paraId="04A1A7E5" w14:textId="77777777" w:rsidR="00FA3132" w:rsidRDefault="00FA3132" w:rsidP="00FA3132"/>
    <w:p w14:paraId="09E4B1F9" w14:textId="77777777" w:rsidR="00FA3132" w:rsidRDefault="00FA3132" w:rsidP="00FA3132"/>
    <w:p w14:paraId="164E2CDD" w14:textId="77777777" w:rsidR="00FA3132" w:rsidRDefault="00FA3132" w:rsidP="00FA3132"/>
    <w:p w14:paraId="59E1B346" w14:textId="77777777" w:rsidR="00FA3132" w:rsidRDefault="00FA3132" w:rsidP="00FA3132"/>
    <w:p w14:paraId="2962740B" w14:textId="77777777" w:rsidR="00FA3132" w:rsidRDefault="00FA3132" w:rsidP="00FA3132"/>
    <w:p w14:paraId="4CBE22A2" w14:textId="77777777" w:rsidR="00FA3132" w:rsidRDefault="00FA3132" w:rsidP="00FA3132"/>
    <w:p w14:paraId="7B0E2FB7" w14:textId="77777777" w:rsidR="00FA3132" w:rsidRDefault="00FA3132" w:rsidP="00FA3132"/>
    <w:p w14:paraId="21BF8239" w14:textId="77777777" w:rsidR="00FA3132" w:rsidRDefault="00FA3132" w:rsidP="00FA3132"/>
    <w:p w14:paraId="795394DF" w14:textId="77777777" w:rsidR="00FA3132" w:rsidRDefault="00FA3132" w:rsidP="00FA3132"/>
    <w:p w14:paraId="4243FC51" w14:textId="77777777" w:rsidR="00FA3132" w:rsidRDefault="00FA3132" w:rsidP="00FA3132"/>
    <w:p w14:paraId="6390799C" w14:textId="77777777" w:rsidR="00FA3132" w:rsidRDefault="00FA3132" w:rsidP="00FA3132"/>
    <w:p w14:paraId="756FDD56" w14:textId="77777777" w:rsidR="00FA3132" w:rsidRDefault="00FA3132" w:rsidP="00FA3132"/>
    <w:p w14:paraId="630D3BD3" w14:textId="389634AF" w:rsidR="005B3EDE" w:rsidRPr="00FA3132" w:rsidRDefault="005B3EDE" w:rsidP="00FA3132">
      <w:pPr>
        <w:jc w:val="center"/>
        <w:rPr>
          <w:rFonts w:eastAsia="等线" w:cs="Times New Roman"/>
          <w:szCs w:val="21"/>
        </w:rPr>
      </w:pPr>
      <w:r w:rsidRPr="005B3EDE">
        <w:rPr>
          <w:rFonts w:eastAsia="等线" w:cs="Times New Roman"/>
          <w:szCs w:val="21"/>
        </w:rPr>
        <w:lastRenderedPageBreak/>
        <w:t xml:space="preserve">Table </w:t>
      </w:r>
      <w:r w:rsidRPr="005B3EDE">
        <w:rPr>
          <w:rFonts w:eastAsia="等线" w:cs="Times New Roman" w:hint="eastAsia"/>
          <w:szCs w:val="21"/>
        </w:rPr>
        <w:t xml:space="preserve">S2 </w:t>
      </w:r>
      <w:r w:rsidRPr="005B3EDE">
        <w:rPr>
          <w:rFonts w:cs="Times New Roman"/>
        </w:rPr>
        <w:t xml:space="preserve"> </w:t>
      </w:r>
      <w:r w:rsidRPr="005B3EDE">
        <w:rPr>
          <w:rFonts w:eastAsia="等线" w:cs="Times New Roman"/>
          <w:szCs w:val="21"/>
        </w:rPr>
        <w:t>Analysis of chemical test indexes in the first 5 cases and the last 6 cases in the robotic</w:t>
      </w:r>
      <w:r w:rsidRPr="005B3EDE">
        <w:rPr>
          <w:rFonts w:eastAsia="等线" w:cs="Times New Roman" w:hint="eastAsia"/>
          <w:szCs w:val="21"/>
        </w:rPr>
        <w:t xml:space="preserve"> </w:t>
      </w:r>
      <w:r w:rsidRPr="005B3EDE">
        <w:rPr>
          <w:rFonts w:eastAsia="等线" w:cs="Times New Roman"/>
          <w:szCs w:val="21"/>
        </w:rPr>
        <w:t>group</w:t>
      </w:r>
    </w:p>
    <w:tbl>
      <w:tblPr>
        <w:tblStyle w:val="a3"/>
        <w:tblW w:w="9072" w:type="dxa"/>
        <w:jc w:val="center"/>
        <w:tblLook w:val="04A0" w:firstRow="1" w:lastRow="0" w:firstColumn="1" w:lastColumn="0" w:noHBand="0" w:noVBand="1"/>
      </w:tblPr>
      <w:tblGrid>
        <w:gridCol w:w="2127"/>
        <w:gridCol w:w="2126"/>
        <w:gridCol w:w="1984"/>
        <w:gridCol w:w="1843"/>
        <w:gridCol w:w="992"/>
      </w:tblGrid>
      <w:tr w:rsidR="005B3EDE" w:rsidRPr="005B3EDE" w14:paraId="5853FF70" w14:textId="77777777" w:rsidTr="00A300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2"/>
          <w:jc w:val="center"/>
        </w:trPr>
        <w:tc>
          <w:tcPr>
            <w:tcW w:w="2127" w:type="dxa"/>
          </w:tcPr>
          <w:p w14:paraId="021B8FBF" w14:textId="77777777" w:rsidR="005B3EDE" w:rsidRPr="005B3EDE" w:rsidRDefault="005B3EDE" w:rsidP="005B3EDE">
            <w:pPr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Variable</w:t>
            </w:r>
          </w:p>
        </w:tc>
        <w:tc>
          <w:tcPr>
            <w:tcW w:w="2126" w:type="dxa"/>
          </w:tcPr>
          <w:p w14:paraId="76665273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Time</w:t>
            </w:r>
          </w:p>
        </w:tc>
        <w:tc>
          <w:tcPr>
            <w:tcW w:w="1984" w:type="dxa"/>
          </w:tcPr>
          <w:p w14:paraId="4E75EB3B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First 5 cases</w:t>
            </w:r>
          </w:p>
        </w:tc>
        <w:tc>
          <w:tcPr>
            <w:tcW w:w="1843" w:type="dxa"/>
          </w:tcPr>
          <w:p w14:paraId="1CCE251B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Last 6 cases</w:t>
            </w:r>
          </w:p>
        </w:tc>
        <w:tc>
          <w:tcPr>
            <w:tcW w:w="992" w:type="dxa"/>
          </w:tcPr>
          <w:p w14:paraId="2B723B27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i/>
                <w:iCs/>
              </w:rPr>
              <w:t>P</w:t>
            </w:r>
            <w:r w:rsidRPr="005B3EDE">
              <w:rPr>
                <w:rFonts w:cs="Times New Roman"/>
              </w:rPr>
              <w:t>-value</w:t>
            </w:r>
          </w:p>
        </w:tc>
      </w:tr>
      <w:tr w:rsidR="005B3EDE" w:rsidRPr="005B3EDE" w14:paraId="00959C40" w14:textId="77777777" w:rsidTr="00A300F5">
        <w:trPr>
          <w:trHeight w:val="312"/>
          <w:jc w:val="center"/>
        </w:trPr>
        <w:tc>
          <w:tcPr>
            <w:tcW w:w="2127" w:type="dxa"/>
          </w:tcPr>
          <w:p w14:paraId="297B5557" w14:textId="77777777" w:rsidR="005B3EDE" w:rsidRPr="005B3EDE" w:rsidRDefault="005B3EDE" w:rsidP="005B3EDE">
            <w:pPr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WBC</w:t>
            </w:r>
            <w:r w:rsidRPr="005B3EDE">
              <w:rPr>
                <w:rFonts w:cs="Times New Roman"/>
                <w:color w:val="000000"/>
                <w:szCs w:val="21"/>
              </w:rPr>
              <w:t>（</w:t>
            </w:r>
            <w:r w:rsidRPr="005B3EDE">
              <w:rPr>
                <w:rFonts w:cs="Times New Roman"/>
                <w:color w:val="000000"/>
                <w:szCs w:val="21"/>
              </w:rPr>
              <w:t>×10</w:t>
            </w:r>
            <w:r w:rsidRPr="005B3EDE">
              <w:rPr>
                <w:rFonts w:cs="Times New Roman"/>
                <w:color w:val="000000"/>
                <w:szCs w:val="21"/>
                <w:vertAlign w:val="superscript"/>
              </w:rPr>
              <w:t>9</w:t>
            </w:r>
            <w:r w:rsidRPr="005B3EDE">
              <w:rPr>
                <w:rFonts w:cs="Times New Roman"/>
                <w:color w:val="000000"/>
                <w:szCs w:val="21"/>
              </w:rPr>
              <w:t>/L</w:t>
            </w:r>
            <w:r w:rsidRPr="005B3EDE">
              <w:rPr>
                <w:rFonts w:cs="Times New Roman"/>
                <w:color w:val="000000"/>
                <w:szCs w:val="21"/>
              </w:rPr>
              <w:t>，</w:t>
            </w:r>
            <w:r w:rsidRPr="005B3EDE">
              <w:rPr>
                <w:rFonts w:cs="Times New Roman"/>
                <w:color w:val="000000"/>
                <w:szCs w:val="21"/>
              </w:rPr>
              <w:sym w:font="Symbol" w:char="F060"/>
            </w:r>
            <w:r w:rsidRPr="005B3EDE">
              <w:rPr>
                <w:rFonts w:cs="Times New Roman"/>
                <w:color w:val="000000"/>
                <w:szCs w:val="21"/>
              </w:rPr>
              <w:t>x±s</w:t>
            </w:r>
            <w:r w:rsidRPr="005B3EDE">
              <w:rPr>
                <w:rFonts w:cs="Times New Roman"/>
                <w:color w:val="000000"/>
                <w:szCs w:val="21"/>
              </w:rPr>
              <w:t>）</w:t>
            </w:r>
          </w:p>
        </w:tc>
        <w:tc>
          <w:tcPr>
            <w:tcW w:w="2126" w:type="dxa"/>
          </w:tcPr>
          <w:p w14:paraId="7B85A26C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Postoperative day 1</w:t>
            </w:r>
          </w:p>
        </w:tc>
        <w:tc>
          <w:tcPr>
            <w:tcW w:w="1984" w:type="dxa"/>
          </w:tcPr>
          <w:p w14:paraId="50B515CD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11.5±3.3</w:t>
            </w:r>
          </w:p>
        </w:tc>
        <w:tc>
          <w:tcPr>
            <w:tcW w:w="1843" w:type="dxa"/>
          </w:tcPr>
          <w:p w14:paraId="4E122A05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10.9±2.4</w:t>
            </w:r>
          </w:p>
        </w:tc>
        <w:tc>
          <w:tcPr>
            <w:tcW w:w="992" w:type="dxa"/>
          </w:tcPr>
          <w:p w14:paraId="29E2E5C6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0.733</w:t>
            </w:r>
          </w:p>
        </w:tc>
      </w:tr>
      <w:tr w:rsidR="005B3EDE" w:rsidRPr="005B3EDE" w14:paraId="758BAB80" w14:textId="77777777" w:rsidTr="00A300F5">
        <w:trPr>
          <w:trHeight w:val="312"/>
          <w:jc w:val="center"/>
        </w:trPr>
        <w:tc>
          <w:tcPr>
            <w:tcW w:w="2127" w:type="dxa"/>
          </w:tcPr>
          <w:p w14:paraId="0697E306" w14:textId="77777777" w:rsidR="005B3EDE" w:rsidRPr="005B3EDE" w:rsidRDefault="005B3EDE" w:rsidP="005B3EDE">
            <w:pPr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2126" w:type="dxa"/>
          </w:tcPr>
          <w:p w14:paraId="0BED1142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Postoperative day 3</w:t>
            </w:r>
          </w:p>
        </w:tc>
        <w:tc>
          <w:tcPr>
            <w:tcW w:w="1984" w:type="dxa"/>
          </w:tcPr>
          <w:p w14:paraId="20BBD92B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11.3±3.4</w:t>
            </w:r>
          </w:p>
        </w:tc>
        <w:tc>
          <w:tcPr>
            <w:tcW w:w="1843" w:type="dxa"/>
          </w:tcPr>
          <w:p w14:paraId="61870611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10.2±3.2</w:t>
            </w:r>
          </w:p>
        </w:tc>
        <w:tc>
          <w:tcPr>
            <w:tcW w:w="992" w:type="dxa"/>
          </w:tcPr>
          <w:p w14:paraId="1400961E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0.601</w:t>
            </w:r>
          </w:p>
        </w:tc>
      </w:tr>
      <w:tr w:rsidR="005B3EDE" w:rsidRPr="005B3EDE" w14:paraId="0E014EF4" w14:textId="77777777" w:rsidTr="00A300F5">
        <w:trPr>
          <w:trHeight w:val="312"/>
          <w:jc w:val="center"/>
        </w:trPr>
        <w:tc>
          <w:tcPr>
            <w:tcW w:w="2127" w:type="dxa"/>
          </w:tcPr>
          <w:p w14:paraId="0A3F4CF5" w14:textId="77777777" w:rsidR="005B3EDE" w:rsidRPr="005B3EDE" w:rsidRDefault="005B3EDE" w:rsidP="005B3EDE">
            <w:pPr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NE</w:t>
            </w:r>
            <w:r w:rsidRPr="005B3EDE">
              <w:rPr>
                <w:rFonts w:cs="Times New Roman"/>
                <w:color w:val="000000"/>
                <w:szCs w:val="21"/>
              </w:rPr>
              <w:t>（</w:t>
            </w:r>
            <w:r w:rsidRPr="005B3EDE">
              <w:rPr>
                <w:rFonts w:cs="Times New Roman"/>
                <w:color w:val="000000"/>
                <w:szCs w:val="21"/>
              </w:rPr>
              <w:t>%,</w:t>
            </w:r>
            <w:r w:rsidRPr="005B3EDE">
              <w:rPr>
                <w:rFonts w:cs="Times New Roman"/>
                <w:color w:val="000000"/>
                <w:szCs w:val="21"/>
              </w:rPr>
              <w:sym w:font="Symbol" w:char="F060"/>
            </w:r>
            <w:r w:rsidRPr="005B3EDE">
              <w:rPr>
                <w:rFonts w:cs="Times New Roman"/>
                <w:color w:val="000000"/>
                <w:szCs w:val="21"/>
              </w:rPr>
              <w:t>x±s</w:t>
            </w:r>
            <w:r w:rsidRPr="005B3EDE">
              <w:rPr>
                <w:rFonts w:cs="Times New Roman"/>
                <w:color w:val="000000"/>
                <w:szCs w:val="21"/>
              </w:rPr>
              <w:t>）</w:t>
            </w:r>
          </w:p>
        </w:tc>
        <w:tc>
          <w:tcPr>
            <w:tcW w:w="2126" w:type="dxa"/>
          </w:tcPr>
          <w:p w14:paraId="3978056E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Postoperative day 1</w:t>
            </w:r>
          </w:p>
        </w:tc>
        <w:tc>
          <w:tcPr>
            <w:tcW w:w="1984" w:type="dxa"/>
          </w:tcPr>
          <w:p w14:paraId="4C75302A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0.9±0.0</w:t>
            </w:r>
          </w:p>
        </w:tc>
        <w:tc>
          <w:tcPr>
            <w:tcW w:w="1843" w:type="dxa"/>
          </w:tcPr>
          <w:p w14:paraId="46C5A7FB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0.9±0.1</w:t>
            </w:r>
          </w:p>
        </w:tc>
        <w:tc>
          <w:tcPr>
            <w:tcW w:w="992" w:type="dxa"/>
          </w:tcPr>
          <w:p w14:paraId="27CA112A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0.364</w:t>
            </w:r>
          </w:p>
        </w:tc>
      </w:tr>
      <w:tr w:rsidR="005B3EDE" w:rsidRPr="005B3EDE" w14:paraId="5ACD89DA" w14:textId="77777777" w:rsidTr="00A300F5">
        <w:trPr>
          <w:trHeight w:val="312"/>
          <w:jc w:val="center"/>
        </w:trPr>
        <w:tc>
          <w:tcPr>
            <w:tcW w:w="2127" w:type="dxa"/>
          </w:tcPr>
          <w:p w14:paraId="633EA02F" w14:textId="77777777" w:rsidR="005B3EDE" w:rsidRPr="005B3EDE" w:rsidRDefault="005B3EDE" w:rsidP="005B3EDE">
            <w:pPr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2126" w:type="dxa"/>
          </w:tcPr>
          <w:p w14:paraId="74941818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Postoperative day 3</w:t>
            </w:r>
          </w:p>
        </w:tc>
        <w:tc>
          <w:tcPr>
            <w:tcW w:w="1984" w:type="dxa"/>
          </w:tcPr>
          <w:p w14:paraId="706D3592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0.9±0.1</w:t>
            </w:r>
          </w:p>
        </w:tc>
        <w:tc>
          <w:tcPr>
            <w:tcW w:w="1843" w:type="dxa"/>
          </w:tcPr>
          <w:p w14:paraId="28AD0EC3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0.8±0.1</w:t>
            </w:r>
          </w:p>
        </w:tc>
        <w:tc>
          <w:tcPr>
            <w:tcW w:w="992" w:type="dxa"/>
          </w:tcPr>
          <w:p w14:paraId="121C17E6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0.356</w:t>
            </w:r>
          </w:p>
        </w:tc>
      </w:tr>
      <w:tr w:rsidR="005B3EDE" w:rsidRPr="005B3EDE" w14:paraId="7C5C50CB" w14:textId="77777777" w:rsidTr="00A300F5">
        <w:trPr>
          <w:trHeight w:val="305"/>
          <w:jc w:val="center"/>
        </w:trPr>
        <w:tc>
          <w:tcPr>
            <w:tcW w:w="2127" w:type="dxa"/>
          </w:tcPr>
          <w:p w14:paraId="1A2E4BFC" w14:textId="77777777" w:rsidR="005B3EDE" w:rsidRPr="005B3EDE" w:rsidRDefault="005B3EDE" w:rsidP="005B3EDE">
            <w:pPr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IL-6</w:t>
            </w:r>
            <w:r w:rsidRPr="005B3EDE">
              <w:rPr>
                <w:rFonts w:cs="Times New Roman"/>
                <w:color w:val="000000"/>
                <w:szCs w:val="21"/>
              </w:rPr>
              <w:t>（</w:t>
            </w:r>
            <w:r w:rsidRPr="005B3EDE">
              <w:rPr>
                <w:rFonts w:cs="Times New Roman"/>
                <w:color w:val="000000"/>
                <w:szCs w:val="21"/>
              </w:rPr>
              <w:t>pg/dL</w:t>
            </w:r>
            <w:r w:rsidRPr="005B3EDE">
              <w:rPr>
                <w:rFonts w:cs="Times New Roman"/>
                <w:color w:val="000000"/>
                <w:szCs w:val="21"/>
              </w:rPr>
              <w:t>，</w:t>
            </w:r>
            <w:r w:rsidRPr="005B3EDE">
              <w:rPr>
                <w:rFonts w:cs="Times New Roman"/>
                <w:color w:val="000000"/>
                <w:szCs w:val="21"/>
              </w:rPr>
              <w:sym w:font="Symbol" w:char="F060"/>
            </w:r>
            <w:r w:rsidRPr="005B3EDE">
              <w:rPr>
                <w:rFonts w:cs="Times New Roman"/>
                <w:color w:val="000000"/>
                <w:szCs w:val="21"/>
              </w:rPr>
              <w:t>x±s</w:t>
            </w:r>
            <w:r w:rsidRPr="005B3EDE">
              <w:rPr>
                <w:rFonts w:cs="Times New Roman"/>
                <w:color w:val="000000"/>
                <w:szCs w:val="21"/>
              </w:rPr>
              <w:t>）</w:t>
            </w:r>
          </w:p>
        </w:tc>
        <w:tc>
          <w:tcPr>
            <w:tcW w:w="2126" w:type="dxa"/>
          </w:tcPr>
          <w:p w14:paraId="7D25C993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Postoperative day 1</w:t>
            </w:r>
          </w:p>
        </w:tc>
        <w:tc>
          <w:tcPr>
            <w:tcW w:w="1984" w:type="dxa"/>
          </w:tcPr>
          <w:p w14:paraId="2DB31419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911.1±940.5</w:t>
            </w:r>
          </w:p>
        </w:tc>
        <w:tc>
          <w:tcPr>
            <w:tcW w:w="1843" w:type="dxa"/>
          </w:tcPr>
          <w:p w14:paraId="4A16DB1F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858.3±1164.7</w:t>
            </w:r>
          </w:p>
        </w:tc>
        <w:tc>
          <w:tcPr>
            <w:tcW w:w="992" w:type="dxa"/>
          </w:tcPr>
          <w:p w14:paraId="69E11E82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0.715</w:t>
            </w:r>
          </w:p>
        </w:tc>
      </w:tr>
      <w:tr w:rsidR="005B3EDE" w:rsidRPr="005B3EDE" w14:paraId="6D7599E6" w14:textId="77777777" w:rsidTr="00A300F5">
        <w:trPr>
          <w:trHeight w:val="312"/>
          <w:jc w:val="center"/>
        </w:trPr>
        <w:tc>
          <w:tcPr>
            <w:tcW w:w="2127" w:type="dxa"/>
          </w:tcPr>
          <w:p w14:paraId="7C946757" w14:textId="77777777" w:rsidR="005B3EDE" w:rsidRPr="005B3EDE" w:rsidRDefault="005B3EDE" w:rsidP="005B3EDE">
            <w:pPr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2126" w:type="dxa"/>
          </w:tcPr>
          <w:p w14:paraId="644D6E83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Postoperative day 3</w:t>
            </w:r>
          </w:p>
        </w:tc>
        <w:tc>
          <w:tcPr>
            <w:tcW w:w="1984" w:type="dxa"/>
          </w:tcPr>
          <w:p w14:paraId="099585D0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78.2±51.0</w:t>
            </w:r>
          </w:p>
        </w:tc>
        <w:tc>
          <w:tcPr>
            <w:tcW w:w="1843" w:type="dxa"/>
          </w:tcPr>
          <w:p w14:paraId="483B3775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88.1±86.6</w:t>
            </w:r>
            <w:r w:rsidRPr="005B3EDE">
              <w:rPr>
                <w:rFonts w:cs="Times New Roman"/>
                <w:color w:val="000000"/>
                <w:szCs w:val="21"/>
              </w:rPr>
              <w:t>（</w:t>
            </w:r>
            <w:r w:rsidRPr="005B3EDE">
              <w:rPr>
                <w:rFonts w:cs="Times New Roman"/>
                <w:color w:val="000000"/>
                <w:szCs w:val="21"/>
              </w:rPr>
              <w:t>n=4</w:t>
            </w:r>
            <w:r w:rsidRPr="005B3EDE">
              <w:rPr>
                <w:rFonts w:cs="Times New Roman"/>
                <w:color w:val="000000"/>
                <w:szCs w:val="21"/>
              </w:rPr>
              <w:t>）</w:t>
            </w:r>
          </w:p>
        </w:tc>
        <w:tc>
          <w:tcPr>
            <w:tcW w:w="992" w:type="dxa"/>
          </w:tcPr>
          <w:p w14:paraId="22CB5481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0.836</w:t>
            </w:r>
          </w:p>
        </w:tc>
      </w:tr>
      <w:tr w:rsidR="005B3EDE" w:rsidRPr="005B3EDE" w14:paraId="0460F3DA" w14:textId="77777777" w:rsidTr="00A300F5">
        <w:trPr>
          <w:trHeight w:val="312"/>
          <w:jc w:val="center"/>
        </w:trPr>
        <w:tc>
          <w:tcPr>
            <w:tcW w:w="2127" w:type="dxa"/>
          </w:tcPr>
          <w:p w14:paraId="539DFFDE" w14:textId="77777777" w:rsidR="005B3EDE" w:rsidRPr="005B3EDE" w:rsidRDefault="005B3EDE" w:rsidP="005B3EDE">
            <w:pPr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PCT</w:t>
            </w:r>
            <w:r w:rsidRPr="005B3EDE">
              <w:rPr>
                <w:rFonts w:cs="Times New Roman"/>
                <w:color w:val="000000"/>
                <w:szCs w:val="21"/>
              </w:rPr>
              <w:t>（</w:t>
            </w:r>
            <w:r w:rsidRPr="005B3EDE">
              <w:rPr>
                <w:rFonts w:cs="Times New Roman"/>
                <w:color w:val="000000"/>
                <w:szCs w:val="21"/>
              </w:rPr>
              <w:t>ng/ml</w:t>
            </w:r>
            <w:r w:rsidRPr="005B3EDE">
              <w:rPr>
                <w:rFonts w:cs="Times New Roman"/>
                <w:color w:val="000000"/>
                <w:szCs w:val="21"/>
              </w:rPr>
              <w:t>，</w:t>
            </w:r>
            <w:r w:rsidRPr="005B3EDE">
              <w:rPr>
                <w:rFonts w:cs="Times New Roman"/>
                <w:color w:val="000000"/>
                <w:szCs w:val="21"/>
              </w:rPr>
              <w:sym w:font="Symbol" w:char="F060"/>
            </w:r>
            <w:r w:rsidRPr="005B3EDE">
              <w:rPr>
                <w:rFonts w:cs="Times New Roman"/>
                <w:color w:val="000000"/>
                <w:szCs w:val="21"/>
              </w:rPr>
              <w:t>x±s</w:t>
            </w:r>
            <w:r w:rsidRPr="005B3EDE">
              <w:rPr>
                <w:rFonts w:cs="Times New Roman"/>
                <w:color w:val="000000"/>
                <w:szCs w:val="21"/>
              </w:rPr>
              <w:t>）</w:t>
            </w:r>
          </w:p>
        </w:tc>
        <w:tc>
          <w:tcPr>
            <w:tcW w:w="2126" w:type="dxa"/>
          </w:tcPr>
          <w:p w14:paraId="6F6DD677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Postoperative day 1</w:t>
            </w:r>
          </w:p>
        </w:tc>
        <w:tc>
          <w:tcPr>
            <w:tcW w:w="1984" w:type="dxa"/>
          </w:tcPr>
          <w:p w14:paraId="63C985DE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26.7±55.7</w:t>
            </w:r>
          </w:p>
        </w:tc>
        <w:tc>
          <w:tcPr>
            <w:tcW w:w="1843" w:type="dxa"/>
          </w:tcPr>
          <w:p w14:paraId="4521928E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1.8±3.0</w:t>
            </w:r>
          </w:p>
        </w:tc>
        <w:tc>
          <w:tcPr>
            <w:tcW w:w="992" w:type="dxa"/>
          </w:tcPr>
          <w:p w14:paraId="3400238F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0.361</w:t>
            </w:r>
          </w:p>
        </w:tc>
      </w:tr>
      <w:tr w:rsidR="005B3EDE" w:rsidRPr="005B3EDE" w14:paraId="0D6C736D" w14:textId="77777777" w:rsidTr="00A300F5">
        <w:trPr>
          <w:trHeight w:val="312"/>
          <w:jc w:val="center"/>
        </w:trPr>
        <w:tc>
          <w:tcPr>
            <w:tcW w:w="2127" w:type="dxa"/>
          </w:tcPr>
          <w:p w14:paraId="1677AFF0" w14:textId="77777777" w:rsidR="005B3EDE" w:rsidRPr="005B3EDE" w:rsidRDefault="005B3EDE" w:rsidP="005B3EDE">
            <w:pPr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2126" w:type="dxa"/>
          </w:tcPr>
          <w:p w14:paraId="08A55771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Postoperative day 3</w:t>
            </w:r>
          </w:p>
        </w:tc>
        <w:tc>
          <w:tcPr>
            <w:tcW w:w="1984" w:type="dxa"/>
          </w:tcPr>
          <w:p w14:paraId="4A1847F1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1.8±1.5</w:t>
            </w:r>
            <w:r w:rsidRPr="005B3EDE">
              <w:rPr>
                <w:rFonts w:cs="Times New Roman"/>
                <w:color w:val="000000"/>
                <w:szCs w:val="21"/>
              </w:rPr>
              <w:t>（</w:t>
            </w:r>
            <w:r w:rsidRPr="005B3EDE">
              <w:rPr>
                <w:rFonts w:cs="Times New Roman"/>
                <w:color w:val="000000"/>
                <w:szCs w:val="21"/>
              </w:rPr>
              <w:t>n=5</w:t>
            </w:r>
            <w:r w:rsidRPr="005B3EDE">
              <w:rPr>
                <w:rFonts w:cs="Times New Roman"/>
                <w:color w:val="000000"/>
                <w:szCs w:val="21"/>
              </w:rPr>
              <w:t>）</w:t>
            </w:r>
          </w:p>
        </w:tc>
        <w:tc>
          <w:tcPr>
            <w:tcW w:w="1843" w:type="dxa"/>
          </w:tcPr>
          <w:p w14:paraId="208CC3BE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1.3±0.9</w:t>
            </w:r>
            <w:r w:rsidRPr="005B3EDE">
              <w:rPr>
                <w:rFonts w:cs="Times New Roman"/>
                <w:color w:val="000000"/>
                <w:szCs w:val="21"/>
              </w:rPr>
              <w:t>（</w:t>
            </w:r>
            <w:r w:rsidRPr="005B3EDE">
              <w:rPr>
                <w:rFonts w:cs="Times New Roman"/>
                <w:color w:val="000000"/>
                <w:szCs w:val="21"/>
              </w:rPr>
              <w:t>n=4</w:t>
            </w:r>
            <w:r w:rsidRPr="005B3EDE">
              <w:rPr>
                <w:rFonts w:cs="Times New Roman"/>
                <w:color w:val="000000"/>
                <w:szCs w:val="21"/>
              </w:rPr>
              <w:t>）</w:t>
            </w:r>
          </w:p>
        </w:tc>
        <w:tc>
          <w:tcPr>
            <w:tcW w:w="992" w:type="dxa"/>
          </w:tcPr>
          <w:p w14:paraId="533E05AC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0.595</w:t>
            </w:r>
          </w:p>
        </w:tc>
      </w:tr>
      <w:tr w:rsidR="005B3EDE" w:rsidRPr="005B3EDE" w14:paraId="11E46D8D" w14:textId="77777777" w:rsidTr="00A300F5">
        <w:trPr>
          <w:trHeight w:val="305"/>
          <w:jc w:val="center"/>
        </w:trPr>
        <w:tc>
          <w:tcPr>
            <w:tcW w:w="2127" w:type="dxa"/>
          </w:tcPr>
          <w:p w14:paraId="1494CB35" w14:textId="77777777" w:rsidR="005B3EDE" w:rsidRPr="005B3EDE" w:rsidRDefault="005B3EDE" w:rsidP="005B3EDE">
            <w:pPr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CRP</w:t>
            </w:r>
            <w:r w:rsidRPr="005B3EDE">
              <w:rPr>
                <w:rFonts w:cs="Times New Roman"/>
                <w:color w:val="000000"/>
                <w:szCs w:val="21"/>
              </w:rPr>
              <w:t>（</w:t>
            </w:r>
            <w:r w:rsidRPr="005B3EDE">
              <w:rPr>
                <w:rFonts w:cs="Times New Roman"/>
                <w:color w:val="000000"/>
                <w:szCs w:val="21"/>
              </w:rPr>
              <w:t>mg/dl</w:t>
            </w:r>
            <w:r w:rsidRPr="005B3EDE">
              <w:rPr>
                <w:rFonts w:cs="Times New Roman"/>
                <w:color w:val="000000"/>
                <w:szCs w:val="21"/>
              </w:rPr>
              <w:t>，</w:t>
            </w:r>
            <w:r w:rsidRPr="005B3EDE">
              <w:rPr>
                <w:rFonts w:cs="Times New Roman"/>
                <w:color w:val="000000"/>
                <w:szCs w:val="21"/>
              </w:rPr>
              <w:t>x±s</w:t>
            </w:r>
            <w:r w:rsidRPr="005B3EDE">
              <w:rPr>
                <w:rFonts w:cs="Times New Roman"/>
                <w:color w:val="000000"/>
                <w:szCs w:val="21"/>
              </w:rPr>
              <w:t>）</w:t>
            </w:r>
          </w:p>
        </w:tc>
        <w:tc>
          <w:tcPr>
            <w:tcW w:w="2126" w:type="dxa"/>
          </w:tcPr>
          <w:p w14:paraId="2B4462FB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Postoperative day 1</w:t>
            </w:r>
          </w:p>
        </w:tc>
        <w:tc>
          <w:tcPr>
            <w:tcW w:w="1984" w:type="dxa"/>
          </w:tcPr>
          <w:p w14:paraId="79960FE5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73.3±37.7</w:t>
            </w:r>
            <w:r w:rsidRPr="005B3EDE">
              <w:rPr>
                <w:rFonts w:cs="Times New Roman"/>
                <w:color w:val="000000"/>
                <w:szCs w:val="21"/>
              </w:rPr>
              <w:t>（</w:t>
            </w:r>
            <w:r w:rsidRPr="005B3EDE">
              <w:rPr>
                <w:rFonts w:cs="Times New Roman"/>
                <w:color w:val="000000"/>
                <w:szCs w:val="21"/>
              </w:rPr>
              <w:t>n=4</w:t>
            </w:r>
            <w:r w:rsidRPr="005B3EDE">
              <w:rPr>
                <w:rFonts w:cs="Times New Roman"/>
                <w:color w:val="000000"/>
                <w:szCs w:val="21"/>
              </w:rPr>
              <w:t>）</w:t>
            </w:r>
          </w:p>
        </w:tc>
        <w:tc>
          <w:tcPr>
            <w:tcW w:w="1843" w:type="dxa"/>
          </w:tcPr>
          <w:p w14:paraId="0CECC6CB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68.7±46.2</w:t>
            </w:r>
            <w:r w:rsidRPr="005B3EDE">
              <w:rPr>
                <w:rFonts w:cs="Times New Roman"/>
                <w:color w:val="000000"/>
                <w:szCs w:val="21"/>
              </w:rPr>
              <w:t>（</w:t>
            </w:r>
            <w:r w:rsidRPr="005B3EDE">
              <w:rPr>
                <w:rFonts w:cs="Times New Roman"/>
                <w:color w:val="000000"/>
                <w:szCs w:val="21"/>
              </w:rPr>
              <w:t>n=4</w:t>
            </w:r>
            <w:r w:rsidRPr="005B3EDE">
              <w:rPr>
                <w:rFonts w:cs="Times New Roman"/>
                <w:color w:val="000000"/>
                <w:szCs w:val="21"/>
              </w:rPr>
              <w:t>）</w:t>
            </w:r>
          </w:p>
        </w:tc>
        <w:tc>
          <w:tcPr>
            <w:tcW w:w="992" w:type="dxa"/>
          </w:tcPr>
          <w:p w14:paraId="7293244C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0.881</w:t>
            </w:r>
          </w:p>
        </w:tc>
      </w:tr>
      <w:tr w:rsidR="005B3EDE" w:rsidRPr="005B3EDE" w14:paraId="7CAE68A4" w14:textId="77777777" w:rsidTr="00A300F5">
        <w:trPr>
          <w:trHeight w:val="493"/>
          <w:jc w:val="center"/>
        </w:trPr>
        <w:tc>
          <w:tcPr>
            <w:tcW w:w="2127" w:type="dxa"/>
          </w:tcPr>
          <w:p w14:paraId="034B6A1B" w14:textId="77777777" w:rsidR="005B3EDE" w:rsidRPr="005B3EDE" w:rsidRDefault="005B3EDE" w:rsidP="005B3EDE">
            <w:pPr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2126" w:type="dxa"/>
          </w:tcPr>
          <w:p w14:paraId="7F3243E7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Postoperative day 3</w:t>
            </w:r>
          </w:p>
        </w:tc>
        <w:tc>
          <w:tcPr>
            <w:tcW w:w="1984" w:type="dxa"/>
          </w:tcPr>
          <w:p w14:paraId="4663FAAB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125.5±86.2</w:t>
            </w:r>
            <w:r w:rsidRPr="005B3EDE">
              <w:rPr>
                <w:rFonts w:cs="Times New Roman"/>
                <w:color w:val="000000"/>
                <w:szCs w:val="21"/>
              </w:rPr>
              <w:t>（</w:t>
            </w:r>
            <w:r w:rsidRPr="005B3EDE">
              <w:rPr>
                <w:rFonts w:cs="Times New Roman"/>
                <w:color w:val="000000"/>
                <w:szCs w:val="21"/>
              </w:rPr>
              <w:t>n=4</w:t>
            </w:r>
            <w:r w:rsidRPr="005B3EDE">
              <w:rPr>
                <w:rFonts w:cs="Times New Roman"/>
                <w:color w:val="000000"/>
                <w:szCs w:val="21"/>
              </w:rPr>
              <w:t>）</w:t>
            </w:r>
          </w:p>
        </w:tc>
        <w:tc>
          <w:tcPr>
            <w:tcW w:w="1843" w:type="dxa"/>
          </w:tcPr>
          <w:p w14:paraId="0494455F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131.8±38.3</w:t>
            </w:r>
            <w:r w:rsidRPr="005B3EDE">
              <w:rPr>
                <w:rFonts w:cs="Times New Roman"/>
                <w:color w:val="000000"/>
                <w:szCs w:val="21"/>
              </w:rPr>
              <w:t>（</w:t>
            </w:r>
            <w:r w:rsidRPr="005B3EDE">
              <w:rPr>
                <w:rFonts w:cs="Times New Roman"/>
                <w:color w:val="000000"/>
                <w:szCs w:val="21"/>
              </w:rPr>
              <w:t>n=4</w:t>
            </w:r>
            <w:r w:rsidRPr="005B3EDE">
              <w:rPr>
                <w:rFonts w:cs="Times New Roman"/>
                <w:color w:val="000000"/>
                <w:szCs w:val="21"/>
              </w:rPr>
              <w:t>）</w:t>
            </w:r>
          </w:p>
        </w:tc>
        <w:tc>
          <w:tcPr>
            <w:tcW w:w="992" w:type="dxa"/>
          </w:tcPr>
          <w:p w14:paraId="4735F96B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0.898</w:t>
            </w:r>
          </w:p>
        </w:tc>
      </w:tr>
      <w:tr w:rsidR="005B3EDE" w:rsidRPr="005B3EDE" w14:paraId="41FD1BED" w14:textId="77777777" w:rsidTr="00A300F5">
        <w:trPr>
          <w:trHeight w:val="312"/>
          <w:jc w:val="center"/>
        </w:trPr>
        <w:tc>
          <w:tcPr>
            <w:tcW w:w="2127" w:type="dxa"/>
          </w:tcPr>
          <w:p w14:paraId="49F15590" w14:textId="77777777" w:rsidR="005B3EDE" w:rsidRPr="005B3EDE" w:rsidRDefault="005B3EDE" w:rsidP="005B3EDE">
            <w:pPr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ALB</w:t>
            </w:r>
            <w:r w:rsidRPr="005B3EDE">
              <w:rPr>
                <w:rFonts w:cs="Times New Roman"/>
                <w:color w:val="000000"/>
                <w:szCs w:val="21"/>
              </w:rPr>
              <w:t>（</w:t>
            </w:r>
            <w:r w:rsidRPr="005B3EDE">
              <w:rPr>
                <w:rFonts w:cs="Times New Roman"/>
                <w:color w:val="000000"/>
                <w:szCs w:val="21"/>
              </w:rPr>
              <w:t>g/dL</w:t>
            </w:r>
            <w:r w:rsidRPr="005B3EDE">
              <w:rPr>
                <w:rFonts w:cs="Times New Roman"/>
                <w:color w:val="000000"/>
                <w:szCs w:val="21"/>
              </w:rPr>
              <w:t>，</w:t>
            </w:r>
            <w:r w:rsidRPr="005B3EDE">
              <w:rPr>
                <w:rFonts w:cs="Times New Roman"/>
                <w:color w:val="000000"/>
                <w:szCs w:val="21"/>
              </w:rPr>
              <w:sym w:font="Symbol" w:char="F060"/>
            </w:r>
            <w:r w:rsidRPr="005B3EDE">
              <w:rPr>
                <w:rFonts w:cs="Times New Roman"/>
                <w:color w:val="000000"/>
                <w:szCs w:val="21"/>
              </w:rPr>
              <w:t>x±s</w:t>
            </w:r>
            <w:r w:rsidRPr="005B3EDE">
              <w:rPr>
                <w:rFonts w:cs="Times New Roman"/>
                <w:color w:val="000000"/>
                <w:szCs w:val="21"/>
              </w:rPr>
              <w:t>）</w:t>
            </w:r>
          </w:p>
        </w:tc>
        <w:tc>
          <w:tcPr>
            <w:tcW w:w="2126" w:type="dxa"/>
          </w:tcPr>
          <w:p w14:paraId="4A6C4410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Preoperative</w:t>
            </w:r>
          </w:p>
        </w:tc>
        <w:tc>
          <w:tcPr>
            <w:tcW w:w="1984" w:type="dxa"/>
          </w:tcPr>
          <w:p w14:paraId="367BEFFB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39.0±3.4</w:t>
            </w:r>
          </w:p>
        </w:tc>
        <w:tc>
          <w:tcPr>
            <w:tcW w:w="1843" w:type="dxa"/>
          </w:tcPr>
          <w:p w14:paraId="4BB245AD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35.1±2.2</w:t>
            </w:r>
          </w:p>
        </w:tc>
        <w:tc>
          <w:tcPr>
            <w:tcW w:w="992" w:type="dxa"/>
          </w:tcPr>
          <w:p w14:paraId="1127E15B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0.028</w:t>
            </w:r>
          </w:p>
        </w:tc>
      </w:tr>
      <w:tr w:rsidR="005B3EDE" w:rsidRPr="005B3EDE" w14:paraId="68AA51EC" w14:textId="77777777" w:rsidTr="00A300F5">
        <w:trPr>
          <w:trHeight w:val="312"/>
          <w:jc w:val="center"/>
        </w:trPr>
        <w:tc>
          <w:tcPr>
            <w:tcW w:w="2127" w:type="dxa"/>
          </w:tcPr>
          <w:p w14:paraId="262531F5" w14:textId="77777777" w:rsidR="005B3EDE" w:rsidRPr="005B3EDE" w:rsidRDefault="005B3EDE" w:rsidP="005B3EDE">
            <w:pPr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2126" w:type="dxa"/>
          </w:tcPr>
          <w:p w14:paraId="7BFA5C31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Postoperative day 1</w:t>
            </w:r>
          </w:p>
        </w:tc>
        <w:tc>
          <w:tcPr>
            <w:tcW w:w="1984" w:type="dxa"/>
          </w:tcPr>
          <w:p w14:paraId="4EAFBBFC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38.6±2.4</w:t>
            </w:r>
          </w:p>
        </w:tc>
        <w:tc>
          <w:tcPr>
            <w:tcW w:w="1843" w:type="dxa"/>
          </w:tcPr>
          <w:p w14:paraId="46CB99DF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36.0±5.3</w:t>
            </w:r>
          </w:p>
        </w:tc>
        <w:tc>
          <w:tcPr>
            <w:tcW w:w="992" w:type="dxa"/>
          </w:tcPr>
          <w:p w14:paraId="0BDAEC5D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0.337</w:t>
            </w:r>
          </w:p>
        </w:tc>
      </w:tr>
      <w:tr w:rsidR="005B3EDE" w:rsidRPr="005B3EDE" w14:paraId="20F5F683" w14:textId="77777777" w:rsidTr="00A300F5">
        <w:trPr>
          <w:trHeight w:val="305"/>
          <w:jc w:val="center"/>
        </w:trPr>
        <w:tc>
          <w:tcPr>
            <w:tcW w:w="2127" w:type="dxa"/>
          </w:tcPr>
          <w:p w14:paraId="6915B608" w14:textId="77777777" w:rsidR="005B3EDE" w:rsidRPr="005B3EDE" w:rsidRDefault="005B3EDE" w:rsidP="005B3EDE">
            <w:pPr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2126" w:type="dxa"/>
          </w:tcPr>
          <w:p w14:paraId="00F52EF2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Postoperative day 3</w:t>
            </w:r>
          </w:p>
        </w:tc>
        <w:tc>
          <w:tcPr>
            <w:tcW w:w="1984" w:type="dxa"/>
          </w:tcPr>
          <w:p w14:paraId="5916ABD1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38.7±4.0</w:t>
            </w:r>
          </w:p>
        </w:tc>
        <w:tc>
          <w:tcPr>
            <w:tcW w:w="1843" w:type="dxa"/>
          </w:tcPr>
          <w:p w14:paraId="55CA49B7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40.8±3.2</w:t>
            </w:r>
            <w:r w:rsidRPr="005B3EDE">
              <w:rPr>
                <w:rFonts w:cs="Times New Roman"/>
                <w:color w:val="000000"/>
                <w:szCs w:val="21"/>
              </w:rPr>
              <w:t>（</w:t>
            </w:r>
            <w:r w:rsidRPr="005B3EDE">
              <w:rPr>
                <w:rFonts w:cs="Times New Roman"/>
                <w:color w:val="000000"/>
                <w:szCs w:val="21"/>
              </w:rPr>
              <w:t>n=5</w:t>
            </w:r>
            <w:r w:rsidRPr="005B3EDE">
              <w:rPr>
                <w:rFonts w:cs="Times New Roman"/>
                <w:color w:val="000000"/>
                <w:szCs w:val="21"/>
              </w:rPr>
              <w:t>）</w:t>
            </w:r>
          </w:p>
        </w:tc>
        <w:tc>
          <w:tcPr>
            <w:tcW w:w="992" w:type="dxa"/>
          </w:tcPr>
          <w:p w14:paraId="4C7AE026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0.374</w:t>
            </w:r>
          </w:p>
        </w:tc>
      </w:tr>
      <w:tr w:rsidR="005B3EDE" w:rsidRPr="005B3EDE" w14:paraId="52C6F1D4" w14:textId="77777777" w:rsidTr="00A300F5">
        <w:trPr>
          <w:trHeight w:val="312"/>
          <w:jc w:val="center"/>
        </w:trPr>
        <w:tc>
          <w:tcPr>
            <w:tcW w:w="2127" w:type="dxa"/>
          </w:tcPr>
          <w:p w14:paraId="16FEB7DD" w14:textId="77777777" w:rsidR="005B3EDE" w:rsidRPr="005B3EDE" w:rsidRDefault="005B3EDE" w:rsidP="005B3EDE">
            <w:pPr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2126" w:type="dxa"/>
          </w:tcPr>
          <w:p w14:paraId="44E05C92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Postoperative week 1</w:t>
            </w:r>
          </w:p>
        </w:tc>
        <w:tc>
          <w:tcPr>
            <w:tcW w:w="1984" w:type="dxa"/>
          </w:tcPr>
          <w:p w14:paraId="6E4C2B39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38.5±4.5</w:t>
            </w:r>
          </w:p>
        </w:tc>
        <w:tc>
          <w:tcPr>
            <w:tcW w:w="1843" w:type="dxa"/>
          </w:tcPr>
          <w:p w14:paraId="7B230FE8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40.8±5.8</w:t>
            </w:r>
          </w:p>
        </w:tc>
        <w:tc>
          <w:tcPr>
            <w:tcW w:w="992" w:type="dxa"/>
          </w:tcPr>
          <w:p w14:paraId="0B262E32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0.495</w:t>
            </w:r>
          </w:p>
        </w:tc>
      </w:tr>
      <w:tr w:rsidR="005B3EDE" w:rsidRPr="005B3EDE" w14:paraId="48AEFC44" w14:textId="77777777" w:rsidTr="00A300F5">
        <w:trPr>
          <w:trHeight w:val="312"/>
          <w:jc w:val="center"/>
        </w:trPr>
        <w:tc>
          <w:tcPr>
            <w:tcW w:w="2127" w:type="dxa"/>
          </w:tcPr>
          <w:p w14:paraId="35383EAA" w14:textId="77777777" w:rsidR="005B3EDE" w:rsidRPr="005B3EDE" w:rsidRDefault="005B3EDE" w:rsidP="005B3EDE">
            <w:pPr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ALT</w:t>
            </w:r>
            <w:r w:rsidRPr="005B3EDE">
              <w:rPr>
                <w:rFonts w:cs="Times New Roman"/>
                <w:color w:val="000000"/>
                <w:szCs w:val="21"/>
              </w:rPr>
              <w:t>（</w:t>
            </w:r>
            <w:r w:rsidRPr="005B3EDE">
              <w:rPr>
                <w:rFonts w:cs="Times New Roman"/>
                <w:color w:val="000000"/>
                <w:szCs w:val="21"/>
              </w:rPr>
              <w:t>U/L</w:t>
            </w:r>
            <w:r w:rsidRPr="005B3EDE">
              <w:rPr>
                <w:rFonts w:cs="Times New Roman"/>
                <w:color w:val="000000"/>
                <w:szCs w:val="21"/>
              </w:rPr>
              <w:t>，</w:t>
            </w:r>
            <w:r w:rsidRPr="005B3EDE">
              <w:rPr>
                <w:rFonts w:cs="Times New Roman"/>
                <w:color w:val="000000"/>
                <w:szCs w:val="21"/>
              </w:rPr>
              <w:sym w:font="Symbol" w:char="F060"/>
            </w:r>
            <w:r w:rsidRPr="005B3EDE">
              <w:rPr>
                <w:rFonts w:cs="Times New Roman"/>
                <w:color w:val="000000"/>
                <w:szCs w:val="21"/>
              </w:rPr>
              <w:t>x±s</w:t>
            </w:r>
            <w:r w:rsidRPr="005B3EDE">
              <w:rPr>
                <w:rFonts w:cs="Times New Roman"/>
                <w:color w:val="000000"/>
                <w:szCs w:val="21"/>
              </w:rPr>
              <w:t>）</w:t>
            </w:r>
          </w:p>
        </w:tc>
        <w:tc>
          <w:tcPr>
            <w:tcW w:w="2126" w:type="dxa"/>
          </w:tcPr>
          <w:p w14:paraId="49C8C1C5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Preoperative</w:t>
            </w:r>
          </w:p>
        </w:tc>
        <w:tc>
          <w:tcPr>
            <w:tcW w:w="1984" w:type="dxa"/>
          </w:tcPr>
          <w:p w14:paraId="35BE7D61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16.6±5.6</w:t>
            </w:r>
          </w:p>
        </w:tc>
        <w:tc>
          <w:tcPr>
            <w:tcW w:w="1843" w:type="dxa"/>
          </w:tcPr>
          <w:p w14:paraId="67DCD1C5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20.8±8.8</w:t>
            </w:r>
          </w:p>
        </w:tc>
        <w:tc>
          <w:tcPr>
            <w:tcW w:w="992" w:type="dxa"/>
          </w:tcPr>
          <w:p w14:paraId="1D68631C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0.378</w:t>
            </w:r>
          </w:p>
        </w:tc>
      </w:tr>
      <w:tr w:rsidR="005B3EDE" w:rsidRPr="005B3EDE" w14:paraId="29F24595" w14:textId="77777777" w:rsidTr="00A300F5">
        <w:trPr>
          <w:trHeight w:val="312"/>
          <w:jc w:val="center"/>
        </w:trPr>
        <w:tc>
          <w:tcPr>
            <w:tcW w:w="2127" w:type="dxa"/>
          </w:tcPr>
          <w:p w14:paraId="7C10A766" w14:textId="77777777" w:rsidR="005B3EDE" w:rsidRPr="005B3EDE" w:rsidRDefault="005B3EDE" w:rsidP="005B3EDE">
            <w:pPr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2126" w:type="dxa"/>
          </w:tcPr>
          <w:p w14:paraId="25F2E712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Postoperative week 1</w:t>
            </w:r>
          </w:p>
        </w:tc>
        <w:tc>
          <w:tcPr>
            <w:tcW w:w="1984" w:type="dxa"/>
          </w:tcPr>
          <w:p w14:paraId="7297707B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28.6±23.0</w:t>
            </w:r>
          </w:p>
        </w:tc>
        <w:tc>
          <w:tcPr>
            <w:tcW w:w="1843" w:type="dxa"/>
          </w:tcPr>
          <w:p w14:paraId="36C321CF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17.7±7.8</w:t>
            </w:r>
          </w:p>
        </w:tc>
        <w:tc>
          <w:tcPr>
            <w:tcW w:w="992" w:type="dxa"/>
          </w:tcPr>
          <w:p w14:paraId="76F4D73D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0.312</w:t>
            </w:r>
          </w:p>
        </w:tc>
      </w:tr>
      <w:tr w:rsidR="005B3EDE" w:rsidRPr="005B3EDE" w14:paraId="0617E4BA" w14:textId="77777777" w:rsidTr="00A300F5">
        <w:trPr>
          <w:trHeight w:val="305"/>
          <w:jc w:val="center"/>
        </w:trPr>
        <w:tc>
          <w:tcPr>
            <w:tcW w:w="2127" w:type="dxa"/>
          </w:tcPr>
          <w:p w14:paraId="4E6439DF" w14:textId="77777777" w:rsidR="005B3EDE" w:rsidRPr="005B3EDE" w:rsidRDefault="005B3EDE" w:rsidP="005B3EDE">
            <w:pPr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AST</w:t>
            </w:r>
            <w:r w:rsidRPr="005B3EDE">
              <w:rPr>
                <w:rFonts w:cs="Times New Roman"/>
                <w:color w:val="000000"/>
                <w:szCs w:val="21"/>
              </w:rPr>
              <w:t>（</w:t>
            </w:r>
            <w:r w:rsidRPr="005B3EDE">
              <w:rPr>
                <w:rFonts w:cs="Times New Roman"/>
                <w:color w:val="000000"/>
                <w:szCs w:val="21"/>
              </w:rPr>
              <w:t>U/L</w:t>
            </w:r>
            <w:r w:rsidRPr="005B3EDE">
              <w:rPr>
                <w:rFonts w:cs="Times New Roman"/>
                <w:color w:val="000000"/>
                <w:szCs w:val="21"/>
              </w:rPr>
              <w:t>，</w:t>
            </w:r>
            <w:r w:rsidRPr="005B3EDE">
              <w:rPr>
                <w:rFonts w:cs="Times New Roman"/>
                <w:color w:val="000000"/>
                <w:szCs w:val="21"/>
              </w:rPr>
              <w:sym w:font="Symbol" w:char="F060"/>
            </w:r>
            <w:r w:rsidRPr="005B3EDE">
              <w:rPr>
                <w:rFonts w:cs="Times New Roman"/>
                <w:color w:val="000000"/>
                <w:szCs w:val="21"/>
              </w:rPr>
              <w:t>x±s</w:t>
            </w:r>
            <w:r w:rsidRPr="005B3EDE">
              <w:rPr>
                <w:rFonts w:cs="Times New Roman"/>
                <w:color w:val="000000"/>
                <w:szCs w:val="21"/>
              </w:rPr>
              <w:t>）</w:t>
            </w:r>
          </w:p>
        </w:tc>
        <w:tc>
          <w:tcPr>
            <w:tcW w:w="2126" w:type="dxa"/>
          </w:tcPr>
          <w:p w14:paraId="760D0A8F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Preoperative</w:t>
            </w:r>
          </w:p>
        </w:tc>
        <w:tc>
          <w:tcPr>
            <w:tcW w:w="1984" w:type="dxa"/>
          </w:tcPr>
          <w:p w14:paraId="6D5AF506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22.6±2.6</w:t>
            </w:r>
          </w:p>
        </w:tc>
        <w:tc>
          <w:tcPr>
            <w:tcW w:w="1843" w:type="dxa"/>
          </w:tcPr>
          <w:p w14:paraId="5576E8BB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31.2±12.7</w:t>
            </w:r>
          </w:p>
        </w:tc>
        <w:tc>
          <w:tcPr>
            <w:tcW w:w="992" w:type="dxa"/>
          </w:tcPr>
          <w:p w14:paraId="4DCB2A05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0.177</w:t>
            </w:r>
          </w:p>
        </w:tc>
      </w:tr>
      <w:tr w:rsidR="005B3EDE" w:rsidRPr="005B3EDE" w14:paraId="51B6CE57" w14:textId="77777777" w:rsidTr="00A300F5">
        <w:trPr>
          <w:trHeight w:val="312"/>
          <w:jc w:val="center"/>
        </w:trPr>
        <w:tc>
          <w:tcPr>
            <w:tcW w:w="2127" w:type="dxa"/>
          </w:tcPr>
          <w:p w14:paraId="5DAE5E0E" w14:textId="77777777" w:rsidR="005B3EDE" w:rsidRPr="005B3EDE" w:rsidRDefault="005B3EDE" w:rsidP="005B3EDE">
            <w:pPr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2126" w:type="dxa"/>
          </w:tcPr>
          <w:p w14:paraId="055B188E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Postoperative week 1</w:t>
            </w:r>
          </w:p>
        </w:tc>
        <w:tc>
          <w:tcPr>
            <w:tcW w:w="1984" w:type="dxa"/>
          </w:tcPr>
          <w:p w14:paraId="12C9AE6B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39.4±45.2</w:t>
            </w:r>
          </w:p>
        </w:tc>
        <w:tc>
          <w:tcPr>
            <w:tcW w:w="1843" w:type="dxa"/>
          </w:tcPr>
          <w:p w14:paraId="5E350680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24.8±6.4</w:t>
            </w:r>
          </w:p>
        </w:tc>
        <w:tc>
          <w:tcPr>
            <w:tcW w:w="992" w:type="dxa"/>
          </w:tcPr>
          <w:p w14:paraId="33474F37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0.855</w:t>
            </w:r>
          </w:p>
        </w:tc>
      </w:tr>
      <w:tr w:rsidR="005B3EDE" w:rsidRPr="005B3EDE" w14:paraId="7B60BE02" w14:textId="77777777" w:rsidTr="00A300F5">
        <w:trPr>
          <w:trHeight w:val="312"/>
          <w:jc w:val="center"/>
        </w:trPr>
        <w:tc>
          <w:tcPr>
            <w:tcW w:w="2127" w:type="dxa"/>
          </w:tcPr>
          <w:p w14:paraId="6D16C5E1" w14:textId="77777777" w:rsidR="005B3EDE" w:rsidRPr="005B3EDE" w:rsidRDefault="005B3EDE" w:rsidP="005B3EDE">
            <w:pPr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GGT</w:t>
            </w:r>
            <w:r w:rsidRPr="005B3EDE">
              <w:rPr>
                <w:rFonts w:cs="Times New Roman"/>
                <w:color w:val="000000"/>
                <w:szCs w:val="21"/>
              </w:rPr>
              <w:t>（</w:t>
            </w:r>
            <w:r w:rsidRPr="005B3EDE">
              <w:rPr>
                <w:rFonts w:cs="Times New Roman"/>
                <w:color w:val="000000"/>
                <w:szCs w:val="21"/>
              </w:rPr>
              <w:t>U/L</w:t>
            </w:r>
            <w:r w:rsidRPr="005B3EDE">
              <w:rPr>
                <w:rFonts w:cs="Times New Roman"/>
                <w:color w:val="000000"/>
                <w:szCs w:val="21"/>
              </w:rPr>
              <w:t>，</w:t>
            </w:r>
            <w:r w:rsidRPr="005B3EDE">
              <w:rPr>
                <w:rFonts w:cs="Times New Roman"/>
                <w:color w:val="000000"/>
                <w:szCs w:val="21"/>
              </w:rPr>
              <w:sym w:font="Symbol" w:char="F060"/>
            </w:r>
            <w:r w:rsidRPr="005B3EDE">
              <w:rPr>
                <w:rFonts w:cs="Times New Roman"/>
                <w:color w:val="000000"/>
                <w:szCs w:val="21"/>
              </w:rPr>
              <w:t>x±s</w:t>
            </w:r>
            <w:r w:rsidRPr="005B3EDE">
              <w:rPr>
                <w:rFonts w:cs="Times New Roman"/>
                <w:color w:val="000000"/>
                <w:szCs w:val="21"/>
              </w:rPr>
              <w:t>）</w:t>
            </w:r>
          </w:p>
        </w:tc>
        <w:tc>
          <w:tcPr>
            <w:tcW w:w="2126" w:type="dxa"/>
          </w:tcPr>
          <w:p w14:paraId="1DB2469F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Preoperative</w:t>
            </w:r>
          </w:p>
        </w:tc>
        <w:tc>
          <w:tcPr>
            <w:tcW w:w="1984" w:type="dxa"/>
          </w:tcPr>
          <w:p w14:paraId="5B4BFB3B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17.8±3.1</w:t>
            </w:r>
          </w:p>
        </w:tc>
        <w:tc>
          <w:tcPr>
            <w:tcW w:w="1843" w:type="dxa"/>
          </w:tcPr>
          <w:p w14:paraId="0CF1EC7D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51.0±56.3</w:t>
            </w:r>
          </w:p>
        </w:tc>
        <w:tc>
          <w:tcPr>
            <w:tcW w:w="992" w:type="dxa"/>
          </w:tcPr>
          <w:p w14:paraId="380A3A06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0.359</w:t>
            </w:r>
          </w:p>
        </w:tc>
      </w:tr>
      <w:tr w:rsidR="005B3EDE" w:rsidRPr="005B3EDE" w14:paraId="000DDCA6" w14:textId="77777777" w:rsidTr="00A300F5">
        <w:trPr>
          <w:trHeight w:val="312"/>
          <w:jc w:val="center"/>
        </w:trPr>
        <w:tc>
          <w:tcPr>
            <w:tcW w:w="2127" w:type="dxa"/>
          </w:tcPr>
          <w:p w14:paraId="49665E05" w14:textId="77777777" w:rsidR="005B3EDE" w:rsidRPr="005B3EDE" w:rsidRDefault="005B3EDE" w:rsidP="005B3EDE">
            <w:pPr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2126" w:type="dxa"/>
          </w:tcPr>
          <w:p w14:paraId="7731B310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Postoperative week 1</w:t>
            </w:r>
          </w:p>
        </w:tc>
        <w:tc>
          <w:tcPr>
            <w:tcW w:w="1984" w:type="dxa"/>
          </w:tcPr>
          <w:p w14:paraId="48AF776E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32.0±16.7</w:t>
            </w:r>
          </w:p>
        </w:tc>
        <w:tc>
          <w:tcPr>
            <w:tcW w:w="1843" w:type="dxa"/>
          </w:tcPr>
          <w:p w14:paraId="0E85924D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58.5±50.2</w:t>
            </w:r>
          </w:p>
        </w:tc>
        <w:tc>
          <w:tcPr>
            <w:tcW w:w="992" w:type="dxa"/>
          </w:tcPr>
          <w:p w14:paraId="354A578F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0.464</w:t>
            </w:r>
          </w:p>
        </w:tc>
      </w:tr>
      <w:tr w:rsidR="005B3EDE" w:rsidRPr="005B3EDE" w14:paraId="2BFFC636" w14:textId="77777777" w:rsidTr="00A300F5">
        <w:trPr>
          <w:trHeight w:val="305"/>
          <w:jc w:val="center"/>
        </w:trPr>
        <w:tc>
          <w:tcPr>
            <w:tcW w:w="2127" w:type="dxa"/>
          </w:tcPr>
          <w:p w14:paraId="2ED67BA9" w14:textId="77777777" w:rsidR="005B3EDE" w:rsidRPr="005B3EDE" w:rsidRDefault="005B3EDE" w:rsidP="005B3EDE">
            <w:pPr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ALP</w:t>
            </w:r>
            <w:r w:rsidRPr="005B3EDE">
              <w:rPr>
                <w:rFonts w:cs="Times New Roman"/>
                <w:color w:val="000000"/>
                <w:szCs w:val="21"/>
              </w:rPr>
              <w:t>（</w:t>
            </w:r>
            <w:r w:rsidRPr="005B3EDE">
              <w:rPr>
                <w:rFonts w:cs="Times New Roman"/>
                <w:color w:val="000000"/>
                <w:szCs w:val="21"/>
              </w:rPr>
              <w:t>U/L</w:t>
            </w:r>
            <w:r w:rsidRPr="005B3EDE">
              <w:rPr>
                <w:rFonts w:cs="Times New Roman"/>
                <w:color w:val="000000"/>
                <w:szCs w:val="21"/>
              </w:rPr>
              <w:t>，</w:t>
            </w:r>
            <w:r w:rsidRPr="005B3EDE">
              <w:rPr>
                <w:rFonts w:cs="Times New Roman"/>
                <w:color w:val="000000"/>
                <w:szCs w:val="21"/>
              </w:rPr>
              <w:sym w:font="Symbol" w:char="F060"/>
            </w:r>
            <w:r w:rsidRPr="005B3EDE">
              <w:rPr>
                <w:rFonts w:cs="Times New Roman"/>
                <w:color w:val="000000"/>
                <w:szCs w:val="21"/>
              </w:rPr>
              <w:t>x±s</w:t>
            </w:r>
            <w:r w:rsidRPr="005B3EDE">
              <w:rPr>
                <w:rFonts w:cs="Times New Roman"/>
                <w:color w:val="000000"/>
                <w:szCs w:val="21"/>
              </w:rPr>
              <w:t>）</w:t>
            </w:r>
          </w:p>
        </w:tc>
        <w:tc>
          <w:tcPr>
            <w:tcW w:w="2126" w:type="dxa"/>
          </w:tcPr>
          <w:p w14:paraId="7552D471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Preoperative</w:t>
            </w:r>
          </w:p>
        </w:tc>
        <w:tc>
          <w:tcPr>
            <w:tcW w:w="1984" w:type="dxa"/>
          </w:tcPr>
          <w:p w14:paraId="05ACD68F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74.2±19.4</w:t>
            </w:r>
          </w:p>
        </w:tc>
        <w:tc>
          <w:tcPr>
            <w:tcW w:w="1843" w:type="dxa"/>
          </w:tcPr>
          <w:p w14:paraId="52AFE7D1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110.8±53.6</w:t>
            </w:r>
          </w:p>
        </w:tc>
        <w:tc>
          <w:tcPr>
            <w:tcW w:w="992" w:type="dxa"/>
          </w:tcPr>
          <w:p w14:paraId="415D1BC9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0.201</w:t>
            </w:r>
          </w:p>
        </w:tc>
      </w:tr>
      <w:tr w:rsidR="005B3EDE" w:rsidRPr="005B3EDE" w14:paraId="5BB3C955" w14:textId="77777777" w:rsidTr="00A300F5">
        <w:trPr>
          <w:trHeight w:val="312"/>
          <w:jc w:val="center"/>
        </w:trPr>
        <w:tc>
          <w:tcPr>
            <w:tcW w:w="2127" w:type="dxa"/>
          </w:tcPr>
          <w:p w14:paraId="0E63D771" w14:textId="77777777" w:rsidR="005B3EDE" w:rsidRPr="005B3EDE" w:rsidRDefault="005B3EDE" w:rsidP="005B3EDE">
            <w:pPr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2126" w:type="dxa"/>
          </w:tcPr>
          <w:p w14:paraId="274CCB04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Postoperative week 1</w:t>
            </w:r>
          </w:p>
        </w:tc>
        <w:tc>
          <w:tcPr>
            <w:tcW w:w="1984" w:type="dxa"/>
          </w:tcPr>
          <w:p w14:paraId="48151E70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56.8±9.5</w:t>
            </w:r>
          </w:p>
        </w:tc>
        <w:tc>
          <w:tcPr>
            <w:tcW w:w="1843" w:type="dxa"/>
          </w:tcPr>
          <w:p w14:paraId="6D3D7B30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86.8±30.6</w:t>
            </w:r>
          </w:p>
        </w:tc>
        <w:tc>
          <w:tcPr>
            <w:tcW w:w="992" w:type="dxa"/>
          </w:tcPr>
          <w:p w14:paraId="6AABCBBC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0.065</w:t>
            </w:r>
          </w:p>
        </w:tc>
      </w:tr>
      <w:tr w:rsidR="005B3EDE" w:rsidRPr="005B3EDE" w14:paraId="6C49A12E" w14:textId="77777777" w:rsidTr="00A300F5">
        <w:trPr>
          <w:trHeight w:val="381"/>
          <w:jc w:val="center"/>
        </w:trPr>
        <w:tc>
          <w:tcPr>
            <w:tcW w:w="2127" w:type="dxa"/>
          </w:tcPr>
          <w:p w14:paraId="1B3F9A26" w14:textId="77777777" w:rsidR="005B3EDE" w:rsidRPr="005B3EDE" w:rsidRDefault="005B3EDE" w:rsidP="005B3EDE">
            <w:pPr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TBIL</w:t>
            </w:r>
            <w:r w:rsidRPr="005B3EDE">
              <w:rPr>
                <w:rFonts w:cs="Times New Roman"/>
                <w:color w:val="000000"/>
                <w:szCs w:val="21"/>
              </w:rPr>
              <w:t>（</w:t>
            </w:r>
            <w:r w:rsidRPr="005B3EDE">
              <w:rPr>
                <w:rFonts w:cs="Times New Roman"/>
                <w:color w:val="000000"/>
                <w:szCs w:val="21"/>
              </w:rPr>
              <w:t>μmol/L</w:t>
            </w:r>
            <w:r w:rsidRPr="005B3EDE">
              <w:rPr>
                <w:rFonts w:cs="Times New Roman"/>
                <w:color w:val="000000"/>
                <w:szCs w:val="21"/>
              </w:rPr>
              <w:t>，</w:t>
            </w:r>
            <w:r w:rsidRPr="005B3EDE">
              <w:rPr>
                <w:rFonts w:cs="Times New Roman"/>
                <w:color w:val="000000"/>
                <w:szCs w:val="21"/>
              </w:rPr>
              <w:sym w:font="Symbol" w:char="F060"/>
            </w:r>
            <w:r w:rsidRPr="005B3EDE">
              <w:rPr>
                <w:rFonts w:cs="Times New Roman"/>
                <w:color w:val="000000"/>
                <w:szCs w:val="21"/>
              </w:rPr>
              <w:t>x±s</w:t>
            </w:r>
            <w:r w:rsidRPr="005B3EDE">
              <w:rPr>
                <w:rFonts w:cs="Times New Roman"/>
                <w:color w:val="000000"/>
                <w:szCs w:val="21"/>
              </w:rPr>
              <w:t>）</w:t>
            </w:r>
          </w:p>
        </w:tc>
        <w:tc>
          <w:tcPr>
            <w:tcW w:w="2126" w:type="dxa"/>
          </w:tcPr>
          <w:p w14:paraId="7209563B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Preoperative</w:t>
            </w:r>
          </w:p>
        </w:tc>
        <w:tc>
          <w:tcPr>
            <w:tcW w:w="1984" w:type="dxa"/>
          </w:tcPr>
          <w:p w14:paraId="6B3DF8A3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13.9±6.1</w:t>
            </w:r>
          </w:p>
        </w:tc>
        <w:tc>
          <w:tcPr>
            <w:tcW w:w="1843" w:type="dxa"/>
          </w:tcPr>
          <w:p w14:paraId="437871F0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13.2±5.8</w:t>
            </w:r>
          </w:p>
        </w:tc>
        <w:tc>
          <w:tcPr>
            <w:tcW w:w="992" w:type="dxa"/>
          </w:tcPr>
          <w:p w14:paraId="7EB7CD3D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0.843</w:t>
            </w:r>
          </w:p>
        </w:tc>
      </w:tr>
      <w:tr w:rsidR="005B3EDE" w:rsidRPr="005B3EDE" w14:paraId="08BF9B64" w14:textId="77777777" w:rsidTr="00A300F5">
        <w:trPr>
          <w:trHeight w:val="312"/>
          <w:jc w:val="center"/>
        </w:trPr>
        <w:tc>
          <w:tcPr>
            <w:tcW w:w="2127" w:type="dxa"/>
          </w:tcPr>
          <w:p w14:paraId="5FB96402" w14:textId="77777777" w:rsidR="005B3EDE" w:rsidRPr="005B3EDE" w:rsidRDefault="005B3EDE" w:rsidP="005B3EDE">
            <w:pPr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2126" w:type="dxa"/>
          </w:tcPr>
          <w:p w14:paraId="663E9C22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Postoperative week 1</w:t>
            </w:r>
          </w:p>
        </w:tc>
        <w:tc>
          <w:tcPr>
            <w:tcW w:w="1984" w:type="dxa"/>
          </w:tcPr>
          <w:p w14:paraId="0AF8A46A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29.9±17.1</w:t>
            </w:r>
          </w:p>
        </w:tc>
        <w:tc>
          <w:tcPr>
            <w:tcW w:w="1843" w:type="dxa"/>
          </w:tcPr>
          <w:p w14:paraId="7FC824BC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16.1±9.8</w:t>
            </w:r>
          </w:p>
        </w:tc>
        <w:tc>
          <w:tcPr>
            <w:tcW w:w="992" w:type="dxa"/>
          </w:tcPr>
          <w:p w14:paraId="3C364346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0.126</w:t>
            </w:r>
          </w:p>
        </w:tc>
      </w:tr>
      <w:tr w:rsidR="005B3EDE" w:rsidRPr="005B3EDE" w14:paraId="218EF610" w14:textId="77777777" w:rsidTr="00A300F5">
        <w:trPr>
          <w:trHeight w:val="305"/>
          <w:jc w:val="center"/>
        </w:trPr>
        <w:tc>
          <w:tcPr>
            <w:tcW w:w="2127" w:type="dxa"/>
          </w:tcPr>
          <w:p w14:paraId="39B8FF54" w14:textId="77777777" w:rsidR="005B3EDE" w:rsidRPr="005B3EDE" w:rsidRDefault="005B3EDE" w:rsidP="005B3EDE">
            <w:pPr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TP</w:t>
            </w:r>
            <w:r w:rsidRPr="005B3EDE">
              <w:rPr>
                <w:rFonts w:cs="Times New Roman"/>
                <w:color w:val="000000"/>
                <w:szCs w:val="21"/>
              </w:rPr>
              <w:t>（</w:t>
            </w:r>
            <w:r w:rsidRPr="005B3EDE">
              <w:rPr>
                <w:rFonts w:cs="Times New Roman"/>
                <w:color w:val="000000"/>
                <w:szCs w:val="21"/>
              </w:rPr>
              <w:t>g/dL</w:t>
            </w:r>
            <w:r w:rsidRPr="005B3EDE">
              <w:rPr>
                <w:rFonts w:cs="Times New Roman"/>
                <w:color w:val="000000"/>
                <w:szCs w:val="21"/>
              </w:rPr>
              <w:t>，</w:t>
            </w:r>
            <w:r w:rsidRPr="005B3EDE">
              <w:rPr>
                <w:rFonts w:cs="Times New Roman"/>
                <w:color w:val="000000"/>
                <w:szCs w:val="21"/>
              </w:rPr>
              <w:t xml:space="preserve"> x±s</w:t>
            </w:r>
            <w:r w:rsidRPr="005B3EDE">
              <w:rPr>
                <w:rFonts w:cs="Times New Roman"/>
                <w:color w:val="000000"/>
                <w:szCs w:val="21"/>
              </w:rPr>
              <w:t>）</w:t>
            </w:r>
          </w:p>
        </w:tc>
        <w:tc>
          <w:tcPr>
            <w:tcW w:w="2126" w:type="dxa"/>
          </w:tcPr>
          <w:p w14:paraId="0928159B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Preoperative</w:t>
            </w:r>
          </w:p>
        </w:tc>
        <w:tc>
          <w:tcPr>
            <w:tcW w:w="1984" w:type="dxa"/>
          </w:tcPr>
          <w:p w14:paraId="61D197D9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66.6±3.8</w:t>
            </w:r>
          </w:p>
        </w:tc>
        <w:tc>
          <w:tcPr>
            <w:tcW w:w="1843" w:type="dxa"/>
          </w:tcPr>
          <w:p w14:paraId="40BB570B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64.0±3.1</w:t>
            </w:r>
          </w:p>
        </w:tc>
        <w:tc>
          <w:tcPr>
            <w:tcW w:w="992" w:type="dxa"/>
          </w:tcPr>
          <w:p w14:paraId="6E071A75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0.235</w:t>
            </w:r>
          </w:p>
        </w:tc>
      </w:tr>
      <w:tr w:rsidR="005B3EDE" w:rsidRPr="005B3EDE" w14:paraId="13EB0CFF" w14:textId="77777777" w:rsidTr="00A300F5">
        <w:trPr>
          <w:trHeight w:val="312"/>
          <w:jc w:val="center"/>
        </w:trPr>
        <w:tc>
          <w:tcPr>
            <w:tcW w:w="2127" w:type="dxa"/>
          </w:tcPr>
          <w:p w14:paraId="04828B86" w14:textId="77777777" w:rsidR="005B3EDE" w:rsidRPr="005B3EDE" w:rsidRDefault="005B3EDE" w:rsidP="005B3EDE">
            <w:pPr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2126" w:type="dxa"/>
          </w:tcPr>
          <w:p w14:paraId="1F2F40A4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Postoperative week 1</w:t>
            </w:r>
          </w:p>
        </w:tc>
        <w:tc>
          <w:tcPr>
            <w:tcW w:w="1984" w:type="dxa"/>
          </w:tcPr>
          <w:p w14:paraId="72CF8674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63.1±8.9</w:t>
            </w:r>
          </w:p>
        </w:tc>
        <w:tc>
          <w:tcPr>
            <w:tcW w:w="1843" w:type="dxa"/>
          </w:tcPr>
          <w:p w14:paraId="1E65F6CB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64.5±12.4</w:t>
            </w:r>
          </w:p>
        </w:tc>
        <w:tc>
          <w:tcPr>
            <w:tcW w:w="992" w:type="dxa"/>
          </w:tcPr>
          <w:p w14:paraId="48B99DE4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0.836</w:t>
            </w:r>
          </w:p>
        </w:tc>
      </w:tr>
      <w:tr w:rsidR="005B3EDE" w:rsidRPr="005B3EDE" w14:paraId="22FE8C8F" w14:textId="77777777" w:rsidTr="00A300F5">
        <w:trPr>
          <w:trHeight w:val="312"/>
          <w:jc w:val="center"/>
        </w:trPr>
        <w:tc>
          <w:tcPr>
            <w:tcW w:w="2127" w:type="dxa"/>
          </w:tcPr>
          <w:p w14:paraId="3B5E4BF5" w14:textId="77777777" w:rsidR="005B3EDE" w:rsidRPr="005B3EDE" w:rsidRDefault="005B3EDE" w:rsidP="005B3EDE">
            <w:pPr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HB</w:t>
            </w:r>
            <w:r w:rsidRPr="005B3EDE">
              <w:rPr>
                <w:rFonts w:cs="Times New Roman"/>
                <w:color w:val="000000"/>
                <w:szCs w:val="21"/>
              </w:rPr>
              <w:t>（</w:t>
            </w:r>
            <w:r w:rsidRPr="005B3EDE">
              <w:rPr>
                <w:rFonts w:cs="Times New Roman"/>
                <w:color w:val="000000"/>
                <w:szCs w:val="21"/>
              </w:rPr>
              <w:t>g/L</w:t>
            </w:r>
            <w:r w:rsidRPr="005B3EDE">
              <w:rPr>
                <w:rFonts w:cs="Times New Roman"/>
                <w:color w:val="000000"/>
                <w:szCs w:val="21"/>
              </w:rPr>
              <w:t>，</w:t>
            </w:r>
            <w:r w:rsidRPr="005B3EDE">
              <w:rPr>
                <w:rFonts w:cs="Times New Roman"/>
                <w:color w:val="000000"/>
                <w:szCs w:val="21"/>
              </w:rPr>
              <w:sym w:font="Symbol" w:char="F060"/>
            </w:r>
            <w:r w:rsidRPr="005B3EDE">
              <w:rPr>
                <w:rFonts w:cs="Times New Roman"/>
                <w:color w:val="000000"/>
                <w:szCs w:val="21"/>
              </w:rPr>
              <w:t>x±s</w:t>
            </w:r>
            <w:r w:rsidRPr="005B3EDE">
              <w:rPr>
                <w:rFonts w:cs="Times New Roman"/>
                <w:color w:val="000000"/>
                <w:szCs w:val="21"/>
              </w:rPr>
              <w:t>）</w:t>
            </w:r>
          </w:p>
        </w:tc>
        <w:tc>
          <w:tcPr>
            <w:tcW w:w="2126" w:type="dxa"/>
          </w:tcPr>
          <w:p w14:paraId="2B94CE1F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Preoperative</w:t>
            </w:r>
          </w:p>
        </w:tc>
        <w:tc>
          <w:tcPr>
            <w:tcW w:w="1984" w:type="dxa"/>
          </w:tcPr>
          <w:p w14:paraId="06B4461E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125.2±28.4</w:t>
            </w:r>
          </w:p>
        </w:tc>
        <w:tc>
          <w:tcPr>
            <w:tcW w:w="1843" w:type="dxa"/>
          </w:tcPr>
          <w:p w14:paraId="4CF2B1FB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130.0±17.6</w:t>
            </w:r>
          </w:p>
        </w:tc>
        <w:tc>
          <w:tcPr>
            <w:tcW w:w="992" w:type="dxa"/>
          </w:tcPr>
          <w:p w14:paraId="15A2D628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0.738</w:t>
            </w:r>
          </w:p>
        </w:tc>
      </w:tr>
      <w:tr w:rsidR="005B3EDE" w:rsidRPr="005B3EDE" w14:paraId="4899934A" w14:textId="77777777" w:rsidTr="00A300F5">
        <w:trPr>
          <w:trHeight w:val="312"/>
          <w:jc w:val="center"/>
        </w:trPr>
        <w:tc>
          <w:tcPr>
            <w:tcW w:w="2127" w:type="dxa"/>
          </w:tcPr>
          <w:p w14:paraId="1A62FD21" w14:textId="77777777" w:rsidR="005B3EDE" w:rsidRPr="005B3EDE" w:rsidRDefault="005B3EDE" w:rsidP="005B3EDE">
            <w:pPr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2126" w:type="dxa"/>
          </w:tcPr>
          <w:p w14:paraId="629590C9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Postoperative week 1</w:t>
            </w:r>
          </w:p>
        </w:tc>
        <w:tc>
          <w:tcPr>
            <w:tcW w:w="1984" w:type="dxa"/>
          </w:tcPr>
          <w:p w14:paraId="1EE058E5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117.0±22.5</w:t>
            </w:r>
          </w:p>
        </w:tc>
        <w:tc>
          <w:tcPr>
            <w:tcW w:w="1843" w:type="dxa"/>
          </w:tcPr>
          <w:p w14:paraId="1FBF15EC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119.7±14.2</w:t>
            </w:r>
          </w:p>
        </w:tc>
        <w:tc>
          <w:tcPr>
            <w:tcW w:w="992" w:type="dxa"/>
          </w:tcPr>
          <w:p w14:paraId="00B8B237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0.816</w:t>
            </w:r>
          </w:p>
        </w:tc>
      </w:tr>
      <w:tr w:rsidR="005B3EDE" w:rsidRPr="005B3EDE" w14:paraId="1F390D2A" w14:textId="77777777" w:rsidTr="00A300F5">
        <w:trPr>
          <w:trHeight w:val="312"/>
          <w:jc w:val="center"/>
        </w:trPr>
        <w:tc>
          <w:tcPr>
            <w:tcW w:w="2127" w:type="dxa"/>
          </w:tcPr>
          <w:p w14:paraId="46B45746" w14:textId="77777777" w:rsidR="005B3EDE" w:rsidRPr="005B3EDE" w:rsidRDefault="005B3EDE" w:rsidP="005B3EDE">
            <w:pPr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PT</w:t>
            </w:r>
            <w:r w:rsidRPr="005B3EDE">
              <w:rPr>
                <w:rFonts w:cs="Times New Roman"/>
                <w:color w:val="000000"/>
                <w:szCs w:val="21"/>
              </w:rPr>
              <w:t>（</w:t>
            </w:r>
            <w:r w:rsidRPr="005B3EDE">
              <w:rPr>
                <w:rFonts w:cs="Times New Roman"/>
                <w:color w:val="000000"/>
                <w:szCs w:val="21"/>
              </w:rPr>
              <w:t>s</w:t>
            </w:r>
            <w:r w:rsidRPr="005B3EDE">
              <w:rPr>
                <w:rFonts w:cs="Times New Roman"/>
                <w:color w:val="000000"/>
                <w:szCs w:val="21"/>
              </w:rPr>
              <w:t>，</w:t>
            </w:r>
            <w:r w:rsidRPr="005B3EDE">
              <w:rPr>
                <w:rFonts w:cs="Times New Roman"/>
                <w:color w:val="000000"/>
                <w:szCs w:val="21"/>
              </w:rPr>
              <w:sym w:font="Symbol" w:char="F060"/>
            </w:r>
            <w:r w:rsidRPr="005B3EDE">
              <w:rPr>
                <w:rFonts w:cs="Times New Roman"/>
                <w:color w:val="000000"/>
                <w:szCs w:val="21"/>
              </w:rPr>
              <w:t>x±s</w:t>
            </w:r>
            <w:r w:rsidRPr="005B3EDE">
              <w:rPr>
                <w:rFonts w:cs="Times New Roman"/>
                <w:color w:val="000000"/>
                <w:szCs w:val="21"/>
              </w:rPr>
              <w:t>）</w:t>
            </w:r>
          </w:p>
        </w:tc>
        <w:tc>
          <w:tcPr>
            <w:tcW w:w="2126" w:type="dxa"/>
          </w:tcPr>
          <w:p w14:paraId="0F84F21F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Preoperative</w:t>
            </w:r>
          </w:p>
        </w:tc>
        <w:tc>
          <w:tcPr>
            <w:tcW w:w="1984" w:type="dxa"/>
          </w:tcPr>
          <w:p w14:paraId="7A4952FE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12.1±2.3</w:t>
            </w:r>
          </w:p>
        </w:tc>
        <w:tc>
          <w:tcPr>
            <w:tcW w:w="1843" w:type="dxa"/>
          </w:tcPr>
          <w:p w14:paraId="6A01E244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11.1±0.8</w:t>
            </w:r>
          </w:p>
        </w:tc>
        <w:tc>
          <w:tcPr>
            <w:tcW w:w="992" w:type="dxa"/>
          </w:tcPr>
          <w:p w14:paraId="65523E9E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0.522</w:t>
            </w:r>
          </w:p>
        </w:tc>
      </w:tr>
      <w:tr w:rsidR="005B3EDE" w:rsidRPr="005B3EDE" w14:paraId="14C3230D" w14:textId="77777777" w:rsidTr="00A300F5">
        <w:trPr>
          <w:trHeight w:val="418"/>
          <w:jc w:val="center"/>
        </w:trPr>
        <w:tc>
          <w:tcPr>
            <w:tcW w:w="2127" w:type="dxa"/>
          </w:tcPr>
          <w:p w14:paraId="6ABACEF6" w14:textId="77777777" w:rsidR="005B3EDE" w:rsidRPr="005B3EDE" w:rsidRDefault="005B3EDE" w:rsidP="005B3EDE">
            <w:pPr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2126" w:type="dxa"/>
          </w:tcPr>
          <w:p w14:paraId="1BA290E1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One month after surgery</w:t>
            </w:r>
          </w:p>
        </w:tc>
        <w:tc>
          <w:tcPr>
            <w:tcW w:w="1984" w:type="dxa"/>
          </w:tcPr>
          <w:p w14:paraId="469CD597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13.3±1.9</w:t>
            </w:r>
            <w:r w:rsidRPr="005B3EDE">
              <w:rPr>
                <w:rFonts w:cs="Times New Roman"/>
                <w:color w:val="000000"/>
                <w:szCs w:val="21"/>
              </w:rPr>
              <w:t>（</w:t>
            </w:r>
            <w:r w:rsidRPr="005B3EDE">
              <w:rPr>
                <w:rFonts w:cs="Times New Roman"/>
                <w:color w:val="000000"/>
                <w:szCs w:val="21"/>
              </w:rPr>
              <w:t>n=5</w:t>
            </w:r>
            <w:r w:rsidRPr="005B3EDE">
              <w:rPr>
                <w:rFonts w:cs="Times New Roman"/>
                <w:color w:val="000000"/>
                <w:szCs w:val="21"/>
              </w:rPr>
              <w:t>）</w:t>
            </w:r>
          </w:p>
        </w:tc>
        <w:tc>
          <w:tcPr>
            <w:tcW w:w="1843" w:type="dxa"/>
          </w:tcPr>
          <w:p w14:paraId="09BAD122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11.3±0.6</w:t>
            </w:r>
            <w:r w:rsidRPr="005B3EDE">
              <w:rPr>
                <w:rFonts w:cs="Times New Roman"/>
                <w:color w:val="000000"/>
                <w:szCs w:val="21"/>
              </w:rPr>
              <w:t>（</w:t>
            </w:r>
            <w:r w:rsidRPr="005B3EDE">
              <w:rPr>
                <w:rFonts w:cs="Times New Roman"/>
                <w:color w:val="000000"/>
                <w:szCs w:val="21"/>
              </w:rPr>
              <w:t>n=4</w:t>
            </w:r>
            <w:r w:rsidRPr="005B3EDE">
              <w:rPr>
                <w:rFonts w:cs="Times New Roman"/>
                <w:color w:val="000000"/>
                <w:szCs w:val="21"/>
              </w:rPr>
              <w:t>）</w:t>
            </w:r>
          </w:p>
        </w:tc>
        <w:tc>
          <w:tcPr>
            <w:tcW w:w="992" w:type="dxa"/>
          </w:tcPr>
          <w:p w14:paraId="5EF5BF92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0.110</w:t>
            </w:r>
          </w:p>
        </w:tc>
      </w:tr>
      <w:tr w:rsidR="005B3EDE" w:rsidRPr="005B3EDE" w14:paraId="39A48DE0" w14:textId="77777777" w:rsidTr="00A300F5">
        <w:trPr>
          <w:trHeight w:val="230"/>
          <w:jc w:val="center"/>
        </w:trPr>
        <w:tc>
          <w:tcPr>
            <w:tcW w:w="2127" w:type="dxa"/>
          </w:tcPr>
          <w:p w14:paraId="1D24697D" w14:textId="77777777" w:rsidR="005B3EDE" w:rsidRPr="005B3EDE" w:rsidRDefault="005B3EDE" w:rsidP="005B3EDE">
            <w:pPr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APTT</w:t>
            </w:r>
            <w:r w:rsidRPr="005B3EDE">
              <w:rPr>
                <w:rFonts w:cs="Times New Roman"/>
                <w:color w:val="000000"/>
                <w:szCs w:val="21"/>
              </w:rPr>
              <w:t>（</w:t>
            </w:r>
            <w:r w:rsidRPr="005B3EDE">
              <w:rPr>
                <w:rFonts w:cs="Times New Roman"/>
                <w:color w:val="000000"/>
                <w:szCs w:val="21"/>
              </w:rPr>
              <w:t>s</w:t>
            </w:r>
            <w:r w:rsidRPr="005B3EDE">
              <w:rPr>
                <w:rFonts w:cs="Times New Roman"/>
                <w:color w:val="000000"/>
                <w:szCs w:val="21"/>
              </w:rPr>
              <w:t>，</w:t>
            </w:r>
            <w:r w:rsidRPr="005B3EDE">
              <w:rPr>
                <w:rFonts w:cs="Times New Roman"/>
                <w:color w:val="000000"/>
                <w:szCs w:val="21"/>
              </w:rPr>
              <w:sym w:font="Symbol" w:char="F060"/>
            </w:r>
            <w:r w:rsidRPr="005B3EDE">
              <w:rPr>
                <w:rFonts w:cs="Times New Roman"/>
                <w:color w:val="000000"/>
                <w:szCs w:val="21"/>
              </w:rPr>
              <w:t>x±s</w:t>
            </w:r>
            <w:r w:rsidRPr="005B3EDE">
              <w:rPr>
                <w:rFonts w:cs="Times New Roman"/>
                <w:color w:val="000000"/>
                <w:szCs w:val="21"/>
              </w:rPr>
              <w:t>）</w:t>
            </w:r>
          </w:p>
        </w:tc>
        <w:tc>
          <w:tcPr>
            <w:tcW w:w="2126" w:type="dxa"/>
          </w:tcPr>
          <w:p w14:paraId="18EFA9FE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Preoperative</w:t>
            </w:r>
          </w:p>
        </w:tc>
        <w:tc>
          <w:tcPr>
            <w:tcW w:w="1984" w:type="dxa"/>
          </w:tcPr>
          <w:p w14:paraId="3D5936FC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30.0±3.7</w:t>
            </w:r>
          </w:p>
        </w:tc>
        <w:tc>
          <w:tcPr>
            <w:tcW w:w="1843" w:type="dxa"/>
          </w:tcPr>
          <w:p w14:paraId="229F46DA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32.7±3.5</w:t>
            </w:r>
          </w:p>
        </w:tc>
        <w:tc>
          <w:tcPr>
            <w:tcW w:w="992" w:type="dxa"/>
          </w:tcPr>
          <w:p w14:paraId="536DE2D9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0.244</w:t>
            </w:r>
          </w:p>
        </w:tc>
      </w:tr>
      <w:tr w:rsidR="005B3EDE" w:rsidRPr="005B3EDE" w14:paraId="403AFCC1" w14:textId="77777777" w:rsidTr="00A300F5">
        <w:trPr>
          <w:trHeight w:val="312"/>
          <w:jc w:val="center"/>
        </w:trPr>
        <w:tc>
          <w:tcPr>
            <w:tcW w:w="2127" w:type="dxa"/>
          </w:tcPr>
          <w:p w14:paraId="78E3AB8E" w14:textId="77777777" w:rsidR="005B3EDE" w:rsidRPr="005B3EDE" w:rsidRDefault="005B3EDE" w:rsidP="005B3EDE">
            <w:pPr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2126" w:type="dxa"/>
          </w:tcPr>
          <w:p w14:paraId="513956FA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One month after surgery</w:t>
            </w:r>
          </w:p>
        </w:tc>
        <w:tc>
          <w:tcPr>
            <w:tcW w:w="1984" w:type="dxa"/>
          </w:tcPr>
          <w:p w14:paraId="1FCAA058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32.3±4.0</w:t>
            </w:r>
            <w:r w:rsidRPr="005B3EDE">
              <w:rPr>
                <w:rFonts w:cs="Times New Roman"/>
                <w:color w:val="000000"/>
                <w:szCs w:val="21"/>
              </w:rPr>
              <w:t>（</w:t>
            </w:r>
            <w:r w:rsidRPr="005B3EDE">
              <w:rPr>
                <w:rFonts w:cs="Times New Roman"/>
                <w:color w:val="000000"/>
                <w:szCs w:val="21"/>
              </w:rPr>
              <w:t>n=5</w:t>
            </w:r>
            <w:r w:rsidRPr="005B3EDE">
              <w:rPr>
                <w:rFonts w:cs="Times New Roman"/>
                <w:color w:val="000000"/>
                <w:szCs w:val="21"/>
              </w:rPr>
              <w:t>）</w:t>
            </w:r>
          </w:p>
        </w:tc>
        <w:tc>
          <w:tcPr>
            <w:tcW w:w="1843" w:type="dxa"/>
          </w:tcPr>
          <w:p w14:paraId="3B761C8C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33.1±2.9</w:t>
            </w:r>
            <w:r w:rsidRPr="005B3EDE">
              <w:rPr>
                <w:rFonts w:cs="Times New Roman"/>
                <w:color w:val="000000"/>
                <w:szCs w:val="21"/>
              </w:rPr>
              <w:t>（</w:t>
            </w:r>
            <w:r w:rsidRPr="005B3EDE">
              <w:rPr>
                <w:rFonts w:cs="Times New Roman"/>
                <w:color w:val="000000"/>
                <w:szCs w:val="21"/>
              </w:rPr>
              <w:t>n=4</w:t>
            </w:r>
            <w:r w:rsidRPr="005B3EDE">
              <w:rPr>
                <w:rFonts w:cs="Times New Roman"/>
                <w:color w:val="000000"/>
                <w:szCs w:val="21"/>
              </w:rPr>
              <w:t>）</w:t>
            </w:r>
          </w:p>
        </w:tc>
        <w:tc>
          <w:tcPr>
            <w:tcW w:w="992" w:type="dxa"/>
          </w:tcPr>
          <w:p w14:paraId="3D31F2C3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0.727</w:t>
            </w:r>
          </w:p>
        </w:tc>
      </w:tr>
      <w:tr w:rsidR="005B3EDE" w:rsidRPr="005B3EDE" w14:paraId="485DD564" w14:textId="77777777" w:rsidTr="00A300F5">
        <w:trPr>
          <w:trHeight w:val="305"/>
          <w:jc w:val="center"/>
        </w:trPr>
        <w:tc>
          <w:tcPr>
            <w:tcW w:w="2127" w:type="dxa"/>
          </w:tcPr>
          <w:p w14:paraId="31FF50C1" w14:textId="77777777" w:rsidR="005B3EDE" w:rsidRPr="005B3EDE" w:rsidRDefault="005B3EDE" w:rsidP="005B3EDE">
            <w:pPr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TT</w:t>
            </w:r>
            <w:r w:rsidRPr="005B3EDE">
              <w:rPr>
                <w:rFonts w:cs="Times New Roman"/>
                <w:color w:val="000000"/>
                <w:szCs w:val="21"/>
              </w:rPr>
              <w:t>（</w:t>
            </w:r>
            <w:r w:rsidRPr="005B3EDE">
              <w:rPr>
                <w:rFonts w:cs="Times New Roman"/>
                <w:color w:val="000000"/>
                <w:szCs w:val="21"/>
              </w:rPr>
              <w:t>s</w:t>
            </w:r>
            <w:r w:rsidRPr="005B3EDE">
              <w:rPr>
                <w:rFonts w:cs="Times New Roman"/>
                <w:color w:val="000000"/>
                <w:szCs w:val="21"/>
              </w:rPr>
              <w:t>，</w:t>
            </w:r>
            <w:r w:rsidRPr="005B3EDE">
              <w:rPr>
                <w:rFonts w:cs="Times New Roman"/>
                <w:color w:val="000000"/>
                <w:szCs w:val="21"/>
              </w:rPr>
              <w:sym w:font="Symbol" w:char="F060"/>
            </w:r>
            <w:r w:rsidRPr="005B3EDE">
              <w:rPr>
                <w:rFonts w:cs="Times New Roman"/>
                <w:color w:val="000000"/>
                <w:szCs w:val="21"/>
              </w:rPr>
              <w:t>x±s</w:t>
            </w:r>
            <w:r w:rsidRPr="005B3EDE">
              <w:rPr>
                <w:rFonts w:cs="Times New Roman"/>
                <w:color w:val="000000"/>
                <w:szCs w:val="21"/>
              </w:rPr>
              <w:t>）</w:t>
            </w:r>
          </w:p>
        </w:tc>
        <w:tc>
          <w:tcPr>
            <w:tcW w:w="2126" w:type="dxa"/>
          </w:tcPr>
          <w:p w14:paraId="2AC9D162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Preoperative</w:t>
            </w:r>
          </w:p>
        </w:tc>
        <w:tc>
          <w:tcPr>
            <w:tcW w:w="1984" w:type="dxa"/>
          </w:tcPr>
          <w:p w14:paraId="1B726B34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14.0±0.7</w:t>
            </w:r>
          </w:p>
        </w:tc>
        <w:tc>
          <w:tcPr>
            <w:tcW w:w="1843" w:type="dxa"/>
          </w:tcPr>
          <w:p w14:paraId="0F877220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14.3±1.1</w:t>
            </w:r>
          </w:p>
        </w:tc>
        <w:tc>
          <w:tcPr>
            <w:tcW w:w="992" w:type="dxa"/>
          </w:tcPr>
          <w:p w14:paraId="5A31ECFF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0.633</w:t>
            </w:r>
          </w:p>
        </w:tc>
      </w:tr>
      <w:tr w:rsidR="005B3EDE" w:rsidRPr="005B3EDE" w14:paraId="1D26728B" w14:textId="77777777" w:rsidTr="00A300F5">
        <w:trPr>
          <w:trHeight w:val="312"/>
          <w:jc w:val="center"/>
        </w:trPr>
        <w:tc>
          <w:tcPr>
            <w:tcW w:w="2127" w:type="dxa"/>
          </w:tcPr>
          <w:p w14:paraId="52D0469A" w14:textId="77777777" w:rsidR="005B3EDE" w:rsidRPr="005B3EDE" w:rsidRDefault="005B3EDE" w:rsidP="005B3EDE">
            <w:pPr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2126" w:type="dxa"/>
          </w:tcPr>
          <w:p w14:paraId="1B3163A8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One month after surgery</w:t>
            </w:r>
          </w:p>
        </w:tc>
        <w:tc>
          <w:tcPr>
            <w:tcW w:w="1984" w:type="dxa"/>
          </w:tcPr>
          <w:p w14:paraId="50C8D21D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14.4±1.0</w:t>
            </w:r>
            <w:r w:rsidRPr="005B3EDE">
              <w:rPr>
                <w:rFonts w:cs="Times New Roman"/>
                <w:color w:val="000000"/>
                <w:szCs w:val="21"/>
              </w:rPr>
              <w:t>（</w:t>
            </w:r>
            <w:r w:rsidRPr="005B3EDE">
              <w:rPr>
                <w:rFonts w:cs="Times New Roman"/>
                <w:color w:val="000000"/>
                <w:szCs w:val="21"/>
              </w:rPr>
              <w:t>n=5</w:t>
            </w:r>
            <w:r w:rsidRPr="005B3EDE">
              <w:rPr>
                <w:rFonts w:cs="Times New Roman"/>
                <w:color w:val="000000"/>
                <w:szCs w:val="21"/>
              </w:rPr>
              <w:t>）</w:t>
            </w:r>
          </w:p>
        </w:tc>
        <w:tc>
          <w:tcPr>
            <w:tcW w:w="1843" w:type="dxa"/>
          </w:tcPr>
          <w:p w14:paraId="43317136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13.8±1.9</w:t>
            </w:r>
            <w:r w:rsidRPr="005B3EDE">
              <w:rPr>
                <w:rFonts w:cs="Times New Roman"/>
                <w:color w:val="000000"/>
                <w:szCs w:val="21"/>
              </w:rPr>
              <w:t>（</w:t>
            </w:r>
            <w:r w:rsidRPr="005B3EDE">
              <w:rPr>
                <w:rFonts w:cs="Times New Roman"/>
                <w:color w:val="000000"/>
                <w:szCs w:val="21"/>
              </w:rPr>
              <w:t>n=4</w:t>
            </w:r>
            <w:r w:rsidRPr="005B3EDE">
              <w:rPr>
                <w:rFonts w:cs="Times New Roman"/>
                <w:color w:val="000000"/>
                <w:szCs w:val="21"/>
              </w:rPr>
              <w:t>）</w:t>
            </w:r>
          </w:p>
        </w:tc>
        <w:tc>
          <w:tcPr>
            <w:tcW w:w="992" w:type="dxa"/>
          </w:tcPr>
          <w:p w14:paraId="5AD0F3D1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0.586</w:t>
            </w:r>
          </w:p>
        </w:tc>
      </w:tr>
      <w:tr w:rsidR="005B3EDE" w:rsidRPr="005B3EDE" w14:paraId="20693D00" w14:textId="77777777" w:rsidTr="00A300F5">
        <w:trPr>
          <w:trHeight w:val="312"/>
          <w:jc w:val="center"/>
        </w:trPr>
        <w:tc>
          <w:tcPr>
            <w:tcW w:w="2127" w:type="dxa"/>
          </w:tcPr>
          <w:p w14:paraId="6704FB43" w14:textId="77777777" w:rsidR="005B3EDE" w:rsidRPr="005B3EDE" w:rsidRDefault="005B3EDE" w:rsidP="005B3EDE">
            <w:pPr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FIB</w:t>
            </w:r>
            <w:r w:rsidRPr="005B3EDE">
              <w:rPr>
                <w:rFonts w:cs="Times New Roman"/>
                <w:color w:val="000000"/>
                <w:szCs w:val="21"/>
              </w:rPr>
              <w:t>（</w:t>
            </w:r>
            <w:r w:rsidRPr="005B3EDE">
              <w:rPr>
                <w:rFonts w:cs="Times New Roman"/>
                <w:color w:val="000000"/>
                <w:szCs w:val="21"/>
              </w:rPr>
              <w:t>g/L</w:t>
            </w:r>
            <w:r w:rsidRPr="005B3EDE">
              <w:rPr>
                <w:rFonts w:cs="Times New Roman"/>
                <w:color w:val="000000"/>
                <w:szCs w:val="21"/>
              </w:rPr>
              <w:t>，</w:t>
            </w:r>
            <w:r w:rsidRPr="005B3EDE">
              <w:rPr>
                <w:rFonts w:cs="Times New Roman"/>
                <w:color w:val="000000"/>
                <w:szCs w:val="21"/>
              </w:rPr>
              <w:sym w:font="Symbol" w:char="F060"/>
            </w:r>
            <w:r w:rsidRPr="005B3EDE">
              <w:rPr>
                <w:rFonts w:cs="Times New Roman"/>
                <w:color w:val="000000"/>
                <w:szCs w:val="21"/>
              </w:rPr>
              <w:t>x±s</w:t>
            </w:r>
            <w:r w:rsidRPr="005B3EDE">
              <w:rPr>
                <w:rFonts w:cs="Times New Roman"/>
                <w:color w:val="000000"/>
                <w:szCs w:val="21"/>
              </w:rPr>
              <w:t>）</w:t>
            </w:r>
          </w:p>
        </w:tc>
        <w:tc>
          <w:tcPr>
            <w:tcW w:w="2126" w:type="dxa"/>
          </w:tcPr>
          <w:p w14:paraId="45281F18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Preoperative</w:t>
            </w:r>
          </w:p>
        </w:tc>
        <w:tc>
          <w:tcPr>
            <w:tcW w:w="1984" w:type="dxa"/>
          </w:tcPr>
          <w:p w14:paraId="2F3DA8D2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3.2±0.9</w:t>
            </w:r>
          </w:p>
        </w:tc>
        <w:tc>
          <w:tcPr>
            <w:tcW w:w="1843" w:type="dxa"/>
          </w:tcPr>
          <w:p w14:paraId="6B82569B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3.0±0.5</w:t>
            </w:r>
          </w:p>
        </w:tc>
        <w:tc>
          <w:tcPr>
            <w:tcW w:w="992" w:type="dxa"/>
          </w:tcPr>
          <w:p w14:paraId="02415BBE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0.623</w:t>
            </w:r>
          </w:p>
        </w:tc>
      </w:tr>
      <w:tr w:rsidR="005B3EDE" w:rsidRPr="005B3EDE" w14:paraId="738BD5E2" w14:textId="77777777" w:rsidTr="00A300F5">
        <w:trPr>
          <w:trHeight w:val="319"/>
          <w:jc w:val="center"/>
        </w:trPr>
        <w:tc>
          <w:tcPr>
            <w:tcW w:w="2127" w:type="dxa"/>
          </w:tcPr>
          <w:p w14:paraId="0055EC98" w14:textId="77777777" w:rsidR="005B3EDE" w:rsidRPr="005B3EDE" w:rsidRDefault="005B3EDE" w:rsidP="005B3EDE">
            <w:pPr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2126" w:type="dxa"/>
          </w:tcPr>
          <w:p w14:paraId="7B622130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One month after surgery</w:t>
            </w:r>
          </w:p>
        </w:tc>
        <w:tc>
          <w:tcPr>
            <w:tcW w:w="1984" w:type="dxa"/>
          </w:tcPr>
          <w:p w14:paraId="7EA02173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3.2±0.5</w:t>
            </w:r>
            <w:r w:rsidRPr="005B3EDE">
              <w:rPr>
                <w:rFonts w:cs="Times New Roman"/>
                <w:color w:val="000000"/>
                <w:szCs w:val="21"/>
              </w:rPr>
              <w:t>（</w:t>
            </w:r>
            <w:r w:rsidRPr="005B3EDE">
              <w:rPr>
                <w:rFonts w:cs="Times New Roman"/>
                <w:color w:val="000000"/>
                <w:szCs w:val="21"/>
              </w:rPr>
              <w:t>n=5</w:t>
            </w:r>
            <w:r w:rsidRPr="005B3EDE">
              <w:rPr>
                <w:rFonts w:cs="Times New Roman"/>
                <w:color w:val="000000"/>
                <w:szCs w:val="21"/>
              </w:rPr>
              <w:t>）</w:t>
            </w:r>
          </w:p>
        </w:tc>
        <w:tc>
          <w:tcPr>
            <w:tcW w:w="1843" w:type="dxa"/>
          </w:tcPr>
          <w:p w14:paraId="60304079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3.6±1.1</w:t>
            </w:r>
            <w:r w:rsidRPr="005B3EDE">
              <w:rPr>
                <w:rFonts w:cs="Times New Roman"/>
                <w:color w:val="000000"/>
                <w:szCs w:val="21"/>
              </w:rPr>
              <w:t>（</w:t>
            </w:r>
            <w:r w:rsidRPr="005B3EDE">
              <w:rPr>
                <w:rFonts w:cs="Times New Roman"/>
                <w:color w:val="000000"/>
                <w:szCs w:val="21"/>
              </w:rPr>
              <w:t>n=4</w:t>
            </w:r>
            <w:r w:rsidRPr="005B3EDE">
              <w:rPr>
                <w:rFonts w:cs="Times New Roman"/>
                <w:color w:val="000000"/>
                <w:szCs w:val="21"/>
              </w:rPr>
              <w:t>）</w:t>
            </w:r>
          </w:p>
        </w:tc>
        <w:tc>
          <w:tcPr>
            <w:tcW w:w="992" w:type="dxa"/>
          </w:tcPr>
          <w:p w14:paraId="36263A00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0.480</w:t>
            </w:r>
          </w:p>
        </w:tc>
      </w:tr>
    </w:tbl>
    <w:p w14:paraId="24A4ABF4" w14:textId="77777777" w:rsidR="005B3EDE" w:rsidRDefault="005B3EDE"/>
    <w:p w14:paraId="27CCD48B" w14:textId="5F8B1C2F" w:rsidR="005B3EDE" w:rsidRPr="00FA3132" w:rsidRDefault="005B3EDE" w:rsidP="00FA3132">
      <w:pPr>
        <w:jc w:val="center"/>
        <w:rPr>
          <w:rFonts w:eastAsia="等线" w:cs="Times New Roman"/>
        </w:rPr>
      </w:pPr>
      <w:r w:rsidRPr="005B3EDE">
        <w:rPr>
          <w:rFonts w:eastAsia="等线" w:cs="Times New Roman"/>
        </w:rPr>
        <w:t xml:space="preserve">Table </w:t>
      </w:r>
      <w:r w:rsidRPr="005B3EDE">
        <w:rPr>
          <w:rFonts w:eastAsia="等线" w:cs="Times New Roman" w:hint="eastAsia"/>
        </w:rPr>
        <w:t>S3</w:t>
      </w:r>
      <w:r w:rsidRPr="005B3EDE">
        <w:rPr>
          <w:rFonts w:eastAsia="等线" w:cs="Times New Roman"/>
        </w:rPr>
        <w:t xml:space="preserve"> Analysis of complications in the first 5 cases versus the last 6 cases in the robotic group</w:t>
      </w:r>
    </w:p>
    <w:tbl>
      <w:tblPr>
        <w:tblStyle w:val="a3"/>
        <w:tblW w:w="8931" w:type="dxa"/>
        <w:jc w:val="center"/>
        <w:tblLook w:val="04A0" w:firstRow="1" w:lastRow="0" w:firstColumn="1" w:lastColumn="0" w:noHBand="0" w:noVBand="1"/>
      </w:tblPr>
      <w:tblGrid>
        <w:gridCol w:w="3359"/>
        <w:gridCol w:w="2151"/>
        <w:gridCol w:w="1877"/>
        <w:gridCol w:w="1544"/>
      </w:tblGrid>
      <w:tr w:rsidR="005B3EDE" w:rsidRPr="005B3EDE" w14:paraId="327C8FE9" w14:textId="77777777" w:rsidTr="005B3E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7"/>
          <w:jc w:val="center"/>
        </w:trPr>
        <w:tc>
          <w:tcPr>
            <w:tcW w:w="3359" w:type="dxa"/>
          </w:tcPr>
          <w:p w14:paraId="7FA1A271" w14:textId="77777777" w:rsidR="005B3EDE" w:rsidRPr="005B3EDE" w:rsidRDefault="005B3EDE" w:rsidP="005B3EDE">
            <w:pPr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Variable</w:t>
            </w:r>
          </w:p>
        </w:tc>
        <w:tc>
          <w:tcPr>
            <w:tcW w:w="2151" w:type="dxa"/>
          </w:tcPr>
          <w:p w14:paraId="76E1D0BE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Value</w:t>
            </w:r>
          </w:p>
        </w:tc>
        <w:tc>
          <w:tcPr>
            <w:tcW w:w="1877" w:type="dxa"/>
          </w:tcPr>
          <w:p w14:paraId="5012076D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First 5 cases</w:t>
            </w:r>
          </w:p>
        </w:tc>
        <w:tc>
          <w:tcPr>
            <w:tcW w:w="1544" w:type="dxa"/>
          </w:tcPr>
          <w:p w14:paraId="5EB3CAEB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Last 6 cases</w:t>
            </w:r>
          </w:p>
        </w:tc>
      </w:tr>
      <w:tr w:rsidR="005B3EDE" w:rsidRPr="005B3EDE" w14:paraId="54E05F50" w14:textId="77777777" w:rsidTr="005B3EDE">
        <w:trPr>
          <w:trHeight w:val="307"/>
          <w:jc w:val="center"/>
        </w:trPr>
        <w:tc>
          <w:tcPr>
            <w:tcW w:w="3359" w:type="dxa"/>
          </w:tcPr>
          <w:p w14:paraId="6FA99EC1" w14:textId="77777777" w:rsidR="005B3EDE" w:rsidRPr="005B3EDE" w:rsidRDefault="005B3EDE" w:rsidP="005B3EDE">
            <w:pPr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 xml:space="preserve">Postoperative complications </w:t>
            </w:r>
          </w:p>
        </w:tc>
        <w:tc>
          <w:tcPr>
            <w:tcW w:w="2151" w:type="dxa"/>
          </w:tcPr>
          <w:p w14:paraId="593C4C65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877" w:type="dxa"/>
          </w:tcPr>
          <w:p w14:paraId="794BA950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544" w:type="dxa"/>
          </w:tcPr>
          <w:p w14:paraId="66AB4E1B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</w:p>
        </w:tc>
      </w:tr>
      <w:tr w:rsidR="005B3EDE" w:rsidRPr="005B3EDE" w14:paraId="6BB97D26" w14:textId="77777777" w:rsidTr="005B3EDE">
        <w:trPr>
          <w:trHeight w:val="307"/>
          <w:jc w:val="center"/>
        </w:trPr>
        <w:tc>
          <w:tcPr>
            <w:tcW w:w="3359" w:type="dxa"/>
          </w:tcPr>
          <w:p w14:paraId="3EB5636B" w14:textId="77777777" w:rsidR="005B3EDE" w:rsidRPr="005B3EDE" w:rsidRDefault="005B3EDE" w:rsidP="005B3EDE">
            <w:pPr>
              <w:ind w:firstLineChars="100" w:firstLine="210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Wound infection</w:t>
            </w:r>
          </w:p>
        </w:tc>
        <w:tc>
          <w:tcPr>
            <w:tcW w:w="2151" w:type="dxa"/>
          </w:tcPr>
          <w:p w14:paraId="4FB3D42A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0</w:t>
            </w:r>
          </w:p>
        </w:tc>
        <w:tc>
          <w:tcPr>
            <w:tcW w:w="1877" w:type="dxa"/>
          </w:tcPr>
          <w:p w14:paraId="40DF365C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0</w:t>
            </w:r>
          </w:p>
        </w:tc>
        <w:tc>
          <w:tcPr>
            <w:tcW w:w="1544" w:type="dxa"/>
          </w:tcPr>
          <w:p w14:paraId="4E353EDD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0</w:t>
            </w:r>
          </w:p>
        </w:tc>
      </w:tr>
      <w:tr w:rsidR="005B3EDE" w:rsidRPr="005B3EDE" w14:paraId="0090230E" w14:textId="77777777" w:rsidTr="005B3EDE">
        <w:trPr>
          <w:trHeight w:val="307"/>
          <w:jc w:val="center"/>
        </w:trPr>
        <w:tc>
          <w:tcPr>
            <w:tcW w:w="3359" w:type="dxa"/>
          </w:tcPr>
          <w:p w14:paraId="460304FA" w14:textId="77777777" w:rsidR="005B3EDE" w:rsidRPr="005B3EDE" w:rsidRDefault="005B3EDE" w:rsidP="005B3EDE">
            <w:pPr>
              <w:ind w:firstLineChars="100" w:firstLine="210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Anastomotic leakage</w:t>
            </w:r>
          </w:p>
        </w:tc>
        <w:tc>
          <w:tcPr>
            <w:tcW w:w="2151" w:type="dxa"/>
          </w:tcPr>
          <w:p w14:paraId="7CE2D37E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 w:hint="eastAsia"/>
                <w:color w:val="000000"/>
                <w:szCs w:val="21"/>
              </w:rPr>
              <w:t>0</w:t>
            </w:r>
          </w:p>
        </w:tc>
        <w:tc>
          <w:tcPr>
            <w:tcW w:w="1877" w:type="dxa"/>
          </w:tcPr>
          <w:p w14:paraId="24D87F76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0</w:t>
            </w:r>
          </w:p>
        </w:tc>
        <w:tc>
          <w:tcPr>
            <w:tcW w:w="1544" w:type="dxa"/>
          </w:tcPr>
          <w:p w14:paraId="209EA0EB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0</w:t>
            </w:r>
          </w:p>
        </w:tc>
      </w:tr>
      <w:tr w:rsidR="005B3EDE" w:rsidRPr="005B3EDE" w14:paraId="1B6A44E6" w14:textId="77777777" w:rsidTr="005B3EDE">
        <w:trPr>
          <w:trHeight w:val="193"/>
          <w:jc w:val="center"/>
        </w:trPr>
        <w:tc>
          <w:tcPr>
            <w:tcW w:w="3359" w:type="dxa"/>
          </w:tcPr>
          <w:p w14:paraId="349D6EBC" w14:textId="77777777" w:rsidR="005B3EDE" w:rsidRPr="005B3EDE" w:rsidRDefault="005B3EDE" w:rsidP="005B3EDE">
            <w:pPr>
              <w:ind w:firstLineChars="100" w:firstLine="210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Anastomotic bleeding</w:t>
            </w:r>
          </w:p>
        </w:tc>
        <w:tc>
          <w:tcPr>
            <w:tcW w:w="2151" w:type="dxa"/>
          </w:tcPr>
          <w:p w14:paraId="16ADE0F1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1</w:t>
            </w:r>
          </w:p>
        </w:tc>
        <w:tc>
          <w:tcPr>
            <w:tcW w:w="1877" w:type="dxa"/>
          </w:tcPr>
          <w:p w14:paraId="279B36D6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1</w:t>
            </w:r>
          </w:p>
        </w:tc>
        <w:tc>
          <w:tcPr>
            <w:tcW w:w="1544" w:type="dxa"/>
          </w:tcPr>
          <w:p w14:paraId="08937132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0</w:t>
            </w:r>
          </w:p>
        </w:tc>
      </w:tr>
      <w:tr w:rsidR="005B3EDE" w:rsidRPr="005B3EDE" w14:paraId="50AE6A77" w14:textId="77777777" w:rsidTr="005B3EDE">
        <w:trPr>
          <w:trHeight w:val="300"/>
          <w:jc w:val="center"/>
        </w:trPr>
        <w:tc>
          <w:tcPr>
            <w:tcW w:w="3359" w:type="dxa"/>
          </w:tcPr>
          <w:p w14:paraId="56E1F073" w14:textId="77777777" w:rsidR="005B3EDE" w:rsidRPr="005B3EDE" w:rsidRDefault="005B3EDE" w:rsidP="005B3EDE">
            <w:pPr>
              <w:ind w:firstLineChars="100" w:firstLine="210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Anastomotic stricture</w:t>
            </w:r>
          </w:p>
        </w:tc>
        <w:tc>
          <w:tcPr>
            <w:tcW w:w="2151" w:type="dxa"/>
          </w:tcPr>
          <w:p w14:paraId="34D25983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0</w:t>
            </w:r>
          </w:p>
        </w:tc>
        <w:tc>
          <w:tcPr>
            <w:tcW w:w="1877" w:type="dxa"/>
          </w:tcPr>
          <w:p w14:paraId="04C0BDC7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0</w:t>
            </w:r>
          </w:p>
        </w:tc>
        <w:tc>
          <w:tcPr>
            <w:tcW w:w="1544" w:type="dxa"/>
          </w:tcPr>
          <w:p w14:paraId="713D1DD5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0</w:t>
            </w:r>
          </w:p>
        </w:tc>
      </w:tr>
      <w:tr w:rsidR="005B3EDE" w:rsidRPr="005B3EDE" w14:paraId="10D40694" w14:textId="77777777" w:rsidTr="005B3EDE">
        <w:trPr>
          <w:trHeight w:val="307"/>
          <w:jc w:val="center"/>
        </w:trPr>
        <w:tc>
          <w:tcPr>
            <w:tcW w:w="3359" w:type="dxa"/>
          </w:tcPr>
          <w:p w14:paraId="4E373B42" w14:textId="77777777" w:rsidR="005B3EDE" w:rsidRPr="005B3EDE" w:rsidRDefault="005B3EDE" w:rsidP="005B3EDE">
            <w:pPr>
              <w:ind w:firstLineChars="100" w:firstLine="210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Ileus</w:t>
            </w:r>
          </w:p>
        </w:tc>
        <w:tc>
          <w:tcPr>
            <w:tcW w:w="2151" w:type="dxa"/>
          </w:tcPr>
          <w:p w14:paraId="37E93FA0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0</w:t>
            </w:r>
          </w:p>
        </w:tc>
        <w:tc>
          <w:tcPr>
            <w:tcW w:w="1877" w:type="dxa"/>
          </w:tcPr>
          <w:p w14:paraId="0A3A9F24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0</w:t>
            </w:r>
          </w:p>
        </w:tc>
        <w:tc>
          <w:tcPr>
            <w:tcW w:w="1544" w:type="dxa"/>
          </w:tcPr>
          <w:p w14:paraId="05F7DC88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0</w:t>
            </w:r>
          </w:p>
        </w:tc>
      </w:tr>
      <w:tr w:rsidR="005B3EDE" w:rsidRPr="005B3EDE" w14:paraId="1C3E9B20" w14:textId="77777777" w:rsidTr="005B3EDE">
        <w:trPr>
          <w:trHeight w:val="307"/>
          <w:jc w:val="center"/>
        </w:trPr>
        <w:tc>
          <w:tcPr>
            <w:tcW w:w="3359" w:type="dxa"/>
          </w:tcPr>
          <w:p w14:paraId="310D25F2" w14:textId="77777777" w:rsidR="005B3EDE" w:rsidRPr="005B3EDE" w:rsidRDefault="005B3EDE" w:rsidP="005B3EDE">
            <w:pPr>
              <w:ind w:firstLineChars="100" w:firstLine="210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Postoperative reflux</w:t>
            </w:r>
          </w:p>
        </w:tc>
        <w:tc>
          <w:tcPr>
            <w:tcW w:w="2151" w:type="dxa"/>
          </w:tcPr>
          <w:p w14:paraId="60758802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0</w:t>
            </w:r>
          </w:p>
        </w:tc>
        <w:tc>
          <w:tcPr>
            <w:tcW w:w="1877" w:type="dxa"/>
          </w:tcPr>
          <w:p w14:paraId="17EF9F6D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0</w:t>
            </w:r>
          </w:p>
        </w:tc>
        <w:tc>
          <w:tcPr>
            <w:tcW w:w="1544" w:type="dxa"/>
          </w:tcPr>
          <w:p w14:paraId="5EC3E53F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0</w:t>
            </w:r>
          </w:p>
        </w:tc>
      </w:tr>
      <w:tr w:rsidR="005B3EDE" w:rsidRPr="005B3EDE" w14:paraId="37DC9A00" w14:textId="77777777" w:rsidTr="005B3EDE">
        <w:trPr>
          <w:trHeight w:val="300"/>
          <w:jc w:val="center"/>
        </w:trPr>
        <w:tc>
          <w:tcPr>
            <w:tcW w:w="3359" w:type="dxa"/>
          </w:tcPr>
          <w:p w14:paraId="28D1CA0E" w14:textId="77777777" w:rsidR="005B3EDE" w:rsidRPr="005B3EDE" w:rsidRDefault="005B3EDE" w:rsidP="005B3EDE">
            <w:pPr>
              <w:ind w:firstLineChars="100" w:firstLine="210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Pleural effusion</w:t>
            </w:r>
          </w:p>
        </w:tc>
        <w:tc>
          <w:tcPr>
            <w:tcW w:w="2151" w:type="dxa"/>
          </w:tcPr>
          <w:p w14:paraId="1341541B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1</w:t>
            </w:r>
          </w:p>
        </w:tc>
        <w:tc>
          <w:tcPr>
            <w:tcW w:w="1877" w:type="dxa"/>
          </w:tcPr>
          <w:p w14:paraId="4C443B31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1</w:t>
            </w:r>
          </w:p>
        </w:tc>
        <w:tc>
          <w:tcPr>
            <w:tcW w:w="1544" w:type="dxa"/>
          </w:tcPr>
          <w:p w14:paraId="709FA728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0</w:t>
            </w:r>
          </w:p>
        </w:tc>
      </w:tr>
      <w:tr w:rsidR="005B3EDE" w:rsidRPr="005B3EDE" w14:paraId="5DD3FCF0" w14:textId="77777777" w:rsidTr="005B3EDE">
        <w:trPr>
          <w:trHeight w:val="307"/>
          <w:jc w:val="center"/>
        </w:trPr>
        <w:tc>
          <w:tcPr>
            <w:tcW w:w="3359" w:type="dxa"/>
          </w:tcPr>
          <w:p w14:paraId="250CBE34" w14:textId="77777777" w:rsidR="005B3EDE" w:rsidRPr="005B3EDE" w:rsidRDefault="005B3EDE" w:rsidP="005B3EDE">
            <w:pPr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Cardiac impairment</w:t>
            </w:r>
          </w:p>
        </w:tc>
        <w:tc>
          <w:tcPr>
            <w:tcW w:w="2151" w:type="dxa"/>
          </w:tcPr>
          <w:p w14:paraId="74E9A050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0</w:t>
            </w:r>
          </w:p>
        </w:tc>
        <w:tc>
          <w:tcPr>
            <w:tcW w:w="1877" w:type="dxa"/>
          </w:tcPr>
          <w:p w14:paraId="41B80B95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0</w:t>
            </w:r>
          </w:p>
        </w:tc>
        <w:tc>
          <w:tcPr>
            <w:tcW w:w="1544" w:type="dxa"/>
          </w:tcPr>
          <w:p w14:paraId="4CA129F8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 w:hint="eastAsia"/>
                <w:color w:val="000000"/>
                <w:szCs w:val="21"/>
              </w:rPr>
              <w:t>0</w:t>
            </w:r>
          </w:p>
        </w:tc>
      </w:tr>
      <w:tr w:rsidR="005B3EDE" w:rsidRPr="005B3EDE" w14:paraId="5DB6C628" w14:textId="77777777" w:rsidTr="005B3EDE">
        <w:trPr>
          <w:trHeight w:val="307"/>
          <w:jc w:val="center"/>
        </w:trPr>
        <w:tc>
          <w:tcPr>
            <w:tcW w:w="3359" w:type="dxa"/>
          </w:tcPr>
          <w:p w14:paraId="289B67F8" w14:textId="77777777" w:rsidR="005B3EDE" w:rsidRPr="005B3EDE" w:rsidRDefault="005B3EDE" w:rsidP="005B3EDE">
            <w:pPr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Hepatic impairment</w:t>
            </w:r>
          </w:p>
        </w:tc>
        <w:tc>
          <w:tcPr>
            <w:tcW w:w="2151" w:type="dxa"/>
          </w:tcPr>
          <w:p w14:paraId="6CF05455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1</w:t>
            </w:r>
          </w:p>
        </w:tc>
        <w:tc>
          <w:tcPr>
            <w:tcW w:w="1877" w:type="dxa"/>
          </w:tcPr>
          <w:p w14:paraId="5AE02668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1</w:t>
            </w:r>
          </w:p>
        </w:tc>
        <w:tc>
          <w:tcPr>
            <w:tcW w:w="1544" w:type="dxa"/>
          </w:tcPr>
          <w:p w14:paraId="642E426A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0</w:t>
            </w:r>
          </w:p>
        </w:tc>
      </w:tr>
      <w:tr w:rsidR="005B3EDE" w:rsidRPr="005B3EDE" w14:paraId="03362688" w14:textId="77777777" w:rsidTr="005B3EDE">
        <w:trPr>
          <w:trHeight w:val="307"/>
          <w:jc w:val="center"/>
        </w:trPr>
        <w:tc>
          <w:tcPr>
            <w:tcW w:w="3359" w:type="dxa"/>
          </w:tcPr>
          <w:p w14:paraId="47DCCAB7" w14:textId="77777777" w:rsidR="005B3EDE" w:rsidRPr="005B3EDE" w:rsidRDefault="005B3EDE" w:rsidP="005B3EDE">
            <w:pPr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Renal impairment</w:t>
            </w:r>
          </w:p>
        </w:tc>
        <w:tc>
          <w:tcPr>
            <w:tcW w:w="2151" w:type="dxa"/>
          </w:tcPr>
          <w:p w14:paraId="7C59B4AE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0</w:t>
            </w:r>
          </w:p>
        </w:tc>
        <w:tc>
          <w:tcPr>
            <w:tcW w:w="1877" w:type="dxa"/>
          </w:tcPr>
          <w:p w14:paraId="18756E20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0</w:t>
            </w:r>
          </w:p>
        </w:tc>
        <w:tc>
          <w:tcPr>
            <w:tcW w:w="1544" w:type="dxa"/>
          </w:tcPr>
          <w:p w14:paraId="6C0E7F4A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0</w:t>
            </w:r>
          </w:p>
        </w:tc>
      </w:tr>
      <w:tr w:rsidR="005B3EDE" w:rsidRPr="005B3EDE" w14:paraId="359C57F7" w14:textId="77777777" w:rsidTr="005B3EDE">
        <w:trPr>
          <w:trHeight w:val="307"/>
          <w:jc w:val="center"/>
        </w:trPr>
        <w:tc>
          <w:tcPr>
            <w:tcW w:w="3359" w:type="dxa"/>
          </w:tcPr>
          <w:p w14:paraId="4F70F191" w14:textId="77777777" w:rsidR="005B3EDE" w:rsidRPr="005B3EDE" w:rsidRDefault="005B3EDE" w:rsidP="005B3EDE">
            <w:pPr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Pancreatic injury</w:t>
            </w:r>
          </w:p>
        </w:tc>
        <w:tc>
          <w:tcPr>
            <w:tcW w:w="2151" w:type="dxa"/>
          </w:tcPr>
          <w:p w14:paraId="3AF0306E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0</w:t>
            </w:r>
          </w:p>
        </w:tc>
        <w:tc>
          <w:tcPr>
            <w:tcW w:w="1877" w:type="dxa"/>
          </w:tcPr>
          <w:p w14:paraId="2B7EB3E5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0</w:t>
            </w:r>
          </w:p>
        </w:tc>
        <w:tc>
          <w:tcPr>
            <w:tcW w:w="1544" w:type="dxa"/>
          </w:tcPr>
          <w:p w14:paraId="36C81A0E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0</w:t>
            </w:r>
          </w:p>
        </w:tc>
      </w:tr>
      <w:tr w:rsidR="005B3EDE" w:rsidRPr="007F1F5A" w14:paraId="47B40874" w14:textId="77777777" w:rsidTr="005B3EDE">
        <w:tblPrEx>
          <w:jc w:val="left"/>
        </w:tblPrEx>
        <w:tc>
          <w:tcPr>
            <w:tcW w:w="3359" w:type="dxa"/>
            <w:hideMark/>
          </w:tcPr>
          <w:p w14:paraId="30E45EC2" w14:textId="77777777" w:rsidR="005B3EDE" w:rsidRPr="007F1F5A" w:rsidRDefault="005B3EDE" w:rsidP="005B3EDE">
            <w:pPr>
              <w:rPr>
                <w:rFonts w:cs="Times New Roman"/>
                <w:color w:val="000000"/>
                <w:szCs w:val="21"/>
              </w:rPr>
            </w:pPr>
            <w:r w:rsidRPr="007F1F5A">
              <w:rPr>
                <w:rFonts w:cs="Times New Roman"/>
                <w:color w:val="000000"/>
                <w:szCs w:val="21"/>
              </w:rPr>
              <w:t>Clavien-Dindo Classification</w:t>
            </w:r>
          </w:p>
        </w:tc>
        <w:tc>
          <w:tcPr>
            <w:tcW w:w="2151" w:type="dxa"/>
          </w:tcPr>
          <w:p w14:paraId="44140401" w14:textId="4938C5D2" w:rsidR="005B3EDE" w:rsidRPr="007F1F5A" w:rsidRDefault="005B3EDE" w:rsidP="00A300F5">
            <w:pPr>
              <w:jc w:val="center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877" w:type="dxa"/>
          </w:tcPr>
          <w:p w14:paraId="4EEA77CC" w14:textId="599877CC" w:rsidR="005B3EDE" w:rsidRPr="007F1F5A" w:rsidRDefault="005B3EDE" w:rsidP="00A300F5">
            <w:pPr>
              <w:jc w:val="center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544" w:type="dxa"/>
          </w:tcPr>
          <w:p w14:paraId="1402BA5C" w14:textId="705720F6" w:rsidR="005B3EDE" w:rsidRPr="007F1F5A" w:rsidRDefault="005B3EDE" w:rsidP="00A300F5">
            <w:pPr>
              <w:jc w:val="center"/>
              <w:rPr>
                <w:rFonts w:cs="Times New Roman"/>
                <w:color w:val="000000"/>
                <w:szCs w:val="21"/>
              </w:rPr>
            </w:pPr>
          </w:p>
        </w:tc>
      </w:tr>
      <w:tr w:rsidR="005B3EDE" w:rsidRPr="007F1F5A" w14:paraId="2DF82DFB" w14:textId="77777777" w:rsidTr="005B3EDE">
        <w:tblPrEx>
          <w:jc w:val="left"/>
        </w:tblPrEx>
        <w:tc>
          <w:tcPr>
            <w:tcW w:w="3359" w:type="dxa"/>
            <w:hideMark/>
          </w:tcPr>
          <w:p w14:paraId="60B52A59" w14:textId="77777777" w:rsidR="005B3EDE" w:rsidRPr="007F1F5A" w:rsidRDefault="005B3EDE" w:rsidP="00A300F5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7F1F5A">
              <w:rPr>
                <w:rFonts w:cs="Times New Roman"/>
                <w:color w:val="000000"/>
                <w:szCs w:val="21"/>
              </w:rPr>
              <w:t>Ⅰ</w:t>
            </w:r>
          </w:p>
        </w:tc>
        <w:tc>
          <w:tcPr>
            <w:tcW w:w="2151" w:type="dxa"/>
            <w:hideMark/>
          </w:tcPr>
          <w:p w14:paraId="21267ADD" w14:textId="77777777" w:rsidR="005B3EDE" w:rsidRPr="007F1F5A" w:rsidRDefault="005B3EDE" w:rsidP="00A300F5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7F1F5A">
              <w:rPr>
                <w:rFonts w:cs="Times New Roman" w:hint="eastAsia"/>
                <w:color w:val="000000"/>
                <w:szCs w:val="21"/>
              </w:rPr>
              <w:t>1</w:t>
            </w:r>
          </w:p>
        </w:tc>
        <w:tc>
          <w:tcPr>
            <w:tcW w:w="1877" w:type="dxa"/>
          </w:tcPr>
          <w:p w14:paraId="5C4444A7" w14:textId="77777777" w:rsidR="005B3EDE" w:rsidRPr="007F1F5A" w:rsidRDefault="005B3EDE" w:rsidP="00A300F5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7F1F5A">
              <w:rPr>
                <w:rFonts w:cs="Times New Roman" w:hint="eastAsia"/>
                <w:color w:val="000000"/>
                <w:szCs w:val="21"/>
              </w:rPr>
              <w:t>1</w:t>
            </w:r>
          </w:p>
        </w:tc>
        <w:tc>
          <w:tcPr>
            <w:tcW w:w="1544" w:type="dxa"/>
          </w:tcPr>
          <w:p w14:paraId="420AA8BD" w14:textId="77777777" w:rsidR="005B3EDE" w:rsidRPr="007F1F5A" w:rsidRDefault="005B3EDE" w:rsidP="00A300F5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7F1F5A">
              <w:rPr>
                <w:rFonts w:cs="Times New Roman"/>
                <w:color w:val="000000"/>
                <w:szCs w:val="21"/>
              </w:rPr>
              <w:t>0</w:t>
            </w:r>
          </w:p>
        </w:tc>
      </w:tr>
      <w:tr w:rsidR="005B3EDE" w:rsidRPr="007F1F5A" w14:paraId="46F1D2A5" w14:textId="77777777" w:rsidTr="005B3EDE">
        <w:tblPrEx>
          <w:jc w:val="left"/>
        </w:tblPrEx>
        <w:tc>
          <w:tcPr>
            <w:tcW w:w="3359" w:type="dxa"/>
            <w:hideMark/>
          </w:tcPr>
          <w:p w14:paraId="2508CF6D" w14:textId="77777777" w:rsidR="005B3EDE" w:rsidRPr="007F1F5A" w:rsidRDefault="005B3EDE" w:rsidP="00A300F5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7F1F5A">
              <w:rPr>
                <w:rFonts w:cs="Times New Roman"/>
                <w:color w:val="000000"/>
                <w:szCs w:val="21"/>
              </w:rPr>
              <w:t>Ⅱ</w:t>
            </w:r>
          </w:p>
        </w:tc>
        <w:tc>
          <w:tcPr>
            <w:tcW w:w="2151" w:type="dxa"/>
            <w:hideMark/>
          </w:tcPr>
          <w:p w14:paraId="5E0A48E2" w14:textId="77777777" w:rsidR="005B3EDE" w:rsidRPr="007F1F5A" w:rsidRDefault="005B3EDE" w:rsidP="00A300F5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7F1F5A">
              <w:rPr>
                <w:rFonts w:cs="Times New Roman" w:hint="eastAsia"/>
                <w:color w:val="000000"/>
                <w:szCs w:val="21"/>
              </w:rPr>
              <w:t>0</w:t>
            </w:r>
          </w:p>
        </w:tc>
        <w:tc>
          <w:tcPr>
            <w:tcW w:w="1877" w:type="dxa"/>
          </w:tcPr>
          <w:p w14:paraId="4B9B0076" w14:textId="77777777" w:rsidR="005B3EDE" w:rsidRPr="007F1F5A" w:rsidRDefault="005B3EDE" w:rsidP="00A300F5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7F1F5A">
              <w:rPr>
                <w:rFonts w:cs="Times New Roman" w:hint="eastAsia"/>
                <w:color w:val="000000"/>
                <w:szCs w:val="21"/>
              </w:rPr>
              <w:t>0</w:t>
            </w:r>
          </w:p>
        </w:tc>
        <w:tc>
          <w:tcPr>
            <w:tcW w:w="1544" w:type="dxa"/>
          </w:tcPr>
          <w:p w14:paraId="146D7A19" w14:textId="77777777" w:rsidR="005B3EDE" w:rsidRPr="007F1F5A" w:rsidRDefault="005B3EDE" w:rsidP="00A300F5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7F1F5A">
              <w:rPr>
                <w:rFonts w:cs="Times New Roman"/>
                <w:color w:val="000000"/>
                <w:szCs w:val="21"/>
              </w:rPr>
              <w:t>0</w:t>
            </w:r>
          </w:p>
        </w:tc>
      </w:tr>
      <w:tr w:rsidR="005B3EDE" w:rsidRPr="007F1F5A" w14:paraId="2AD313CE" w14:textId="77777777" w:rsidTr="005B3EDE">
        <w:tblPrEx>
          <w:jc w:val="left"/>
        </w:tblPrEx>
        <w:tc>
          <w:tcPr>
            <w:tcW w:w="3359" w:type="dxa"/>
            <w:hideMark/>
          </w:tcPr>
          <w:p w14:paraId="462ADB4F" w14:textId="77777777" w:rsidR="005B3EDE" w:rsidRPr="007F1F5A" w:rsidRDefault="005B3EDE" w:rsidP="00A300F5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7F1F5A">
              <w:rPr>
                <w:rFonts w:cs="Times New Roman"/>
                <w:color w:val="000000"/>
                <w:szCs w:val="21"/>
              </w:rPr>
              <w:t>Ⅲ</w:t>
            </w:r>
          </w:p>
        </w:tc>
        <w:tc>
          <w:tcPr>
            <w:tcW w:w="2151" w:type="dxa"/>
            <w:hideMark/>
          </w:tcPr>
          <w:p w14:paraId="752C3798" w14:textId="77777777" w:rsidR="005B3EDE" w:rsidRPr="007F1F5A" w:rsidRDefault="005B3EDE" w:rsidP="00A300F5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7F1F5A">
              <w:rPr>
                <w:rFonts w:cs="Times New Roman" w:hint="eastAsia"/>
                <w:color w:val="000000"/>
                <w:szCs w:val="21"/>
              </w:rPr>
              <w:t>1</w:t>
            </w:r>
          </w:p>
        </w:tc>
        <w:tc>
          <w:tcPr>
            <w:tcW w:w="1877" w:type="dxa"/>
          </w:tcPr>
          <w:p w14:paraId="3C5DB084" w14:textId="77777777" w:rsidR="005B3EDE" w:rsidRPr="007F1F5A" w:rsidRDefault="005B3EDE" w:rsidP="00A300F5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7F1F5A">
              <w:rPr>
                <w:rFonts w:cs="Times New Roman" w:hint="eastAsia"/>
                <w:color w:val="000000"/>
                <w:szCs w:val="21"/>
              </w:rPr>
              <w:t>1</w:t>
            </w:r>
          </w:p>
        </w:tc>
        <w:tc>
          <w:tcPr>
            <w:tcW w:w="1544" w:type="dxa"/>
          </w:tcPr>
          <w:p w14:paraId="714979D0" w14:textId="77777777" w:rsidR="005B3EDE" w:rsidRPr="007F1F5A" w:rsidRDefault="005B3EDE" w:rsidP="00A300F5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7F1F5A">
              <w:rPr>
                <w:rFonts w:cs="Times New Roman"/>
                <w:color w:val="000000"/>
                <w:szCs w:val="21"/>
              </w:rPr>
              <w:t>0</w:t>
            </w:r>
          </w:p>
        </w:tc>
      </w:tr>
      <w:tr w:rsidR="005B3EDE" w:rsidRPr="007F1F5A" w14:paraId="14CC8651" w14:textId="77777777" w:rsidTr="005B3EDE">
        <w:tblPrEx>
          <w:jc w:val="left"/>
        </w:tblPrEx>
        <w:tc>
          <w:tcPr>
            <w:tcW w:w="3359" w:type="dxa"/>
            <w:hideMark/>
          </w:tcPr>
          <w:p w14:paraId="7EAB8765" w14:textId="77777777" w:rsidR="005B3EDE" w:rsidRPr="007F1F5A" w:rsidRDefault="005B3EDE" w:rsidP="00A300F5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7F1F5A">
              <w:rPr>
                <w:rFonts w:cs="Times New Roman"/>
                <w:color w:val="000000"/>
                <w:szCs w:val="21"/>
              </w:rPr>
              <w:t>Ⅳ</w:t>
            </w:r>
          </w:p>
        </w:tc>
        <w:tc>
          <w:tcPr>
            <w:tcW w:w="2151" w:type="dxa"/>
            <w:hideMark/>
          </w:tcPr>
          <w:p w14:paraId="15762B6D" w14:textId="77777777" w:rsidR="005B3EDE" w:rsidRPr="007F1F5A" w:rsidRDefault="005B3EDE" w:rsidP="00A300F5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7F1F5A">
              <w:rPr>
                <w:rFonts w:cs="Times New Roman"/>
                <w:color w:val="000000"/>
                <w:szCs w:val="21"/>
              </w:rPr>
              <w:t>0</w:t>
            </w:r>
          </w:p>
        </w:tc>
        <w:tc>
          <w:tcPr>
            <w:tcW w:w="1877" w:type="dxa"/>
          </w:tcPr>
          <w:p w14:paraId="716CA047" w14:textId="77777777" w:rsidR="005B3EDE" w:rsidRPr="007F1F5A" w:rsidRDefault="005B3EDE" w:rsidP="00A300F5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7F1F5A">
              <w:rPr>
                <w:rFonts w:cs="Times New Roman"/>
                <w:color w:val="000000"/>
                <w:szCs w:val="21"/>
              </w:rPr>
              <w:t>0</w:t>
            </w:r>
          </w:p>
        </w:tc>
        <w:tc>
          <w:tcPr>
            <w:tcW w:w="1544" w:type="dxa"/>
          </w:tcPr>
          <w:p w14:paraId="6F4DC006" w14:textId="77777777" w:rsidR="005B3EDE" w:rsidRPr="007F1F5A" w:rsidRDefault="005B3EDE" w:rsidP="00A300F5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7F1F5A">
              <w:rPr>
                <w:rFonts w:cs="Times New Roman"/>
                <w:color w:val="000000"/>
                <w:szCs w:val="21"/>
              </w:rPr>
              <w:t>0</w:t>
            </w:r>
          </w:p>
        </w:tc>
      </w:tr>
      <w:tr w:rsidR="005B3EDE" w:rsidRPr="007F1F5A" w14:paraId="5D49D103" w14:textId="77777777" w:rsidTr="005B3EDE">
        <w:tblPrEx>
          <w:jc w:val="left"/>
        </w:tblPrEx>
        <w:tc>
          <w:tcPr>
            <w:tcW w:w="3359" w:type="dxa"/>
            <w:hideMark/>
          </w:tcPr>
          <w:p w14:paraId="054986B4" w14:textId="77777777" w:rsidR="005B3EDE" w:rsidRPr="007F1F5A" w:rsidRDefault="005B3EDE" w:rsidP="00A300F5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7F1F5A">
              <w:rPr>
                <w:rFonts w:cs="Times New Roman"/>
                <w:color w:val="000000"/>
                <w:szCs w:val="21"/>
              </w:rPr>
              <w:t>Ⅴ</w:t>
            </w:r>
          </w:p>
        </w:tc>
        <w:tc>
          <w:tcPr>
            <w:tcW w:w="2151" w:type="dxa"/>
            <w:hideMark/>
          </w:tcPr>
          <w:p w14:paraId="70C1607C" w14:textId="77777777" w:rsidR="005B3EDE" w:rsidRPr="007F1F5A" w:rsidRDefault="005B3EDE" w:rsidP="00A300F5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7F1F5A">
              <w:rPr>
                <w:rFonts w:cs="Times New Roman"/>
                <w:color w:val="000000"/>
                <w:szCs w:val="21"/>
              </w:rPr>
              <w:t>0</w:t>
            </w:r>
          </w:p>
        </w:tc>
        <w:tc>
          <w:tcPr>
            <w:tcW w:w="1877" w:type="dxa"/>
          </w:tcPr>
          <w:p w14:paraId="459F5E9F" w14:textId="77777777" w:rsidR="005B3EDE" w:rsidRPr="007F1F5A" w:rsidRDefault="005B3EDE" w:rsidP="00A300F5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7F1F5A">
              <w:rPr>
                <w:rFonts w:cs="Times New Roman"/>
                <w:color w:val="000000"/>
                <w:szCs w:val="21"/>
              </w:rPr>
              <w:t>0</w:t>
            </w:r>
          </w:p>
        </w:tc>
        <w:tc>
          <w:tcPr>
            <w:tcW w:w="1544" w:type="dxa"/>
          </w:tcPr>
          <w:p w14:paraId="0DFDD10E" w14:textId="77777777" w:rsidR="005B3EDE" w:rsidRPr="007F1F5A" w:rsidRDefault="005B3EDE" w:rsidP="00A300F5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7F1F5A">
              <w:rPr>
                <w:rFonts w:cs="Times New Roman"/>
                <w:color w:val="000000"/>
                <w:szCs w:val="21"/>
              </w:rPr>
              <w:t>0</w:t>
            </w:r>
          </w:p>
        </w:tc>
      </w:tr>
    </w:tbl>
    <w:p w14:paraId="50D2E15F" w14:textId="77777777" w:rsidR="005B3EDE" w:rsidRDefault="005B3EDE"/>
    <w:p w14:paraId="120ECF69" w14:textId="77777777" w:rsidR="005B3EDE" w:rsidRDefault="005B3EDE"/>
    <w:p w14:paraId="3CF5E1F3" w14:textId="77777777" w:rsidR="005B3EDE" w:rsidRDefault="005B3EDE"/>
    <w:p w14:paraId="15CE24B6" w14:textId="77777777" w:rsidR="005B3EDE" w:rsidRDefault="005B3EDE"/>
    <w:p w14:paraId="0C540EF1" w14:textId="77777777" w:rsidR="005B3EDE" w:rsidRDefault="005B3EDE"/>
    <w:p w14:paraId="676FDCDF" w14:textId="3532115A" w:rsidR="005B3EDE" w:rsidRPr="00370E1A" w:rsidRDefault="005B3EDE" w:rsidP="00370E1A">
      <w:pPr>
        <w:jc w:val="center"/>
        <w:rPr>
          <w:rFonts w:eastAsia="等线" w:cs="Times New Roman"/>
        </w:rPr>
      </w:pPr>
      <w:r w:rsidRPr="005B3EDE">
        <w:rPr>
          <w:rFonts w:eastAsia="等线" w:cs="Times New Roman"/>
        </w:rPr>
        <w:t xml:space="preserve">Table </w:t>
      </w:r>
      <w:r w:rsidRPr="005B3EDE">
        <w:rPr>
          <w:rFonts w:eastAsia="等线" w:cs="Times New Roman" w:hint="eastAsia"/>
        </w:rPr>
        <w:t>S4</w:t>
      </w:r>
      <w:r w:rsidRPr="005B3EDE">
        <w:rPr>
          <w:rFonts w:eastAsia="等线" w:cs="Times New Roman"/>
        </w:rPr>
        <w:t xml:space="preserve">  Analysis of tumour markers in the first 5 cases and the last 6 cases in the robotic group</w:t>
      </w:r>
    </w:p>
    <w:tbl>
      <w:tblPr>
        <w:tblStyle w:val="a3"/>
        <w:tblW w:w="8691" w:type="dxa"/>
        <w:jc w:val="center"/>
        <w:tblLayout w:type="fixed"/>
        <w:tblLook w:val="04A0" w:firstRow="1" w:lastRow="0" w:firstColumn="1" w:lastColumn="0" w:noHBand="0" w:noVBand="1"/>
      </w:tblPr>
      <w:tblGrid>
        <w:gridCol w:w="2173"/>
        <w:gridCol w:w="2173"/>
        <w:gridCol w:w="1504"/>
        <w:gridCol w:w="1672"/>
        <w:gridCol w:w="1169"/>
      </w:tblGrid>
      <w:tr w:rsidR="005B3EDE" w:rsidRPr="005B3EDE" w14:paraId="3D64510F" w14:textId="77777777" w:rsidTr="00A300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6"/>
          <w:jc w:val="center"/>
        </w:trPr>
        <w:tc>
          <w:tcPr>
            <w:tcW w:w="2173" w:type="dxa"/>
          </w:tcPr>
          <w:p w14:paraId="52942DBE" w14:textId="77777777" w:rsidR="005B3EDE" w:rsidRPr="005B3EDE" w:rsidRDefault="005B3EDE" w:rsidP="005B3EDE">
            <w:pPr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Variable</w:t>
            </w:r>
          </w:p>
        </w:tc>
        <w:tc>
          <w:tcPr>
            <w:tcW w:w="2173" w:type="dxa"/>
          </w:tcPr>
          <w:p w14:paraId="19ABB468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Time</w:t>
            </w:r>
          </w:p>
        </w:tc>
        <w:tc>
          <w:tcPr>
            <w:tcW w:w="1504" w:type="dxa"/>
          </w:tcPr>
          <w:p w14:paraId="6B34C036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First 5 cases</w:t>
            </w:r>
          </w:p>
        </w:tc>
        <w:tc>
          <w:tcPr>
            <w:tcW w:w="1672" w:type="dxa"/>
          </w:tcPr>
          <w:p w14:paraId="61BECDED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Last 6 cases</w:t>
            </w:r>
          </w:p>
        </w:tc>
        <w:tc>
          <w:tcPr>
            <w:tcW w:w="1169" w:type="dxa"/>
          </w:tcPr>
          <w:p w14:paraId="6FEEF61B" w14:textId="687488F1" w:rsidR="005B3EDE" w:rsidRPr="005B3EDE" w:rsidRDefault="00BD6AA5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BD6AA5">
              <w:rPr>
                <w:rFonts w:cs="Times New Roman"/>
                <w:i/>
                <w:iCs/>
                <w:color w:val="000000"/>
                <w:szCs w:val="21"/>
              </w:rPr>
              <w:t>P</w:t>
            </w:r>
            <w:r w:rsidRPr="00BD6AA5">
              <w:rPr>
                <w:rFonts w:cs="Times New Roman"/>
                <w:color w:val="000000"/>
                <w:szCs w:val="21"/>
              </w:rPr>
              <w:t>-value</w:t>
            </w:r>
          </w:p>
        </w:tc>
      </w:tr>
      <w:tr w:rsidR="005B3EDE" w:rsidRPr="005B3EDE" w14:paraId="2F2164EB" w14:textId="77777777" w:rsidTr="00A300F5">
        <w:trPr>
          <w:trHeight w:val="240"/>
          <w:jc w:val="center"/>
        </w:trPr>
        <w:tc>
          <w:tcPr>
            <w:tcW w:w="2173" w:type="dxa"/>
          </w:tcPr>
          <w:p w14:paraId="4C8691FA" w14:textId="77777777" w:rsidR="005B3EDE" w:rsidRPr="005B3EDE" w:rsidRDefault="005B3EDE" w:rsidP="005B3EDE">
            <w:pPr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AFP</w:t>
            </w:r>
            <w:r w:rsidRPr="005B3EDE">
              <w:rPr>
                <w:rFonts w:cs="Times New Roman"/>
                <w:color w:val="000000"/>
                <w:szCs w:val="21"/>
              </w:rPr>
              <w:t>（</w:t>
            </w:r>
            <w:r w:rsidRPr="005B3EDE">
              <w:rPr>
                <w:rFonts w:cs="Times New Roman"/>
                <w:color w:val="000000"/>
                <w:szCs w:val="21"/>
              </w:rPr>
              <w:t>ng/ml</w:t>
            </w:r>
            <w:r w:rsidRPr="005B3EDE">
              <w:rPr>
                <w:rFonts w:cs="Times New Roman"/>
                <w:color w:val="000000"/>
                <w:szCs w:val="21"/>
              </w:rPr>
              <w:t>，</w:t>
            </w:r>
            <w:r w:rsidRPr="005B3EDE">
              <w:rPr>
                <w:rFonts w:cs="Times New Roman"/>
                <w:color w:val="000000"/>
                <w:szCs w:val="21"/>
              </w:rPr>
              <w:t>x±s</w:t>
            </w:r>
            <w:r w:rsidRPr="005B3EDE">
              <w:rPr>
                <w:rFonts w:cs="Times New Roman"/>
                <w:color w:val="000000"/>
                <w:szCs w:val="21"/>
              </w:rPr>
              <w:t>）</w:t>
            </w:r>
          </w:p>
        </w:tc>
        <w:tc>
          <w:tcPr>
            <w:tcW w:w="2173" w:type="dxa"/>
          </w:tcPr>
          <w:p w14:paraId="619B0261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Preoperative</w:t>
            </w:r>
          </w:p>
        </w:tc>
        <w:tc>
          <w:tcPr>
            <w:tcW w:w="1504" w:type="dxa"/>
          </w:tcPr>
          <w:p w14:paraId="12B725EC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2.2±0.8</w:t>
            </w:r>
          </w:p>
        </w:tc>
        <w:tc>
          <w:tcPr>
            <w:tcW w:w="1672" w:type="dxa"/>
          </w:tcPr>
          <w:p w14:paraId="17368AAE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4.3±3.4</w:t>
            </w:r>
          </w:p>
        </w:tc>
        <w:tc>
          <w:tcPr>
            <w:tcW w:w="1169" w:type="dxa"/>
          </w:tcPr>
          <w:p w14:paraId="2272F4AD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0.361</w:t>
            </w:r>
          </w:p>
        </w:tc>
      </w:tr>
      <w:tr w:rsidR="005B3EDE" w:rsidRPr="005B3EDE" w14:paraId="14F7A78B" w14:textId="77777777" w:rsidTr="00A300F5">
        <w:trPr>
          <w:trHeight w:val="319"/>
          <w:jc w:val="center"/>
        </w:trPr>
        <w:tc>
          <w:tcPr>
            <w:tcW w:w="2173" w:type="dxa"/>
          </w:tcPr>
          <w:p w14:paraId="2F295D92" w14:textId="77777777" w:rsidR="005B3EDE" w:rsidRPr="005B3EDE" w:rsidRDefault="005B3EDE" w:rsidP="005B3EDE">
            <w:pPr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2173" w:type="dxa"/>
          </w:tcPr>
          <w:p w14:paraId="60F7677B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1 to 6 months after surgery</w:t>
            </w:r>
          </w:p>
        </w:tc>
        <w:tc>
          <w:tcPr>
            <w:tcW w:w="1504" w:type="dxa"/>
          </w:tcPr>
          <w:p w14:paraId="0E49B16E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2.0±0.5</w:t>
            </w:r>
          </w:p>
        </w:tc>
        <w:tc>
          <w:tcPr>
            <w:tcW w:w="1672" w:type="dxa"/>
          </w:tcPr>
          <w:p w14:paraId="3C2870F9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10.9±16.3</w:t>
            </w:r>
          </w:p>
        </w:tc>
        <w:tc>
          <w:tcPr>
            <w:tcW w:w="1169" w:type="dxa"/>
          </w:tcPr>
          <w:p w14:paraId="7682DA25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0.712</w:t>
            </w:r>
          </w:p>
        </w:tc>
      </w:tr>
      <w:tr w:rsidR="005B3EDE" w:rsidRPr="005B3EDE" w14:paraId="3682D033" w14:textId="77777777" w:rsidTr="00A300F5">
        <w:trPr>
          <w:trHeight w:val="295"/>
          <w:jc w:val="center"/>
        </w:trPr>
        <w:tc>
          <w:tcPr>
            <w:tcW w:w="2173" w:type="dxa"/>
          </w:tcPr>
          <w:p w14:paraId="7BE33AC3" w14:textId="77777777" w:rsidR="005B3EDE" w:rsidRPr="005B3EDE" w:rsidRDefault="005B3EDE" w:rsidP="005B3EDE">
            <w:pPr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CEA</w:t>
            </w:r>
            <w:r w:rsidRPr="005B3EDE">
              <w:rPr>
                <w:rFonts w:cs="Times New Roman"/>
                <w:color w:val="000000"/>
                <w:szCs w:val="21"/>
              </w:rPr>
              <w:t>（</w:t>
            </w:r>
            <w:r w:rsidRPr="005B3EDE">
              <w:rPr>
                <w:rFonts w:cs="Times New Roman"/>
                <w:color w:val="000000"/>
                <w:szCs w:val="21"/>
              </w:rPr>
              <w:t>ng/ml</w:t>
            </w:r>
            <w:r w:rsidRPr="005B3EDE">
              <w:rPr>
                <w:rFonts w:cs="Times New Roman"/>
                <w:color w:val="000000"/>
                <w:szCs w:val="21"/>
              </w:rPr>
              <w:t>，</w:t>
            </w:r>
            <w:r w:rsidRPr="005B3EDE">
              <w:rPr>
                <w:rFonts w:cs="Times New Roman"/>
                <w:color w:val="000000"/>
                <w:szCs w:val="21"/>
              </w:rPr>
              <w:t>x±s</w:t>
            </w:r>
            <w:r w:rsidRPr="005B3EDE">
              <w:rPr>
                <w:rFonts w:cs="Times New Roman"/>
                <w:color w:val="000000"/>
                <w:szCs w:val="21"/>
              </w:rPr>
              <w:t>）</w:t>
            </w:r>
          </w:p>
        </w:tc>
        <w:tc>
          <w:tcPr>
            <w:tcW w:w="2173" w:type="dxa"/>
          </w:tcPr>
          <w:p w14:paraId="57523EAE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Preoperative</w:t>
            </w:r>
          </w:p>
        </w:tc>
        <w:tc>
          <w:tcPr>
            <w:tcW w:w="1504" w:type="dxa"/>
          </w:tcPr>
          <w:p w14:paraId="093B6C29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2.8±2.1</w:t>
            </w:r>
          </w:p>
        </w:tc>
        <w:tc>
          <w:tcPr>
            <w:tcW w:w="1672" w:type="dxa"/>
          </w:tcPr>
          <w:p w14:paraId="47B1174B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4.3±3.4</w:t>
            </w:r>
          </w:p>
        </w:tc>
        <w:tc>
          <w:tcPr>
            <w:tcW w:w="1169" w:type="dxa"/>
          </w:tcPr>
          <w:p w14:paraId="6FD76D23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0.465</w:t>
            </w:r>
          </w:p>
        </w:tc>
      </w:tr>
      <w:tr w:rsidR="005B3EDE" w:rsidRPr="005B3EDE" w14:paraId="39C6BE49" w14:textId="77777777" w:rsidTr="00A300F5">
        <w:trPr>
          <w:trHeight w:val="295"/>
          <w:jc w:val="center"/>
        </w:trPr>
        <w:tc>
          <w:tcPr>
            <w:tcW w:w="2173" w:type="dxa"/>
          </w:tcPr>
          <w:p w14:paraId="537A115D" w14:textId="77777777" w:rsidR="005B3EDE" w:rsidRPr="005B3EDE" w:rsidRDefault="005B3EDE" w:rsidP="005B3EDE">
            <w:pPr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2173" w:type="dxa"/>
          </w:tcPr>
          <w:p w14:paraId="0CF8F8A7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1 to 6 months after surgery</w:t>
            </w:r>
          </w:p>
        </w:tc>
        <w:tc>
          <w:tcPr>
            <w:tcW w:w="1504" w:type="dxa"/>
          </w:tcPr>
          <w:p w14:paraId="4667C64E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1.8±0.9</w:t>
            </w:r>
          </w:p>
        </w:tc>
        <w:tc>
          <w:tcPr>
            <w:tcW w:w="1672" w:type="dxa"/>
          </w:tcPr>
          <w:p w14:paraId="162F7B8D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3.0±1.4</w:t>
            </w:r>
          </w:p>
        </w:tc>
        <w:tc>
          <w:tcPr>
            <w:tcW w:w="1169" w:type="dxa"/>
          </w:tcPr>
          <w:p w14:paraId="36A38233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0.174</w:t>
            </w:r>
          </w:p>
        </w:tc>
      </w:tr>
      <w:tr w:rsidR="005B3EDE" w:rsidRPr="005B3EDE" w14:paraId="7244B5A0" w14:textId="77777777" w:rsidTr="00A300F5">
        <w:trPr>
          <w:trHeight w:val="369"/>
          <w:jc w:val="center"/>
        </w:trPr>
        <w:tc>
          <w:tcPr>
            <w:tcW w:w="2173" w:type="dxa"/>
          </w:tcPr>
          <w:p w14:paraId="187ED59B" w14:textId="77777777" w:rsidR="005B3EDE" w:rsidRPr="005B3EDE" w:rsidRDefault="005B3EDE" w:rsidP="005B3EDE">
            <w:pPr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CA199</w:t>
            </w:r>
            <w:r w:rsidRPr="005B3EDE">
              <w:rPr>
                <w:rFonts w:cs="Times New Roman"/>
                <w:color w:val="000000"/>
                <w:szCs w:val="21"/>
              </w:rPr>
              <w:t>（</w:t>
            </w:r>
            <w:r w:rsidRPr="005B3EDE">
              <w:rPr>
                <w:rFonts w:cs="Times New Roman"/>
                <w:color w:val="000000"/>
                <w:szCs w:val="21"/>
              </w:rPr>
              <w:t>U/ml</w:t>
            </w:r>
            <w:r w:rsidRPr="005B3EDE">
              <w:rPr>
                <w:rFonts w:cs="Times New Roman"/>
                <w:color w:val="000000"/>
                <w:szCs w:val="21"/>
              </w:rPr>
              <w:t>，</w:t>
            </w:r>
            <w:r w:rsidRPr="005B3EDE">
              <w:rPr>
                <w:rFonts w:cs="Times New Roman"/>
                <w:color w:val="000000"/>
                <w:szCs w:val="21"/>
              </w:rPr>
              <w:t>x±s</w:t>
            </w:r>
            <w:r w:rsidRPr="005B3EDE">
              <w:rPr>
                <w:rFonts w:cs="Times New Roman"/>
                <w:color w:val="000000"/>
                <w:szCs w:val="21"/>
              </w:rPr>
              <w:t>）</w:t>
            </w:r>
          </w:p>
        </w:tc>
        <w:tc>
          <w:tcPr>
            <w:tcW w:w="2173" w:type="dxa"/>
          </w:tcPr>
          <w:p w14:paraId="54D5620A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Preoperative</w:t>
            </w:r>
          </w:p>
        </w:tc>
        <w:tc>
          <w:tcPr>
            <w:tcW w:w="1504" w:type="dxa"/>
          </w:tcPr>
          <w:p w14:paraId="191F0575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20.5±22.6</w:t>
            </w:r>
          </w:p>
        </w:tc>
        <w:tc>
          <w:tcPr>
            <w:tcW w:w="1672" w:type="dxa"/>
          </w:tcPr>
          <w:p w14:paraId="56211B97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12.6±9.9</w:t>
            </w:r>
          </w:p>
        </w:tc>
        <w:tc>
          <w:tcPr>
            <w:tcW w:w="1169" w:type="dxa"/>
          </w:tcPr>
          <w:p w14:paraId="4F2C51A3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0.715</w:t>
            </w:r>
          </w:p>
        </w:tc>
      </w:tr>
      <w:tr w:rsidR="005B3EDE" w:rsidRPr="005B3EDE" w14:paraId="55FB6C01" w14:textId="77777777" w:rsidTr="00A300F5">
        <w:trPr>
          <w:trHeight w:val="369"/>
          <w:jc w:val="center"/>
        </w:trPr>
        <w:tc>
          <w:tcPr>
            <w:tcW w:w="2173" w:type="dxa"/>
          </w:tcPr>
          <w:p w14:paraId="50F8AC0B" w14:textId="77777777" w:rsidR="005B3EDE" w:rsidRPr="005B3EDE" w:rsidRDefault="005B3EDE" w:rsidP="005B3EDE">
            <w:pPr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2173" w:type="dxa"/>
          </w:tcPr>
          <w:p w14:paraId="6EECF1A4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1 to 6 months after surgery</w:t>
            </w:r>
          </w:p>
        </w:tc>
        <w:tc>
          <w:tcPr>
            <w:tcW w:w="1504" w:type="dxa"/>
          </w:tcPr>
          <w:p w14:paraId="12FF2401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20.5±28.5</w:t>
            </w:r>
          </w:p>
        </w:tc>
        <w:tc>
          <w:tcPr>
            <w:tcW w:w="1672" w:type="dxa"/>
          </w:tcPr>
          <w:p w14:paraId="611504EA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118.9±211.6</w:t>
            </w:r>
          </w:p>
        </w:tc>
        <w:tc>
          <w:tcPr>
            <w:tcW w:w="1169" w:type="dxa"/>
          </w:tcPr>
          <w:p w14:paraId="7E6A7AF1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0.624</w:t>
            </w:r>
          </w:p>
        </w:tc>
      </w:tr>
      <w:tr w:rsidR="005B3EDE" w:rsidRPr="005B3EDE" w14:paraId="75CB7D46" w14:textId="77777777" w:rsidTr="00A300F5">
        <w:trPr>
          <w:trHeight w:val="413"/>
          <w:jc w:val="center"/>
        </w:trPr>
        <w:tc>
          <w:tcPr>
            <w:tcW w:w="2173" w:type="dxa"/>
          </w:tcPr>
          <w:p w14:paraId="296B5754" w14:textId="77777777" w:rsidR="005B3EDE" w:rsidRPr="005B3EDE" w:rsidRDefault="005B3EDE" w:rsidP="005B3EDE">
            <w:pPr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CA125</w:t>
            </w:r>
            <w:r w:rsidRPr="005B3EDE">
              <w:rPr>
                <w:rFonts w:cs="Times New Roman"/>
                <w:color w:val="000000"/>
                <w:szCs w:val="21"/>
              </w:rPr>
              <w:t>（</w:t>
            </w:r>
            <w:r w:rsidRPr="005B3EDE">
              <w:rPr>
                <w:rFonts w:cs="Times New Roman"/>
                <w:color w:val="000000"/>
                <w:szCs w:val="21"/>
              </w:rPr>
              <w:t>U/ml</w:t>
            </w:r>
            <w:r w:rsidRPr="005B3EDE">
              <w:rPr>
                <w:rFonts w:cs="Times New Roman"/>
                <w:color w:val="000000"/>
                <w:szCs w:val="21"/>
              </w:rPr>
              <w:t>，</w:t>
            </w:r>
            <w:r w:rsidRPr="005B3EDE">
              <w:rPr>
                <w:rFonts w:cs="Times New Roman"/>
                <w:color w:val="000000"/>
                <w:szCs w:val="21"/>
              </w:rPr>
              <w:t>x±s</w:t>
            </w:r>
            <w:r w:rsidRPr="005B3EDE">
              <w:rPr>
                <w:rFonts w:cs="Times New Roman"/>
                <w:color w:val="000000"/>
                <w:szCs w:val="21"/>
              </w:rPr>
              <w:t>）</w:t>
            </w:r>
          </w:p>
        </w:tc>
        <w:tc>
          <w:tcPr>
            <w:tcW w:w="2173" w:type="dxa"/>
          </w:tcPr>
          <w:p w14:paraId="1601F9C0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Preoperative</w:t>
            </w:r>
          </w:p>
        </w:tc>
        <w:tc>
          <w:tcPr>
            <w:tcW w:w="1504" w:type="dxa"/>
          </w:tcPr>
          <w:p w14:paraId="64D6F21F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13.5±5.7</w:t>
            </w:r>
          </w:p>
        </w:tc>
        <w:tc>
          <w:tcPr>
            <w:tcW w:w="1672" w:type="dxa"/>
          </w:tcPr>
          <w:p w14:paraId="25137205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8.0±2.6</w:t>
            </w:r>
          </w:p>
        </w:tc>
        <w:tc>
          <w:tcPr>
            <w:tcW w:w="1169" w:type="dxa"/>
          </w:tcPr>
          <w:p w14:paraId="7609ECB9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0.061</w:t>
            </w:r>
          </w:p>
        </w:tc>
      </w:tr>
      <w:tr w:rsidR="005B3EDE" w:rsidRPr="005B3EDE" w14:paraId="29C77717" w14:textId="77777777" w:rsidTr="00A300F5">
        <w:trPr>
          <w:trHeight w:val="413"/>
          <w:jc w:val="center"/>
        </w:trPr>
        <w:tc>
          <w:tcPr>
            <w:tcW w:w="2173" w:type="dxa"/>
          </w:tcPr>
          <w:p w14:paraId="1A91E13D" w14:textId="77777777" w:rsidR="005B3EDE" w:rsidRPr="005B3EDE" w:rsidRDefault="005B3EDE" w:rsidP="005B3EDE">
            <w:pPr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2173" w:type="dxa"/>
          </w:tcPr>
          <w:p w14:paraId="697AAFE8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1 to 6 months after surgery</w:t>
            </w:r>
          </w:p>
        </w:tc>
        <w:tc>
          <w:tcPr>
            <w:tcW w:w="1504" w:type="dxa"/>
          </w:tcPr>
          <w:p w14:paraId="22BB53D0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40.4±36.7</w:t>
            </w:r>
          </w:p>
        </w:tc>
        <w:tc>
          <w:tcPr>
            <w:tcW w:w="1672" w:type="dxa"/>
          </w:tcPr>
          <w:p w14:paraId="078B280F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66.5±85.2</w:t>
            </w:r>
          </w:p>
        </w:tc>
        <w:tc>
          <w:tcPr>
            <w:tcW w:w="1169" w:type="dxa"/>
          </w:tcPr>
          <w:p w14:paraId="008C8498" w14:textId="77777777" w:rsidR="005B3EDE" w:rsidRPr="005B3EDE" w:rsidRDefault="005B3EDE" w:rsidP="005B3EDE">
            <w:pPr>
              <w:jc w:val="center"/>
              <w:rPr>
                <w:rFonts w:cs="Times New Roman"/>
                <w:color w:val="000000"/>
                <w:szCs w:val="21"/>
              </w:rPr>
            </w:pPr>
            <w:r w:rsidRPr="005B3EDE">
              <w:rPr>
                <w:rFonts w:cs="Times New Roman"/>
                <w:color w:val="000000"/>
                <w:szCs w:val="21"/>
              </w:rPr>
              <w:t>1.000</w:t>
            </w:r>
          </w:p>
        </w:tc>
      </w:tr>
    </w:tbl>
    <w:p w14:paraId="4B2597EA" w14:textId="77777777" w:rsidR="005B3EDE" w:rsidRDefault="005B3EDE"/>
    <w:p w14:paraId="46B4AC0B" w14:textId="77777777" w:rsidR="00370E1A" w:rsidRDefault="005B3EDE" w:rsidP="005B3EDE">
      <w:pPr>
        <w:spacing w:line="360" w:lineRule="auto"/>
        <w:jc w:val="center"/>
      </w:pPr>
      <w:r>
        <w:tab/>
      </w:r>
    </w:p>
    <w:p w14:paraId="13B6EA43" w14:textId="1C3908BA" w:rsidR="005B3EDE" w:rsidRPr="00CF553D" w:rsidRDefault="005B3EDE" w:rsidP="00370E1A">
      <w:pPr>
        <w:spacing w:line="360" w:lineRule="auto"/>
        <w:jc w:val="center"/>
        <w:rPr>
          <w:rFonts w:eastAsia="等线" w:cs="Times New Roman"/>
          <w:sz w:val="22"/>
        </w:rPr>
      </w:pPr>
      <w:r w:rsidRPr="00CF553D">
        <w:rPr>
          <w:rFonts w:eastAsia="等线" w:cs="Times New Roman"/>
          <w:sz w:val="22"/>
        </w:rPr>
        <w:lastRenderedPageBreak/>
        <w:t>Table S5  Comparison of surgical methods for proximal gastric cancer</w:t>
      </w:r>
    </w:p>
    <w:tbl>
      <w:tblPr>
        <w:tblStyle w:val="7"/>
        <w:tblW w:w="11482" w:type="dxa"/>
        <w:tblInd w:w="-1276" w:type="dxa"/>
        <w:tblLook w:val="04A0" w:firstRow="1" w:lastRow="0" w:firstColumn="1" w:lastColumn="0" w:noHBand="0" w:noVBand="1"/>
      </w:tblPr>
      <w:tblGrid>
        <w:gridCol w:w="2410"/>
        <w:gridCol w:w="4395"/>
        <w:gridCol w:w="4677"/>
      </w:tblGrid>
      <w:tr w:rsidR="005B3EDE" w:rsidRPr="005B3EDE" w14:paraId="2EFE053B" w14:textId="77777777" w:rsidTr="00A300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410" w:type="dxa"/>
          </w:tcPr>
          <w:p w14:paraId="430DAB74" w14:textId="77777777" w:rsidR="005B3EDE" w:rsidRPr="005B3EDE" w:rsidRDefault="005B3EDE" w:rsidP="005B3ED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2"/>
                <w:szCs w:val="21"/>
              </w:rPr>
            </w:pPr>
          </w:p>
        </w:tc>
        <w:tc>
          <w:tcPr>
            <w:tcW w:w="4395" w:type="dxa"/>
          </w:tcPr>
          <w:p w14:paraId="7E7769F6" w14:textId="77777777" w:rsidR="005B3EDE" w:rsidRPr="005B3EDE" w:rsidRDefault="005B3EDE" w:rsidP="005B3ED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2"/>
                <w:szCs w:val="21"/>
              </w:rPr>
            </w:pPr>
            <w:r w:rsidRPr="005B3EDE">
              <w:rPr>
                <w:rFonts w:ascii="Times New Roman" w:hAnsi="Times New Roman" w:cs="Times New Roman"/>
                <w:color w:val="000000"/>
                <w:sz w:val="22"/>
                <w:szCs w:val="21"/>
              </w:rPr>
              <w:t>Advantages</w:t>
            </w:r>
          </w:p>
        </w:tc>
        <w:tc>
          <w:tcPr>
            <w:tcW w:w="4677" w:type="dxa"/>
          </w:tcPr>
          <w:p w14:paraId="462906FD" w14:textId="77777777" w:rsidR="005B3EDE" w:rsidRPr="005B3EDE" w:rsidRDefault="005B3EDE" w:rsidP="005B3ED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2"/>
                <w:szCs w:val="21"/>
              </w:rPr>
            </w:pPr>
            <w:r w:rsidRPr="005B3EDE">
              <w:rPr>
                <w:rFonts w:ascii="Times New Roman" w:hAnsi="Times New Roman" w:cs="Times New Roman"/>
                <w:color w:val="000000"/>
                <w:sz w:val="22"/>
                <w:szCs w:val="21"/>
              </w:rPr>
              <w:t>Disadvantages</w:t>
            </w:r>
          </w:p>
        </w:tc>
      </w:tr>
      <w:tr w:rsidR="005B3EDE" w:rsidRPr="005B3EDE" w14:paraId="7D45A862" w14:textId="77777777" w:rsidTr="00A300F5">
        <w:tc>
          <w:tcPr>
            <w:tcW w:w="2410" w:type="dxa"/>
          </w:tcPr>
          <w:p w14:paraId="621B82CC" w14:textId="77777777" w:rsidR="005B3EDE" w:rsidRPr="005B3EDE" w:rsidRDefault="005B3EDE" w:rsidP="005B3ED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2"/>
                <w:szCs w:val="21"/>
              </w:rPr>
            </w:pPr>
            <w:r w:rsidRPr="005B3EDE">
              <w:rPr>
                <w:rFonts w:ascii="Times New Roman" w:hAnsi="Times New Roman" w:cs="Times New Roman"/>
                <w:color w:val="000000"/>
                <w:sz w:val="22"/>
                <w:szCs w:val="21"/>
              </w:rPr>
              <w:t>laparotomy</w:t>
            </w:r>
          </w:p>
        </w:tc>
        <w:tc>
          <w:tcPr>
            <w:tcW w:w="4395" w:type="dxa"/>
          </w:tcPr>
          <w:p w14:paraId="5475A832" w14:textId="77777777" w:rsidR="005B3EDE" w:rsidRPr="005B3EDE" w:rsidRDefault="005B3EDE" w:rsidP="005B3ED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2"/>
                <w:szCs w:val="21"/>
              </w:rPr>
            </w:pPr>
            <w:r w:rsidRPr="005B3EDE">
              <w:rPr>
                <w:rFonts w:ascii="Times New Roman" w:hAnsi="Times New Roman" w:cs="Times New Roman"/>
                <w:color w:val="000000"/>
                <w:sz w:val="22"/>
                <w:szCs w:val="21"/>
              </w:rPr>
              <w:t>Shorter time, lower cost, fewer serious postoperative complications, lower mortality rate</w:t>
            </w:r>
          </w:p>
        </w:tc>
        <w:tc>
          <w:tcPr>
            <w:tcW w:w="4677" w:type="dxa"/>
          </w:tcPr>
          <w:p w14:paraId="40C26912" w14:textId="77777777" w:rsidR="005B3EDE" w:rsidRPr="005B3EDE" w:rsidRDefault="005B3EDE" w:rsidP="005B3ED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2"/>
                <w:szCs w:val="21"/>
              </w:rPr>
            </w:pPr>
            <w:r w:rsidRPr="005B3EDE">
              <w:rPr>
                <w:rFonts w:ascii="Times New Roman" w:hAnsi="Times New Roman" w:cs="Times New Roman"/>
                <w:color w:val="000000"/>
                <w:sz w:val="22"/>
                <w:szCs w:val="21"/>
              </w:rPr>
              <w:t>Longer incision length, more intraoperative bleeding, longer time to first postoperative venting</w:t>
            </w:r>
          </w:p>
        </w:tc>
      </w:tr>
      <w:tr w:rsidR="005B3EDE" w:rsidRPr="005B3EDE" w14:paraId="2662E543" w14:textId="77777777" w:rsidTr="00A300F5">
        <w:tc>
          <w:tcPr>
            <w:tcW w:w="2410" w:type="dxa"/>
          </w:tcPr>
          <w:p w14:paraId="7459B76D" w14:textId="77777777" w:rsidR="005B3EDE" w:rsidRPr="005B3EDE" w:rsidRDefault="005B3EDE" w:rsidP="005B3ED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2"/>
                <w:szCs w:val="21"/>
              </w:rPr>
            </w:pPr>
            <w:r w:rsidRPr="005B3EDE">
              <w:rPr>
                <w:rFonts w:ascii="Times New Roman" w:hAnsi="Times New Roman" w:cs="Times New Roman"/>
                <w:color w:val="000000"/>
                <w:sz w:val="22"/>
                <w:szCs w:val="21"/>
              </w:rPr>
              <w:t>Multiport laparoscopy</w:t>
            </w:r>
          </w:p>
        </w:tc>
        <w:tc>
          <w:tcPr>
            <w:tcW w:w="4395" w:type="dxa"/>
          </w:tcPr>
          <w:p w14:paraId="30DECC4E" w14:textId="77777777" w:rsidR="005B3EDE" w:rsidRPr="005B3EDE" w:rsidRDefault="005B3EDE" w:rsidP="005B3ED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2"/>
                <w:szCs w:val="21"/>
              </w:rPr>
            </w:pPr>
            <w:r w:rsidRPr="005B3EDE">
              <w:rPr>
                <w:rFonts w:ascii="Times New Roman" w:hAnsi="Times New Roman" w:cs="Times New Roman"/>
                <w:color w:val="000000"/>
                <w:sz w:val="22"/>
                <w:szCs w:val="21"/>
              </w:rPr>
              <w:t>Compared with laparotomy, incision length is shorter, intraoperative blood loss is less, and the first postoperative anal exhaust time is shorter</w:t>
            </w:r>
          </w:p>
        </w:tc>
        <w:tc>
          <w:tcPr>
            <w:tcW w:w="4677" w:type="dxa"/>
          </w:tcPr>
          <w:p w14:paraId="6E50A1FA" w14:textId="77777777" w:rsidR="005B3EDE" w:rsidRPr="005B3EDE" w:rsidRDefault="005B3EDE" w:rsidP="005B3ED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2"/>
                <w:szCs w:val="21"/>
              </w:rPr>
            </w:pPr>
            <w:r w:rsidRPr="005B3EDE">
              <w:rPr>
                <w:rFonts w:ascii="Times New Roman" w:hAnsi="Times New Roman" w:cs="Times New Roman"/>
                <w:color w:val="000000"/>
                <w:sz w:val="22"/>
                <w:szCs w:val="21"/>
              </w:rPr>
              <w:t>Compared with laparotomy, the operation time is obviously longer, the operation is more difficult, and there are more serious complications after operation.</w:t>
            </w:r>
          </w:p>
        </w:tc>
      </w:tr>
      <w:tr w:rsidR="005B3EDE" w:rsidRPr="005B3EDE" w14:paraId="47DED64F" w14:textId="77777777" w:rsidTr="00A300F5">
        <w:tc>
          <w:tcPr>
            <w:tcW w:w="2410" w:type="dxa"/>
          </w:tcPr>
          <w:p w14:paraId="3B02157B" w14:textId="77777777" w:rsidR="005B3EDE" w:rsidRPr="005B3EDE" w:rsidRDefault="005B3EDE" w:rsidP="005B3ED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2"/>
                <w:szCs w:val="21"/>
              </w:rPr>
            </w:pPr>
            <w:r w:rsidRPr="005B3EDE">
              <w:rPr>
                <w:rFonts w:ascii="Times New Roman" w:hAnsi="Times New Roman" w:cs="Times New Roman"/>
                <w:color w:val="000000"/>
                <w:sz w:val="22"/>
                <w:szCs w:val="21"/>
              </w:rPr>
              <w:t>Single-port laparoscopy</w:t>
            </w:r>
          </w:p>
        </w:tc>
        <w:tc>
          <w:tcPr>
            <w:tcW w:w="4395" w:type="dxa"/>
          </w:tcPr>
          <w:p w14:paraId="59FED6DD" w14:textId="77777777" w:rsidR="005B3EDE" w:rsidRPr="005B3EDE" w:rsidRDefault="005B3EDE" w:rsidP="005B3ED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2"/>
                <w:szCs w:val="21"/>
              </w:rPr>
            </w:pPr>
            <w:r w:rsidRPr="005B3EDE">
              <w:rPr>
                <w:rFonts w:ascii="Times New Roman" w:hAnsi="Times New Roman" w:cs="Times New Roman"/>
                <w:color w:val="000000"/>
                <w:sz w:val="22"/>
                <w:szCs w:val="21"/>
              </w:rPr>
              <w:t>Smaller incisions, fewer complications, and more aesthetic compared to multiport laparoscopy</w:t>
            </w:r>
          </w:p>
        </w:tc>
        <w:tc>
          <w:tcPr>
            <w:tcW w:w="4677" w:type="dxa"/>
          </w:tcPr>
          <w:p w14:paraId="2085CB8E" w14:textId="77777777" w:rsidR="005B3EDE" w:rsidRPr="005B3EDE" w:rsidRDefault="005B3EDE" w:rsidP="005B3ED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2"/>
                <w:szCs w:val="21"/>
              </w:rPr>
            </w:pPr>
            <w:r w:rsidRPr="005B3EDE">
              <w:rPr>
                <w:rFonts w:ascii="Times New Roman" w:hAnsi="Times New Roman" w:cs="Times New Roman"/>
                <w:color w:val="000000"/>
                <w:sz w:val="22"/>
                <w:szCs w:val="21"/>
              </w:rPr>
              <w:t>Difficult surgical maneuvering and complex technique and instrumentation compared to multiport laparoscopy</w:t>
            </w:r>
          </w:p>
        </w:tc>
      </w:tr>
      <w:tr w:rsidR="005B3EDE" w:rsidRPr="005B3EDE" w14:paraId="76E3CFDE" w14:textId="77777777" w:rsidTr="00A300F5">
        <w:tc>
          <w:tcPr>
            <w:tcW w:w="2410" w:type="dxa"/>
          </w:tcPr>
          <w:p w14:paraId="4AD078BA" w14:textId="77777777" w:rsidR="005B3EDE" w:rsidRPr="005B3EDE" w:rsidRDefault="005B3EDE" w:rsidP="005B3ED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2"/>
                <w:szCs w:val="21"/>
              </w:rPr>
            </w:pPr>
            <w:r w:rsidRPr="005B3EDE">
              <w:rPr>
                <w:rFonts w:ascii="Times New Roman" w:hAnsi="Times New Roman" w:cs="Times New Roman"/>
                <w:color w:val="000000"/>
                <w:sz w:val="22"/>
                <w:szCs w:val="21"/>
              </w:rPr>
              <w:t>Robotic surgery</w:t>
            </w:r>
          </w:p>
        </w:tc>
        <w:tc>
          <w:tcPr>
            <w:tcW w:w="4395" w:type="dxa"/>
          </w:tcPr>
          <w:p w14:paraId="3AB46438" w14:textId="77777777" w:rsidR="005B3EDE" w:rsidRPr="005B3EDE" w:rsidRDefault="005B3EDE" w:rsidP="005B3ED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2"/>
                <w:szCs w:val="21"/>
              </w:rPr>
            </w:pPr>
            <w:r w:rsidRPr="005B3EDE">
              <w:rPr>
                <w:rFonts w:ascii="Times New Roman" w:hAnsi="Times New Roman" w:cs="Times New Roman"/>
                <w:color w:val="000000"/>
                <w:sz w:val="22"/>
                <w:szCs w:val="21"/>
              </w:rPr>
              <w:t>Fewer serious complications than laparoscopy, shorter reconstruction of the digestive tract, better postoperative recovery</w:t>
            </w:r>
          </w:p>
        </w:tc>
        <w:tc>
          <w:tcPr>
            <w:tcW w:w="4677" w:type="dxa"/>
          </w:tcPr>
          <w:p w14:paraId="35757A5B" w14:textId="77777777" w:rsidR="005B3EDE" w:rsidRPr="005B3EDE" w:rsidRDefault="005B3EDE" w:rsidP="005B3ED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2"/>
                <w:szCs w:val="21"/>
              </w:rPr>
            </w:pPr>
            <w:r w:rsidRPr="005B3EDE">
              <w:rPr>
                <w:rFonts w:ascii="Times New Roman" w:hAnsi="Times New Roman" w:cs="Times New Roman"/>
                <w:color w:val="000000"/>
                <w:sz w:val="22"/>
                <w:szCs w:val="21"/>
              </w:rPr>
              <w:t>Expensive compared to laparoscopy, long total procedure time</w:t>
            </w:r>
          </w:p>
        </w:tc>
      </w:tr>
    </w:tbl>
    <w:p w14:paraId="7EA50688" w14:textId="77777777" w:rsidR="005B3EDE" w:rsidRDefault="005B3EDE"/>
    <w:p w14:paraId="1669AF2D" w14:textId="77777777" w:rsidR="005B3EDE" w:rsidRDefault="005B3EDE"/>
    <w:p w14:paraId="1999F7D6" w14:textId="77777777" w:rsidR="001E72C6" w:rsidRDefault="001E72C6"/>
    <w:p w14:paraId="30195BE5" w14:textId="77777777" w:rsidR="001E72C6" w:rsidRDefault="001E72C6"/>
    <w:p w14:paraId="5893C5A7" w14:textId="77777777" w:rsidR="001E72C6" w:rsidRDefault="001E72C6"/>
    <w:p w14:paraId="371D93F3" w14:textId="77777777" w:rsidR="001E72C6" w:rsidRDefault="001E72C6"/>
    <w:p w14:paraId="15136C78" w14:textId="77777777" w:rsidR="001E72C6" w:rsidRDefault="001E72C6"/>
    <w:p w14:paraId="7C86880D" w14:textId="77777777" w:rsidR="001E72C6" w:rsidRDefault="001E72C6"/>
    <w:p w14:paraId="344BAD9C" w14:textId="77777777" w:rsidR="001E72C6" w:rsidRDefault="001E72C6"/>
    <w:p w14:paraId="566018E9" w14:textId="77777777" w:rsidR="001E72C6" w:rsidRDefault="001E72C6"/>
    <w:p w14:paraId="404EB51A" w14:textId="77777777" w:rsidR="001E72C6" w:rsidRDefault="001E72C6"/>
    <w:p w14:paraId="13304875" w14:textId="77777777" w:rsidR="001E72C6" w:rsidRDefault="001E72C6"/>
    <w:p w14:paraId="63841D60" w14:textId="77777777" w:rsidR="001E72C6" w:rsidRDefault="001E72C6"/>
    <w:p w14:paraId="503256F8" w14:textId="77777777" w:rsidR="001E72C6" w:rsidRDefault="001E72C6"/>
    <w:p w14:paraId="333EA618" w14:textId="77777777" w:rsidR="001E72C6" w:rsidRDefault="001E72C6"/>
    <w:p w14:paraId="34B542EE" w14:textId="77777777" w:rsidR="001E72C6" w:rsidRDefault="001E72C6"/>
    <w:p w14:paraId="1D6A2F0A" w14:textId="77777777" w:rsidR="001E72C6" w:rsidRDefault="001E72C6"/>
    <w:p w14:paraId="1CD9E3EF" w14:textId="77777777" w:rsidR="001E72C6" w:rsidRDefault="001E72C6"/>
    <w:p w14:paraId="14E2B222" w14:textId="77777777" w:rsidR="001E72C6" w:rsidRDefault="001E72C6"/>
    <w:p w14:paraId="26721496" w14:textId="77777777" w:rsidR="001E72C6" w:rsidRDefault="001E72C6"/>
    <w:p w14:paraId="299A7A8B" w14:textId="77777777" w:rsidR="00CF553D" w:rsidRDefault="00CF553D"/>
    <w:p w14:paraId="15EAD4D4" w14:textId="599FAFAF" w:rsidR="005B3EDE" w:rsidRPr="001E72C6" w:rsidRDefault="005B3EDE" w:rsidP="001E72C6">
      <w:pPr>
        <w:spacing w:line="360" w:lineRule="auto"/>
        <w:jc w:val="center"/>
        <w:rPr>
          <w:rFonts w:eastAsia="等线" w:cs="Times New Roman"/>
          <w:sz w:val="22"/>
        </w:rPr>
      </w:pPr>
      <w:r w:rsidRPr="005B3EDE">
        <w:rPr>
          <w:rFonts w:eastAsia="等线" w:cs="Times New Roman"/>
          <w:sz w:val="22"/>
        </w:rPr>
        <w:lastRenderedPageBreak/>
        <w:t xml:space="preserve">Table </w:t>
      </w:r>
      <w:r w:rsidRPr="005B3EDE">
        <w:rPr>
          <w:rFonts w:eastAsia="等线" w:cs="Times New Roman" w:hint="eastAsia"/>
          <w:sz w:val="22"/>
        </w:rPr>
        <w:t>S6</w:t>
      </w:r>
      <w:r w:rsidRPr="005B3EDE">
        <w:rPr>
          <w:rFonts w:eastAsia="等线" w:cs="Times New Roman"/>
          <w:sz w:val="22"/>
        </w:rPr>
        <w:t xml:space="preserve">  Comparison of anastomotic modalities for complete robotic total gastrectomy</w:t>
      </w:r>
    </w:p>
    <w:tbl>
      <w:tblPr>
        <w:tblStyle w:val="81"/>
        <w:tblW w:w="10062" w:type="dxa"/>
        <w:tblInd w:w="-1276" w:type="dxa"/>
        <w:tblLook w:val="04A0" w:firstRow="1" w:lastRow="0" w:firstColumn="1" w:lastColumn="0" w:noHBand="0" w:noVBand="1"/>
      </w:tblPr>
      <w:tblGrid>
        <w:gridCol w:w="4253"/>
        <w:gridCol w:w="5809"/>
      </w:tblGrid>
      <w:tr w:rsidR="005B3EDE" w:rsidRPr="005B3EDE" w14:paraId="760FE038" w14:textId="77777777" w:rsidTr="00A300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6"/>
        </w:trPr>
        <w:tc>
          <w:tcPr>
            <w:tcW w:w="4253" w:type="dxa"/>
            <w:tcBorders>
              <w:top w:val="single" w:sz="4" w:space="0" w:color="auto"/>
              <w:left w:val="nil"/>
              <w:right w:val="nil"/>
            </w:tcBorders>
          </w:tcPr>
          <w:p w14:paraId="084D67FB" w14:textId="77777777" w:rsidR="005B3EDE" w:rsidRPr="005B3EDE" w:rsidRDefault="005B3EDE" w:rsidP="005B3EDE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1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nil"/>
              <w:right w:val="nil"/>
            </w:tcBorders>
            <w:hideMark/>
          </w:tcPr>
          <w:p w14:paraId="1C9AB49E" w14:textId="77777777" w:rsidR="005B3EDE" w:rsidRPr="005B3EDE" w:rsidRDefault="005B3EDE" w:rsidP="005B3EDE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2"/>
                <w:szCs w:val="21"/>
              </w:rPr>
            </w:pPr>
            <w:r w:rsidRPr="005B3EDE">
              <w:rPr>
                <w:rFonts w:ascii="Times New Roman" w:hAnsi="Times New Roman"/>
                <w:color w:val="000000"/>
                <w:sz w:val="22"/>
                <w:szCs w:val="21"/>
              </w:rPr>
              <w:t>Characteristics</w:t>
            </w:r>
          </w:p>
        </w:tc>
      </w:tr>
      <w:tr w:rsidR="005B3EDE" w:rsidRPr="005B3EDE" w14:paraId="6EBC4DDA" w14:textId="77777777" w:rsidTr="00A300F5">
        <w:trPr>
          <w:trHeight w:val="346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19C7D7" w14:textId="77777777" w:rsidR="005B3EDE" w:rsidRPr="005B3EDE" w:rsidRDefault="005B3EDE" w:rsidP="005B3EDE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1"/>
              </w:rPr>
            </w:pPr>
            <w:r w:rsidRPr="005B3EDE">
              <w:rPr>
                <w:rFonts w:ascii="Times New Roman" w:hAnsi="Times New Roman"/>
                <w:color w:val="000000"/>
                <w:sz w:val="22"/>
                <w:szCs w:val="21"/>
              </w:rPr>
              <w:t>FEEA andπ anastomosis</w:t>
            </w:r>
          </w:p>
        </w:tc>
        <w:tc>
          <w:tcPr>
            <w:tcW w:w="58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147AEB" w14:textId="77777777" w:rsidR="005B3EDE" w:rsidRPr="005B3EDE" w:rsidRDefault="005B3EDE" w:rsidP="005B3EDE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1"/>
              </w:rPr>
            </w:pPr>
            <w:r w:rsidRPr="005B3EDE">
              <w:rPr>
                <w:rFonts w:ascii="Times New Roman" w:hAnsi="Times New Roman"/>
                <w:color w:val="000000"/>
                <w:sz w:val="22"/>
                <w:szCs w:val="21"/>
              </w:rPr>
              <w:t>After anastomosis, esophagojejunal reverse peristalsis, resection of tumor and completion of digestive tract reconstruction at the same time, preoperative or intraoperative gastroscope positioning, clear tumor margin</w:t>
            </w:r>
          </w:p>
        </w:tc>
      </w:tr>
      <w:tr w:rsidR="005B3EDE" w:rsidRPr="005B3EDE" w14:paraId="4EECF1BD" w14:textId="77777777" w:rsidTr="00A300F5">
        <w:trPr>
          <w:trHeight w:val="35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03A526" w14:textId="77777777" w:rsidR="005B3EDE" w:rsidRPr="005B3EDE" w:rsidRDefault="005B3EDE" w:rsidP="005B3EDE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1"/>
              </w:rPr>
            </w:pPr>
            <w:r w:rsidRPr="005B3EDE">
              <w:rPr>
                <w:rFonts w:ascii="Times New Roman" w:hAnsi="Times New Roman"/>
                <w:color w:val="000000"/>
                <w:sz w:val="22"/>
                <w:szCs w:val="21"/>
              </w:rPr>
              <w:t>Overlap Method and Modified Procedures</w:t>
            </w:r>
          </w:p>
        </w:tc>
        <w:tc>
          <w:tcPr>
            <w:tcW w:w="58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E36D82" w14:textId="77777777" w:rsidR="005B3EDE" w:rsidRPr="005B3EDE" w:rsidRDefault="005B3EDE" w:rsidP="005B3EDE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1"/>
              </w:rPr>
            </w:pPr>
            <w:r w:rsidRPr="005B3EDE">
              <w:rPr>
                <w:rFonts w:ascii="Times New Roman" w:hAnsi="Times New Roman"/>
                <w:color w:val="000000"/>
                <w:sz w:val="22"/>
                <w:szCs w:val="21"/>
              </w:rPr>
              <w:t>No need to fold the jejunum during anastomosis, side-to-side isoperistaltic anastomosis of the esophagojejunostomy, need preoperative or intraoperative gastroscopy to locate and define tumor margins</w:t>
            </w:r>
          </w:p>
        </w:tc>
      </w:tr>
      <w:tr w:rsidR="005B3EDE" w:rsidRPr="005B3EDE" w14:paraId="20698405" w14:textId="77777777" w:rsidTr="00A300F5">
        <w:trPr>
          <w:trHeight w:val="346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02AD82" w14:textId="77777777" w:rsidR="005B3EDE" w:rsidRPr="005B3EDE" w:rsidRDefault="005B3EDE" w:rsidP="005B3EDE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1"/>
              </w:rPr>
            </w:pPr>
            <w:r w:rsidRPr="005B3EDE">
              <w:rPr>
                <w:rFonts w:ascii="Times New Roman" w:hAnsi="Times New Roman"/>
                <w:color w:val="000000"/>
                <w:sz w:val="22"/>
                <w:szCs w:val="21"/>
              </w:rPr>
              <w:t>Uncut Roux-en-Y  anastomosis</w:t>
            </w:r>
          </w:p>
        </w:tc>
        <w:tc>
          <w:tcPr>
            <w:tcW w:w="58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C749DD" w14:textId="77777777" w:rsidR="005B3EDE" w:rsidRPr="005B3EDE" w:rsidRDefault="005B3EDE" w:rsidP="005B3EDE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1"/>
              </w:rPr>
            </w:pPr>
            <w:r w:rsidRPr="005B3EDE">
              <w:rPr>
                <w:rFonts w:ascii="Times New Roman" w:hAnsi="Times New Roman"/>
                <w:color w:val="000000"/>
                <w:sz w:val="22"/>
                <w:szCs w:val="21"/>
              </w:rPr>
              <w:t>Lateral anastomosis of esophageal jejunum using linear cutting closure, easy to operate, can shorten the operation time, safe and reliable anastomosis</w:t>
            </w:r>
          </w:p>
        </w:tc>
      </w:tr>
      <w:tr w:rsidR="005B3EDE" w:rsidRPr="005B3EDE" w14:paraId="32CA7FE1" w14:textId="77777777" w:rsidTr="00A300F5">
        <w:trPr>
          <w:trHeight w:val="346"/>
        </w:trPr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AFA7A67" w14:textId="77777777" w:rsidR="005B3EDE" w:rsidRPr="005B3EDE" w:rsidRDefault="005B3EDE" w:rsidP="005B3EDE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1"/>
              </w:rPr>
            </w:pPr>
            <w:r w:rsidRPr="005B3EDE">
              <w:rPr>
                <w:rFonts w:ascii="Times New Roman" w:hAnsi="Times New Roman"/>
                <w:color w:val="000000"/>
                <w:sz w:val="22"/>
                <w:szCs w:val="21"/>
              </w:rPr>
              <w:t>Parisi double-loop reconstruction</w:t>
            </w:r>
          </w:p>
        </w:tc>
        <w:tc>
          <w:tcPr>
            <w:tcW w:w="58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63678F1" w14:textId="77777777" w:rsidR="005B3EDE" w:rsidRPr="005B3EDE" w:rsidRDefault="005B3EDE" w:rsidP="005B3EDE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1"/>
              </w:rPr>
            </w:pPr>
            <w:r w:rsidRPr="005B3EDE">
              <w:rPr>
                <w:rFonts w:ascii="Times New Roman" w:hAnsi="Times New Roman"/>
                <w:color w:val="000000"/>
                <w:sz w:val="22"/>
                <w:szCs w:val="21"/>
              </w:rPr>
              <w:t>Manual suture, the dissected jejunum is placed after esophageal-jejunum and jejunum-jejunum lateral anastomosis, which can be freely adjusted double loop to reduce the anastomotic tension, no need to free the mesentery to reduce the risk of bleeding</w:t>
            </w:r>
          </w:p>
        </w:tc>
      </w:tr>
    </w:tbl>
    <w:p w14:paraId="57F551AA" w14:textId="77777777" w:rsidR="005B3EDE" w:rsidRPr="005B3EDE" w:rsidRDefault="005B3EDE"/>
    <w:sectPr w:rsidR="005B3EDE" w:rsidRPr="005B3E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940AB8" w14:textId="77777777" w:rsidR="00C167B8" w:rsidRDefault="00C167B8" w:rsidP="005B3EDE">
      <w:r>
        <w:separator/>
      </w:r>
    </w:p>
  </w:endnote>
  <w:endnote w:type="continuationSeparator" w:id="0">
    <w:p w14:paraId="030EBAA8" w14:textId="77777777" w:rsidR="00C167B8" w:rsidRDefault="00C167B8" w:rsidP="005B3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371961" w14:textId="77777777" w:rsidR="00C167B8" w:rsidRDefault="00C167B8" w:rsidP="005B3EDE">
      <w:r>
        <w:separator/>
      </w:r>
    </w:p>
  </w:footnote>
  <w:footnote w:type="continuationSeparator" w:id="0">
    <w:p w14:paraId="2091703D" w14:textId="77777777" w:rsidR="00C167B8" w:rsidRDefault="00C167B8" w:rsidP="005B3E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233"/>
    <w:rsid w:val="00097B65"/>
    <w:rsid w:val="001831A0"/>
    <w:rsid w:val="001E72C6"/>
    <w:rsid w:val="00370E1A"/>
    <w:rsid w:val="003C094C"/>
    <w:rsid w:val="005B3EDE"/>
    <w:rsid w:val="00757233"/>
    <w:rsid w:val="008566FB"/>
    <w:rsid w:val="00A21801"/>
    <w:rsid w:val="00AA7055"/>
    <w:rsid w:val="00B11AE6"/>
    <w:rsid w:val="00B51895"/>
    <w:rsid w:val="00B87F69"/>
    <w:rsid w:val="00BD6AA5"/>
    <w:rsid w:val="00C167B8"/>
    <w:rsid w:val="00CF553D"/>
    <w:rsid w:val="00F517F5"/>
    <w:rsid w:val="00F93ABB"/>
    <w:rsid w:val="00FA3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D20DF7"/>
  <w15:chartTrackingRefBased/>
  <w15:docId w15:val="{FA9B6068-0752-44E6-B74E-DA710A8EF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样式1"/>
    <w:basedOn w:val="a1"/>
    <w:uiPriority w:val="99"/>
    <w:rsid w:val="003C094C"/>
    <w:tblPr/>
  </w:style>
  <w:style w:type="table" w:customStyle="1" w:styleId="a3">
    <w:name w:val="三线表"/>
    <w:basedOn w:val="a1"/>
    <w:uiPriority w:val="99"/>
    <w:rsid w:val="00F517F5"/>
    <w:tblPr>
      <w:tblBorders>
        <w:top w:val="single" w:sz="12" w:space="0" w:color="auto"/>
        <w:bottom w:val="single" w:sz="12" w:space="0" w:color="auto"/>
      </w:tblBorders>
    </w:tblPr>
    <w:tblStylePr w:type="firstRow">
      <w:pPr>
        <w:wordWrap/>
        <w:spacing w:line="360" w:lineRule="exact"/>
        <w:jc w:val="center"/>
      </w:pPr>
      <w:rPr>
        <w:rFonts w:ascii="Times New Roman" w:eastAsia="宋体" w:hAnsi="Times New Roman"/>
        <w:b w:val="0"/>
        <w:i w:val="0"/>
        <w:sz w:val="21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4">
    <w:name w:val="header"/>
    <w:basedOn w:val="a"/>
    <w:link w:val="a5"/>
    <w:uiPriority w:val="99"/>
    <w:unhideWhenUsed/>
    <w:rsid w:val="005B3ED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B3ED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B3E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B3EDE"/>
    <w:rPr>
      <w:sz w:val="18"/>
      <w:szCs w:val="18"/>
    </w:rPr>
  </w:style>
  <w:style w:type="table" w:customStyle="1" w:styleId="7">
    <w:name w:val="三线表7"/>
    <w:basedOn w:val="a1"/>
    <w:uiPriority w:val="99"/>
    <w:rsid w:val="005B3EDE"/>
    <w:rPr>
      <w:rFonts w:ascii="等线" w:eastAsia="等线" w:hAnsi="等线"/>
      <w:kern w:val="0"/>
      <w:sz w:val="20"/>
      <w:szCs w:val="20"/>
    </w:rPr>
    <w:tblPr>
      <w:tblBorders>
        <w:top w:val="single" w:sz="4" w:space="0" w:color="auto"/>
        <w:bottom w:val="single" w:sz="4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</w:style>
  <w:style w:type="table" w:customStyle="1" w:styleId="81">
    <w:name w:val="三线表81"/>
    <w:basedOn w:val="a1"/>
    <w:uiPriority w:val="99"/>
    <w:rsid w:val="005B3EDE"/>
    <w:rPr>
      <w:rFonts w:ascii="等线" w:eastAsia="等线" w:hAnsi="等线" w:cs="Times New Roman"/>
      <w:kern w:val="0"/>
      <w:sz w:val="20"/>
      <w:szCs w:val="20"/>
    </w:rPr>
    <w:tblPr>
      <w:tblInd w:w="0" w:type="nil"/>
      <w:tblBorders>
        <w:top w:val="single" w:sz="4" w:space="0" w:color="auto"/>
        <w:bottom w:val="single" w:sz="4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904</Words>
  <Characters>5156</Characters>
  <Application>Microsoft Office Word</Application>
  <DocSecurity>0</DocSecurity>
  <Lines>42</Lines>
  <Paragraphs>12</Paragraphs>
  <ScaleCrop>false</ScaleCrop>
  <Company/>
  <LinksUpToDate>false</LinksUpToDate>
  <CharactersWithSpaces>6048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晓东 黄</dc:creator>
  <cp:keywords/>
  <dc:description/>
  <cp:lastModifiedBy>晓东 黄</cp:lastModifiedBy>
  <cp:revision>6</cp:revision>
  <dcterms:created xsi:type="dcterms:W3CDTF">2024-08-15T05:22:00Z</dcterms:created>
  <dcterms:modified xsi:type="dcterms:W3CDTF">2024-08-15T05:46:00Z</dcterms:modified>
</cp:coreProperties>
</file>