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C51D5" w14:textId="3EDC6715" w:rsidR="00945F5D" w:rsidRPr="00945F5D" w:rsidRDefault="00945F5D" w:rsidP="00A04C72">
      <w:pPr>
        <w:spacing w:before="240"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945F5D">
        <w:rPr>
          <w:rFonts w:ascii="Arial" w:hAnsi="Arial" w:cs="Arial"/>
          <w:b/>
          <w:bCs/>
          <w:sz w:val="20"/>
          <w:szCs w:val="20"/>
          <w:lang w:val="en-US"/>
        </w:rPr>
        <w:t>Suplementary</w:t>
      </w:r>
      <w:proofErr w:type="spellEnd"/>
      <w:r w:rsidRPr="00945F5D">
        <w:rPr>
          <w:rFonts w:ascii="Arial" w:hAnsi="Arial" w:cs="Arial"/>
          <w:b/>
          <w:bCs/>
          <w:sz w:val="20"/>
          <w:szCs w:val="20"/>
          <w:lang w:val="en-US"/>
        </w:rPr>
        <w:t xml:space="preserve"> Data</w:t>
      </w:r>
    </w:p>
    <w:p w14:paraId="5043CC56" w14:textId="0E31B694" w:rsidR="00945F5D" w:rsidRPr="00945F5D" w:rsidRDefault="00945F5D" w:rsidP="00A04C72">
      <w:pPr>
        <w:spacing w:before="240" w:after="24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945F5D">
        <w:rPr>
          <w:rFonts w:ascii="Arial" w:hAnsi="Arial" w:cs="Arial"/>
          <w:b/>
          <w:bCs/>
          <w:sz w:val="20"/>
          <w:szCs w:val="20"/>
          <w:lang w:val="en-US"/>
        </w:rPr>
        <w:t>The role of urinary Dickkopf-3/creatinine ratio in diagnosis of acute kidney injury before creatinine elevation in pediatric intensive care unit</w:t>
      </w:r>
      <w:r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34DE8592" w14:textId="77777777" w:rsidR="00EA1993" w:rsidRPr="00945F5D" w:rsidRDefault="00EA1993" w:rsidP="00A04C7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945F5D">
        <w:rPr>
          <w:rFonts w:ascii="Arial" w:hAnsi="Arial" w:cs="Arial"/>
          <w:b/>
          <w:sz w:val="20"/>
          <w:szCs w:val="20"/>
          <w:lang w:val="en-US"/>
        </w:rPr>
        <w:t>M</w:t>
      </w:r>
      <w:r w:rsidR="003D0673" w:rsidRPr="00945F5D">
        <w:rPr>
          <w:rFonts w:ascii="Arial" w:hAnsi="Arial" w:cs="Arial"/>
          <w:b/>
          <w:sz w:val="20"/>
          <w:szCs w:val="20"/>
          <w:lang w:val="en-US"/>
        </w:rPr>
        <w:t>aterial and method</w:t>
      </w:r>
    </w:p>
    <w:p w14:paraId="57B6F4F3" w14:textId="77777777" w:rsidR="00EA1993" w:rsidRPr="00945F5D" w:rsidRDefault="00380773" w:rsidP="00A04C7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945F5D">
        <w:rPr>
          <w:rFonts w:ascii="Arial" w:hAnsi="Arial" w:cs="Arial"/>
          <w:b/>
          <w:sz w:val="20"/>
          <w:szCs w:val="20"/>
          <w:lang w:val="en-US"/>
        </w:rPr>
        <w:t>The measurement of u</w:t>
      </w:r>
      <w:r w:rsidR="00EA1993" w:rsidRPr="00945F5D">
        <w:rPr>
          <w:rFonts w:ascii="Arial" w:hAnsi="Arial" w:cs="Arial"/>
          <w:b/>
          <w:sz w:val="20"/>
          <w:szCs w:val="20"/>
          <w:lang w:val="en-US"/>
        </w:rPr>
        <w:t xml:space="preserve">rine DKK3 </w:t>
      </w:r>
      <w:r w:rsidRPr="00945F5D">
        <w:rPr>
          <w:rFonts w:ascii="Arial" w:hAnsi="Arial" w:cs="Arial"/>
          <w:b/>
          <w:sz w:val="20"/>
          <w:szCs w:val="20"/>
          <w:lang w:val="en-US"/>
        </w:rPr>
        <w:t xml:space="preserve">and creatinine </w:t>
      </w:r>
    </w:p>
    <w:p w14:paraId="20DFEFFC" w14:textId="77777777" w:rsidR="00EA1993" w:rsidRPr="00945F5D" w:rsidRDefault="00EA1993" w:rsidP="00A04C72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945F5D">
        <w:rPr>
          <w:rFonts w:ascii="Arial" w:hAnsi="Arial" w:cs="Arial"/>
          <w:bCs/>
          <w:sz w:val="20"/>
          <w:szCs w:val="20"/>
          <w:lang w:val="en-US"/>
        </w:rPr>
        <w:t>The principle is based on the formation of antigen-antibody complexes without competition. DKK3 (unlabeled antigen) found in urine samples binds to antibody coated wells. The biotin-labeled antibody is then added. Following incubation of antibody-antigen-labeled antibody complexes (sandwich) with added enzyme (HRP-Streptavidin) followed by substrate, the intensity of color increases in direct proportion to the concentration of DKK3 present in the sample.</w:t>
      </w:r>
    </w:p>
    <w:p w14:paraId="4A066AFE" w14:textId="77777777" w:rsidR="00B8723B" w:rsidRPr="00945F5D" w:rsidRDefault="00B8723B" w:rsidP="00A04C72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45F5D">
        <w:rPr>
          <w:rFonts w:ascii="Arial" w:hAnsi="Arial" w:cs="Arial"/>
          <w:bCs/>
          <w:sz w:val="20"/>
          <w:szCs w:val="20"/>
          <w:lang w:val="en"/>
        </w:rPr>
        <w:t>Inter- and intra-assay CV values ​​of the ELISA kit used for DKK-3 are 12% and 10% respectively.</w:t>
      </w:r>
      <w:r w:rsidRPr="00945F5D">
        <w:rPr>
          <w:rFonts w:ascii="Arial" w:hAnsi="Arial" w:cs="Arial"/>
          <w:bCs/>
          <w:sz w:val="20"/>
          <w:szCs w:val="20"/>
        </w:rPr>
        <w:t xml:space="preserve"> </w:t>
      </w:r>
      <w:r w:rsidRPr="00945F5D">
        <w:rPr>
          <w:rFonts w:ascii="Arial" w:hAnsi="Arial" w:cs="Arial"/>
          <w:bCs/>
          <w:sz w:val="20"/>
          <w:szCs w:val="20"/>
          <w:lang w:val="en"/>
        </w:rPr>
        <w:t xml:space="preserve">Measurements were performed using standard series at concentrations of 2000; 666.7; 222.2; 74.07; 24.69; 8.23 and 2.74 </w:t>
      </w:r>
      <w:proofErr w:type="spellStart"/>
      <w:r w:rsidRPr="00945F5D">
        <w:rPr>
          <w:rFonts w:ascii="Arial" w:hAnsi="Arial" w:cs="Arial"/>
          <w:bCs/>
          <w:sz w:val="20"/>
          <w:szCs w:val="20"/>
          <w:lang w:val="en"/>
        </w:rPr>
        <w:t>pg</w:t>
      </w:r>
      <w:proofErr w:type="spellEnd"/>
      <w:r w:rsidRPr="00945F5D">
        <w:rPr>
          <w:rFonts w:ascii="Arial" w:hAnsi="Arial" w:cs="Arial"/>
          <w:bCs/>
          <w:sz w:val="20"/>
          <w:szCs w:val="20"/>
          <w:lang w:val="en"/>
        </w:rPr>
        <w:t>/mL, prepared using DKK-3 stock standard (50 ng/mL).</w:t>
      </w:r>
    </w:p>
    <w:p w14:paraId="734360F2" w14:textId="77777777" w:rsidR="00EA1993" w:rsidRDefault="00EA1993" w:rsidP="00A04C7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5F5D">
        <w:rPr>
          <w:rFonts w:ascii="Arial" w:hAnsi="Arial" w:cs="Arial"/>
          <w:sz w:val="20"/>
          <w:szCs w:val="20"/>
          <w:lang w:val="en-US"/>
        </w:rPr>
        <w:t xml:space="preserve">For each kit, the DKK-3 standard graph was drawn with the </w:t>
      </w:r>
      <w:r w:rsidR="00B8723B" w:rsidRPr="00945F5D">
        <w:rPr>
          <w:rFonts w:ascii="Arial" w:hAnsi="Arial" w:cs="Arial"/>
          <w:sz w:val="20"/>
          <w:szCs w:val="20"/>
          <w:lang w:val="en-US"/>
        </w:rPr>
        <w:t>Curve Expert</w:t>
      </w:r>
      <w:r w:rsidRPr="00945F5D">
        <w:rPr>
          <w:rFonts w:ascii="Arial" w:hAnsi="Arial" w:cs="Arial"/>
          <w:sz w:val="20"/>
          <w:szCs w:val="20"/>
          <w:lang w:val="en-US"/>
        </w:rPr>
        <w:t xml:space="preserve"> 1.4 program using the absorbance values corresponding to the standard concentrations. Urine DKK-3 levels calculated with the help of graphics were given as </w:t>
      </w:r>
      <w:proofErr w:type="spellStart"/>
      <w:r w:rsidRPr="00945F5D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945F5D">
        <w:rPr>
          <w:rFonts w:ascii="Arial" w:hAnsi="Arial" w:cs="Arial"/>
          <w:sz w:val="20"/>
          <w:szCs w:val="20"/>
          <w:lang w:val="en-US"/>
        </w:rPr>
        <w:t>/</w:t>
      </w:r>
      <w:r w:rsidR="00FE291F" w:rsidRPr="00945F5D">
        <w:rPr>
          <w:rFonts w:ascii="Arial" w:hAnsi="Arial" w:cs="Arial"/>
          <w:sz w:val="20"/>
          <w:szCs w:val="20"/>
          <w:lang w:val="en-US"/>
        </w:rPr>
        <w:t>mL</w:t>
      </w:r>
      <w:r w:rsidRPr="00945F5D">
        <w:rPr>
          <w:rFonts w:ascii="Arial" w:hAnsi="Arial" w:cs="Arial"/>
          <w:sz w:val="20"/>
          <w:szCs w:val="20"/>
          <w:lang w:val="en-US"/>
        </w:rPr>
        <w:t xml:space="preserve"> (Figure</w:t>
      </w:r>
      <w:r w:rsidR="00EF6BD5" w:rsidRPr="00945F5D">
        <w:rPr>
          <w:rFonts w:ascii="Arial" w:hAnsi="Arial" w:cs="Arial"/>
          <w:sz w:val="20"/>
          <w:szCs w:val="20"/>
          <w:lang w:val="en-US"/>
        </w:rPr>
        <w:t xml:space="preserve"> 1</w:t>
      </w:r>
      <w:r w:rsidRPr="00945F5D">
        <w:rPr>
          <w:rFonts w:ascii="Arial" w:hAnsi="Arial" w:cs="Arial"/>
          <w:sz w:val="20"/>
          <w:szCs w:val="20"/>
          <w:lang w:val="en-US"/>
        </w:rPr>
        <w:t>).</w:t>
      </w:r>
      <w:r w:rsidR="00380773" w:rsidRPr="00945F5D">
        <w:rPr>
          <w:rFonts w:ascii="Arial" w:hAnsi="Arial" w:cs="Arial"/>
          <w:sz w:val="20"/>
          <w:szCs w:val="20"/>
          <w:lang w:val="en-US"/>
        </w:rPr>
        <w:t xml:space="preserve">  The urine samples were analyzed for creatinine by the Jaffe reaction. </w:t>
      </w:r>
    </w:p>
    <w:p w14:paraId="26F4BCD6" w14:textId="77777777" w:rsidR="00086B92" w:rsidRPr="00945F5D" w:rsidRDefault="00086B92" w:rsidP="00086B9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945F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1CD0E9" wp14:editId="529FFA0B">
            <wp:extent cx="4800600" cy="2747010"/>
            <wp:effectExtent l="0" t="0" r="0" b="0"/>
            <wp:docPr id="1" name="Resim 1" descr="metin, yazılım, bilgisayar simgesi, web sayfas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lım, bilgisayar simgesi, web sayfası içeren bir resim&#10;&#10;Açıklama otomatik olarak oluşturuldu"/>
                    <pic:cNvPicPr/>
                  </pic:nvPicPr>
                  <pic:blipFill rotWithShape="1">
                    <a:blip r:embed="rId5"/>
                    <a:srcRect l="18945" t="45794" r="51142" b="23774"/>
                    <a:stretch/>
                  </pic:blipFill>
                  <pic:spPr bwMode="auto">
                    <a:xfrm>
                      <a:off x="0" y="0"/>
                      <a:ext cx="4831318" cy="2764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D1BB6" w14:textId="77777777" w:rsidR="00086B92" w:rsidRPr="00945F5D" w:rsidRDefault="00086B92" w:rsidP="00086B9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945F5D">
        <w:rPr>
          <w:rFonts w:ascii="Arial" w:hAnsi="Arial" w:cs="Arial"/>
          <w:sz w:val="20"/>
          <w:szCs w:val="20"/>
          <w:lang w:val="en-US"/>
        </w:rPr>
        <w:t xml:space="preserve">  </w:t>
      </w:r>
      <w:r w:rsidRPr="00945F5D">
        <w:rPr>
          <w:rFonts w:ascii="Arial" w:hAnsi="Arial" w:cs="Arial"/>
          <w:b/>
          <w:sz w:val="20"/>
          <w:szCs w:val="20"/>
          <w:lang w:val="en-US"/>
        </w:rPr>
        <w:t>Figure 1 Urine</w:t>
      </w:r>
      <w:r w:rsidRPr="00945F5D">
        <w:rPr>
          <w:rFonts w:ascii="Arial" w:hAnsi="Arial" w:cs="Arial"/>
          <w:sz w:val="20"/>
          <w:szCs w:val="20"/>
          <w:lang w:val="en-US"/>
        </w:rPr>
        <w:t xml:space="preserve"> DKK3 standard graph</w:t>
      </w:r>
    </w:p>
    <w:p w14:paraId="7FC0EA98" w14:textId="77777777" w:rsidR="00086B92" w:rsidRDefault="00086B92" w:rsidP="00A04C7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56F8721" w14:textId="77777777" w:rsidR="00086B92" w:rsidRDefault="00086B92" w:rsidP="00A04C7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86405D0" w14:textId="77777777" w:rsidR="00086B92" w:rsidRPr="00945F5D" w:rsidRDefault="00086B92" w:rsidP="00A04C7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BAD3A12" w14:textId="0AFDACBD" w:rsidR="00747B74" w:rsidRPr="001B0C99" w:rsidRDefault="00747B74" w:rsidP="00A04C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B0C99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PRISM (</w:t>
      </w:r>
      <w:proofErr w:type="spellStart"/>
      <w:r w:rsidRPr="001B0C99">
        <w:rPr>
          <w:rFonts w:ascii="Arial" w:hAnsi="Arial" w:cs="Arial"/>
          <w:b/>
          <w:bCs/>
          <w:sz w:val="20"/>
          <w:szCs w:val="20"/>
        </w:rPr>
        <w:t>Pediatric</w:t>
      </w:r>
      <w:proofErr w:type="spellEnd"/>
      <w:r w:rsidRPr="001B0C99">
        <w:rPr>
          <w:rFonts w:ascii="Arial" w:hAnsi="Arial" w:cs="Arial"/>
          <w:b/>
          <w:bCs/>
          <w:sz w:val="20"/>
          <w:szCs w:val="20"/>
        </w:rPr>
        <w:t xml:space="preserve"> Risk of </w:t>
      </w:r>
      <w:proofErr w:type="spellStart"/>
      <w:r w:rsidRPr="001B0C99">
        <w:rPr>
          <w:rFonts w:ascii="Arial" w:hAnsi="Arial" w:cs="Arial"/>
          <w:b/>
          <w:bCs/>
          <w:sz w:val="20"/>
          <w:szCs w:val="20"/>
        </w:rPr>
        <w:t>Mortality</w:t>
      </w:r>
      <w:proofErr w:type="spellEnd"/>
      <w:r w:rsidRPr="001B0C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B0C99">
        <w:rPr>
          <w:rFonts w:ascii="Arial" w:hAnsi="Arial" w:cs="Arial"/>
          <w:b/>
          <w:bCs/>
          <w:sz w:val="20"/>
          <w:szCs w:val="20"/>
        </w:rPr>
        <w:t>Score</w:t>
      </w:r>
      <w:proofErr w:type="spellEnd"/>
      <w:r w:rsidRPr="001B0C99">
        <w:rPr>
          <w:rFonts w:ascii="Arial" w:hAnsi="Arial" w:cs="Arial"/>
          <w:b/>
          <w:bCs/>
          <w:sz w:val="20"/>
          <w:szCs w:val="20"/>
        </w:rPr>
        <w:t>):</w:t>
      </w:r>
      <w:r w:rsidR="001B0C99">
        <w:rPr>
          <w:rFonts w:ascii="Arial" w:hAnsi="Arial" w:cs="Arial"/>
          <w:b/>
          <w:bCs/>
          <w:sz w:val="20"/>
          <w:szCs w:val="20"/>
        </w:rPr>
        <w:t xml:space="preserve"> </w:t>
      </w:r>
      <w:r w:rsidR="00360690" w:rsidRPr="00360690">
        <w:rPr>
          <w:rFonts w:ascii="Arial" w:hAnsi="Arial" w:cs="Arial"/>
          <w:sz w:val="20"/>
          <w:szCs w:val="20"/>
        </w:rPr>
        <w:t xml:space="preserve">PRISM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score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is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one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the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widely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used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scoring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systems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to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quantify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critical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illness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the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pediatric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age</w:t>
      </w:r>
      <w:proofErr w:type="spellEnd"/>
      <w:r w:rsidR="00360690" w:rsidRPr="003606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0690" w:rsidRPr="00360690">
        <w:rPr>
          <w:rFonts w:ascii="Arial" w:hAnsi="Arial" w:cs="Arial"/>
          <w:sz w:val="20"/>
          <w:szCs w:val="20"/>
        </w:rPr>
        <w:t>group</w:t>
      </w:r>
      <w:proofErr w:type="spellEnd"/>
      <w:r w:rsidR="00360690">
        <w:rPr>
          <w:rFonts w:ascii="Arial" w:hAnsi="Arial" w:cs="Arial"/>
          <w:sz w:val="20"/>
          <w:szCs w:val="20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850"/>
      </w:tblGrid>
      <w:tr w:rsidR="00086B92" w14:paraId="215B171D" w14:textId="77777777" w:rsidTr="00D16D6C">
        <w:trPr>
          <w:trHeight w:val="291"/>
        </w:trPr>
        <w:tc>
          <w:tcPr>
            <w:tcW w:w="8642" w:type="dxa"/>
            <w:gridSpan w:val="3"/>
            <w:vAlign w:val="center"/>
          </w:tcPr>
          <w:p w14:paraId="328E8A44" w14:textId="31A9B193" w:rsidR="00086B92" w:rsidRDefault="00086B92" w:rsidP="001B0C9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16D6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A04C72">
              <w:rPr>
                <w:rFonts w:ascii="Arial" w:hAnsi="Arial" w:cs="Arial"/>
                <w:b/>
                <w:bCs/>
                <w:sz w:val="20"/>
                <w:szCs w:val="20"/>
              </w:rPr>
              <w:t>Calculation</w:t>
            </w:r>
            <w:proofErr w:type="spellEnd"/>
            <w:r w:rsidRPr="00A04C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RISM</w:t>
            </w:r>
          </w:p>
        </w:tc>
      </w:tr>
      <w:tr w:rsidR="00086B92" w14:paraId="01DEFDA6" w14:textId="77777777" w:rsidTr="00D16D6C">
        <w:tc>
          <w:tcPr>
            <w:tcW w:w="3020" w:type="dxa"/>
            <w:vAlign w:val="center"/>
          </w:tcPr>
          <w:p w14:paraId="3E928728" w14:textId="3FB03089" w:rsidR="00086B92" w:rsidRPr="00D16D6C" w:rsidRDefault="00D16D6C" w:rsidP="001B0C9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Cardiovascular</w:t>
            </w:r>
            <w:proofErr w:type="spellEnd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neurologic</w:t>
            </w:r>
            <w:proofErr w:type="spellEnd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vital</w:t>
            </w:r>
            <w:proofErr w:type="spellEnd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signs</w:t>
            </w:r>
            <w:proofErr w:type="spellEnd"/>
          </w:p>
        </w:tc>
        <w:tc>
          <w:tcPr>
            <w:tcW w:w="4772" w:type="dxa"/>
            <w:vAlign w:val="bottom"/>
          </w:tcPr>
          <w:p w14:paraId="1657D849" w14:textId="2F52A07F" w:rsidR="00086B92" w:rsidRPr="00D16D6C" w:rsidRDefault="00D16D6C" w:rsidP="001B0C9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Findings</w:t>
            </w:r>
            <w:proofErr w:type="spellEnd"/>
          </w:p>
        </w:tc>
        <w:tc>
          <w:tcPr>
            <w:tcW w:w="850" w:type="dxa"/>
            <w:vAlign w:val="bottom"/>
          </w:tcPr>
          <w:p w14:paraId="43111853" w14:textId="29B5F9D3" w:rsidR="00086B92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b/>
                <w:bCs/>
                <w:sz w:val="20"/>
                <w:szCs w:val="20"/>
              </w:rPr>
              <w:t>Points</w:t>
            </w:r>
            <w:proofErr w:type="spellEnd"/>
          </w:p>
        </w:tc>
      </w:tr>
      <w:tr w:rsidR="00086B92" w14:paraId="72F3CDF5" w14:textId="77777777" w:rsidTr="00D16D6C">
        <w:tc>
          <w:tcPr>
            <w:tcW w:w="3020" w:type="dxa"/>
          </w:tcPr>
          <w:p w14:paraId="62B58672" w14:textId="375611F1" w:rsidR="00086B92" w:rsidRPr="00D16D6C" w:rsidRDefault="00D16D6C" w:rsidP="001B0C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Systolic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blood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(mmHg)</w:t>
            </w:r>
          </w:p>
        </w:tc>
        <w:tc>
          <w:tcPr>
            <w:tcW w:w="4772" w:type="dxa"/>
          </w:tcPr>
          <w:p w14:paraId="51C676C5" w14:textId="13DB298D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&gt;55</w:t>
            </w:r>
          </w:p>
          <w:p w14:paraId="083248F5" w14:textId="11558240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40-5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63BFDD82" w14:textId="7AD89CB7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6D6C">
              <w:rPr>
                <w:rFonts w:ascii="Arial" w:hAnsi="Arial" w:cs="Arial"/>
                <w:sz w:val="20"/>
                <w:szCs w:val="20"/>
              </w:rPr>
              <w:t>&lt;40</w:t>
            </w:r>
          </w:p>
          <w:p w14:paraId="170CDA65" w14:textId="186CB5BA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6D6C">
              <w:rPr>
                <w:rFonts w:ascii="Arial" w:hAnsi="Arial" w:cs="Arial"/>
                <w:sz w:val="20"/>
                <w:szCs w:val="20"/>
              </w:rPr>
              <w:t>&gt;</w:t>
            </w:r>
            <w:r w:rsidRPr="00D16D6C">
              <w:rPr>
                <w:rFonts w:ascii="Arial" w:hAnsi="Arial" w:cs="Arial"/>
                <w:sz w:val="20"/>
                <w:szCs w:val="20"/>
              </w:rPr>
              <w:t>65</w:t>
            </w:r>
          </w:p>
          <w:p w14:paraId="53C356DC" w14:textId="7BE63C02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45-65 </w:t>
            </w:r>
          </w:p>
          <w:p w14:paraId="6CC87C7A" w14:textId="767F51BC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&lt;45</w:t>
            </w:r>
          </w:p>
          <w:p w14:paraId="1BBBF9F3" w14:textId="70E2D82D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6D6C">
              <w:rPr>
                <w:rFonts w:ascii="Arial" w:hAnsi="Arial" w:cs="Arial"/>
                <w:sz w:val="20"/>
                <w:szCs w:val="20"/>
              </w:rPr>
              <w:t>&gt;75</w:t>
            </w:r>
          </w:p>
          <w:p w14:paraId="0621641C" w14:textId="21BE1063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55-75 </w:t>
            </w:r>
          </w:p>
          <w:p w14:paraId="05C841AE" w14:textId="2A1B5B03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6D6C">
              <w:rPr>
                <w:rFonts w:ascii="Arial" w:hAnsi="Arial" w:cs="Arial"/>
                <w:sz w:val="20"/>
                <w:szCs w:val="20"/>
              </w:rPr>
              <w:t>&lt;5</w:t>
            </w:r>
            <w:r w:rsidRPr="00D16D6C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14:paraId="4DD5FC38" w14:textId="34C25AC4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&gt;85</w:t>
            </w:r>
          </w:p>
          <w:p w14:paraId="1874E429" w14:textId="0DDC2FC4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65-85 </w:t>
            </w:r>
          </w:p>
          <w:p w14:paraId="68F3A5A5" w14:textId="035194EC" w:rsidR="00086B92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&lt;65</w:t>
            </w:r>
          </w:p>
        </w:tc>
        <w:tc>
          <w:tcPr>
            <w:tcW w:w="850" w:type="dxa"/>
          </w:tcPr>
          <w:p w14:paraId="1580B9AF" w14:textId="77777777" w:rsidR="00086B92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A930D22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1FC1583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88C6338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57A8A00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C0E7CE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0F4E843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7AF43C8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CC7684B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9695280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F331DDD" w14:textId="77777777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626A0CD" w14:textId="070D59DE" w:rsidR="00D16D6C" w:rsidRPr="00D16D6C" w:rsidRDefault="00D16D6C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86B92" w14:paraId="7423EB0F" w14:textId="77777777" w:rsidTr="00D16D6C">
        <w:tc>
          <w:tcPr>
            <w:tcW w:w="3020" w:type="dxa"/>
          </w:tcPr>
          <w:p w14:paraId="0E312904" w14:textId="196C0235" w:rsidR="00086B92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Heart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rate (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beats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min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72" w:type="dxa"/>
          </w:tcPr>
          <w:p w14:paraId="234DBBA3" w14:textId="2F237384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&lt;215</w:t>
            </w:r>
          </w:p>
          <w:p w14:paraId="78241E86" w14:textId="2512114D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215-225</w:t>
            </w:r>
          </w:p>
          <w:p w14:paraId="1CB3F15E" w14:textId="6FF956BB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Neonate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&gt;225</w:t>
            </w:r>
          </w:p>
          <w:p w14:paraId="3E3F7233" w14:textId="5EEA2891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&lt;215</w:t>
            </w:r>
          </w:p>
          <w:p w14:paraId="230CDA35" w14:textId="7059AD4B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215-225</w:t>
            </w:r>
          </w:p>
          <w:p w14:paraId="3F1BE843" w14:textId="5F5D50B6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&gt;225</w:t>
            </w:r>
          </w:p>
          <w:p w14:paraId="2CAA3758" w14:textId="72D4017A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&lt;18</w:t>
            </w:r>
            <w:r w:rsidRPr="00D16D6C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919FF1E" w14:textId="4515AA46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185-205</w:t>
            </w:r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5CD4B4" w14:textId="3A434FA2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&gt;205</w:t>
            </w:r>
          </w:p>
          <w:p w14:paraId="2558B6B6" w14:textId="53C70BAA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&lt;14</w:t>
            </w:r>
            <w:r w:rsidRPr="00D16D6C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663C3B" w14:textId="2678191B" w:rsidR="00D16D6C" w:rsidRPr="00D16D6C" w:rsidRDefault="00D16D6C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145-155</w:t>
            </w:r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FF3F6B" w14:textId="04A368D9" w:rsidR="00086B92" w:rsidRDefault="00D16D6C" w:rsidP="001B0C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6D6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16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&gt;155</w:t>
            </w:r>
          </w:p>
        </w:tc>
        <w:tc>
          <w:tcPr>
            <w:tcW w:w="850" w:type="dxa"/>
          </w:tcPr>
          <w:p w14:paraId="6117C72F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68413F6C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A2B0660" w14:textId="6F99EFE4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FA0592E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58A1E6A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EBDA725" w14:textId="0F390962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CC1F9BA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9632C1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525FC51" w14:textId="4A0DE55A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D4D7FFA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1335769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130B1DA" w14:textId="202B108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86B92" w14:paraId="10201E63" w14:textId="77777777" w:rsidTr="00D16D6C">
        <w:tc>
          <w:tcPr>
            <w:tcW w:w="3020" w:type="dxa"/>
          </w:tcPr>
          <w:p w14:paraId="20FD89D3" w14:textId="417C20E8" w:rsidR="00086B92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Temperature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(°C)</w:t>
            </w:r>
          </w:p>
        </w:tc>
        <w:tc>
          <w:tcPr>
            <w:tcW w:w="4772" w:type="dxa"/>
          </w:tcPr>
          <w:p w14:paraId="4C9E63C4" w14:textId="77777777" w:rsidR="00086B92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&lt;33</w:t>
            </w:r>
          </w:p>
          <w:p w14:paraId="3D50C891" w14:textId="77777777" w:rsidR="001B0C99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33-40</w:t>
            </w:r>
          </w:p>
          <w:p w14:paraId="399D225E" w14:textId="2F1CBB38" w:rsid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&gt;40</w:t>
            </w:r>
          </w:p>
        </w:tc>
        <w:tc>
          <w:tcPr>
            <w:tcW w:w="850" w:type="dxa"/>
          </w:tcPr>
          <w:p w14:paraId="37BDE0C1" w14:textId="77777777" w:rsidR="00086B92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F7B7B1B" w14:textId="77777777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C3C4B43" w14:textId="3F2EC520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B0C99" w14:paraId="0EED955A" w14:textId="77777777" w:rsidTr="00D16D6C">
        <w:tc>
          <w:tcPr>
            <w:tcW w:w="3020" w:type="dxa"/>
          </w:tcPr>
          <w:p w14:paraId="0B2C4380" w14:textId="0A53932F" w:rsidR="001B0C99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Mental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772" w:type="dxa"/>
          </w:tcPr>
          <w:p w14:paraId="4DF43ACC" w14:textId="380A66D1" w:rsid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 xml:space="preserve">Glasgow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coma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score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≥8 </w:t>
            </w:r>
          </w:p>
          <w:p w14:paraId="3C26377A" w14:textId="16802ABC" w:rsidR="001B0C99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C99">
              <w:rPr>
                <w:rFonts w:ascii="Arial" w:hAnsi="Arial" w:cs="Arial"/>
                <w:sz w:val="20"/>
                <w:szCs w:val="20"/>
              </w:rPr>
              <w:t xml:space="preserve">Glasgow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coma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score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&lt;8</w:t>
            </w:r>
          </w:p>
        </w:tc>
        <w:tc>
          <w:tcPr>
            <w:tcW w:w="850" w:type="dxa"/>
          </w:tcPr>
          <w:p w14:paraId="012BEC11" w14:textId="77777777" w:rsid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12B2315" w14:textId="0D0BFF2D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B0C99" w14:paraId="49AE9D3D" w14:textId="77777777" w:rsidTr="00D16D6C">
        <w:tc>
          <w:tcPr>
            <w:tcW w:w="3020" w:type="dxa"/>
          </w:tcPr>
          <w:p w14:paraId="4E1CB592" w14:textId="6C3E8A54" w:rsidR="001B0C99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Pupillary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4772" w:type="dxa"/>
          </w:tcPr>
          <w:p w14:paraId="21A7D2BD" w14:textId="4E06B10E" w:rsid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reactive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5461BD" w14:textId="658ECBAB" w:rsid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reactive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(1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fixed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&gt;3 mm)  </w:t>
            </w:r>
          </w:p>
          <w:p w14:paraId="3E6E7D74" w14:textId="162A0858" w:rsidR="001B0C99" w:rsidRPr="001B0C99" w:rsidRDefault="001B0C99" w:rsidP="001B0C9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fixed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C99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1B0C99">
              <w:rPr>
                <w:rFonts w:ascii="Arial" w:hAnsi="Arial" w:cs="Arial"/>
                <w:sz w:val="20"/>
                <w:szCs w:val="20"/>
              </w:rPr>
              <w:t xml:space="preserve"> &gt;3 mm </w:t>
            </w:r>
          </w:p>
        </w:tc>
        <w:tc>
          <w:tcPr>
            <w:tcW w:w="850" w:type="dxa"/>
          </w:tcPr>
          <w:p w14:paraId="31A732BA" w14:textId="77777777" w:rsid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CF0A434" w14:textId="77777777" w:rsid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FCF95B2" w14:textId="4EC05E38" w:rsidR="001B0C99" w:rsidRPr="001B0C99" w:rsidRDefault="001B0C99" w:rsidP="001B0C9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14:paraId="7990EDCE" w14:textId="77777777" w:rsidR="00086B92" w:rsidRDefault="00086B92" w:rsidP="00A04C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20C416A" w14:textId="77777777" w:rsidR="00747B74" w:rsidRPr="00A04C72" w:rsidRDefault="00747B74" w:rsidP="00A04C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1514CE" w14:textId="3EFDBCD1" w:rsidR="00747B74" w:rsidRDefault="00747B74" w:rsidP="00A04C7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B92">
        <w:rPr>
          <w:rFonts w:ascii="Arial" w:hAnsi="Arial" w:cs="Arial"/>
          <w:b/>
          <w:bCs/>
          <w:sz w:val="20"/>
          <w:szCs w:val="20"/>
          <w:lang w:val="en-US"/>
        </w:rPr>
        <w:t>PELOD (</w:t>
      </w:r>
      <w:proofErr w:type="spellStart"/>
      <w:r w:rsidRPr="00086B92">
        <w:rPr>
          <w:rFonts w:ascii="Arial" w:hAnsi="Arial" w:cs="Arial"/>
          <w:b/>
          <w:bCs/>
          <w:sz w:val="20"/>
          <w:szCs w:val="20"/>
        </w:rPr>
        <w:t>Pediatric</w:t>
      </w:r>
      <w:proofErr w:type="spellEnd"/>
      <w:r w:rsidRPr="00086B9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86B92">
        <w:rPr>
          <w:rFonts w:ascii="Arial" w:hAnsi="Arial" w:cs="Arial"/>
          <w:b/>
          <w:bCs/>
          <w:sz w:val="20"/>
          <w:szCs w:val="20"/>
        </w:rPr>
        <w:t>Logistic</w:t>
      </w:r>
      <w:proofErr w:type="spellEnd"/>
      <w:r w:rsidRPr="00086B92">
        <w:rPr>
          <w:rFonts w:ascii="Arial" w:hAnsi="Arial" w:cs="Arial"/>
          <w:b/>
          <w:bCs/>
          <w:sz w:val="20"/>
          <w:szCs w:val="20"/>
        </w:rPr>
        <w:t xml:space="preserve"> Organ </w:t>
      </w:r>
      <w:proofErr w:type="spellStart"/>
      <w:r w:rsidRPr="00086B92">
        <w:rPr>
          <w:rFonts w:ascii="Arial" w:hAnsi="Arial" w:cs="Arial"/>
          <w:b/>
          <w:bCs/>
          <w:sz w:val="20"/>
          <w:szCs w:val="20"/>
        </w:rPr>
        <w:t>Dysfunction</w:t>
      </w:r>
      <w:proofErr w:type="spellEnd"/>
      <w:r w:rsidRPr="00086B92">
        <w:rPr>
          <w:rFonts w:ascii="Arial" w:hAnsi="Arial" w:cs="Arial"/>
          <w:b/>
          <w:bCs/>
          <w:sz w:val="20"/>
          <w:szCs w:val="20"/>
        </w:rPr>
        <w:t>):</w:t>
      </w:r>
      <w:r w:rsidRPr="00086B9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56831" w:rsidRPr="00086B92">
        <w:rPr>
          <w:rFonts w:ascii="Arial" w:hAnsi="Arial" w:cs="Arial"/>
          <w:sz w:val="20"/>
          <w:szCs w:val="20"/>
          <w:lang w:val="en-US"/>
        </w:rPr>
        <w:t>A common scoring method for characterizing multiple organ failure in pediatric patients is the PELOD score. The PELOD score was first created in 1999 and then changed to the PELOD-2 score, which provides a viable way to evaluate the severity of multiple organ dysfunction syndrome.</w:t>
      </w:r>
    </w:p>
    <w:p w14:paraId="78572610" w14:textId="77777777" w:rsidR="00086B92" w:rsidRPr="00E56831" w:rsidRDefault="00086B92" w:rsidP="00086B92">
      <w:pPr>
        <w:pStyle w:val="ListeParagraf"/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130"/>
        <w:gridCol w:w="1077"/>
        <w:gridCol w:w="1077"/>
        <w:gridCol w:w="1077"/>
        <w:gridCol w:w="1077"/>
        <w:gridCol w:w="1077"/>
        <w:gridCol w:w="983"/>
      </w:tblGrid>
      <w:tr w:rsidR="00086B92" w14:paraId="4F7AE0B2" w14:textId="77777777" w:rsidTr="0077220F">
        <w:tc>
          <w:tcPr>
            <w:tcW w:w="9498" w:type="dxa"/>
            <w:gridSpan w:val="7"/>
            <w:vAlign w:val="center"/>
          </w:tcPr>
          <w:p w14:paraId="3A5E51F4" w14:textId="1AFEB196" w:rsidR="00086B92" w:rsidRPr="00E56831" w:rsidRDefault="00086B92" w:rsidP="00086B92">
            <w:pPr>
              <w:pStyle w:val="ListeParagraf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2: </w:t>
            </w:r>
            <w:proofErr w:type="spellStart"/>
            <w:r w:rsidRPr="00A04C72">
              <w:rPr>
                <w:rFonts w:ascii="Arial" w:hAnsi="Arial" w:cs="Arial"/>
                <w:b/>
                <w:bCs/>
                <w:sz w:val="20"/>
                <w:szCs w:val="20"/>
              </w:rPr>
              <w:t>Calculation</w:t>
            </w:r>
            <w:proofErr w:type="spellEnd"/>
            <w:r w:rsidRPr="00A04C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PELOD-2</w:t>
            </w:r>
          </w:p>
        </w:tc>
      </w:tr>
      <w:tr w:rsidR="00E56831" w14:paraId="1084DD3D" w14:textId="77777777" w:rsidTr="005E4569">
        <w:tc>
          <w:tcPr>
            <w:tcW w:w="3130" w:type="dxa"/>
            <w:vMerge w:val="restart"/>
            <w:vAlign w:val="center"/>
          </w:tcPr>
          <w:p w14:paraId="0AB44920" w14:textId="45E36B3D" w:rsidR="00E56831" w:rsidRPr="00E56831" w:rsidRDefault="00E56831" w:rsidP="00804A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568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Organ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568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dysfunctions</w:t>
            </w:r>
          </w:p>
          <w:p w14:paraId="2B2FAD1C" w14:textId="012E3154" w:rsidR="00E56831" w:rsidRDefault="00E56831" w:rsidP="00804A83">
            <w:pPr>
              <w:pStyle w:val="ListeParagraf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568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and variables</w:t>
            </w:r>
          </w:p>
        </w:tc>
        <w:tc>
          <w:tcPr>
            <w:tcW w:w="6368" w:type="dxa"/>
            <w:gridSpan w:val="6"/>
            <w:tcBorders>
              <w:bottom w:val="single" w:sz="4" w:space="0" w:color="auto"/>
            </w:tcBorders>
            <w:vAlign w:val="center"/>
          </w:tcPr>
          <w:p w14:paraId="796AC7EE" w14:textId="01DF11D7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56831">
              <w:rPr>
                <w:rFonts w:ascii="Arial" w:hAnsi="Arial" w:cs="Arial"/>
                <w:b/>
                <w:bCs/>
                <w:sz w:val="20"/>
                <w:szCs w:val="20"/>
              </w:rPr>
              <w:t>Points</w:t>
            </w:r>
            <w:proofErr w:type="spellEnd"/>
            <w:r w:rsidRPr="00E568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by severity levels</w:t>
            </w:r>
          </w:p>
        </w:tc>
      </w:tr>
      <w:tr w:rsidR="00E56831" w14:paraId="43CDBF3F" w14:textId="77777777" w:rsidTr="00086B92">
        <w:tc>
          <w:tcPr>
            <w:tcW w:w="3130" w:type="dxa"/>
            <w:vMerge/>
            <w:tcBorders>
              <w:bottom w:val="single" w:sz="4" w:space="0" w:color="auto"/>
            </w:tcBorders>
            <w:vAlign w:val="center"/>
          </w:tcPr>
          <w:p w14:paraId="542836AA" w14:textId="77777777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  <w:right w:val="nil"/>
            </w:tcBorders>
            <w:vAlign w:val="center"/>
          </w:tcPr>
          <w:p w14:paraId="25C5F8DE" w14:textId="30B3C00E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E91FB6" w14:textId="783D47F8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25266" w14:textId="61FEF96A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CFDF42" w14:textId="0DB34F52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B4B666" w14:textId="32F6C146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83" w:type="dxa"/>
            <w:tcBorders>
              <w:left w:val="nil"/>
              <w:bottom w:val="single" w:sz="4" w:space="0" w:color="auto"/>
            </w:tcBorders>
            <w:vAlign w:val="center"/>
          </w:tcPr>
          <w:p w14:paraId="30C65593" w14:textId="3F617505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E56831" w14:paraId="45ED2949" w14:textId="77777777" w:rsidTr="00086B92">
        <w:tc>
          <w:tcPr>
            <w:tcW w:w="3130" w:type="dxa"/>
            <w:tcBorders>
              <w:bottom w:val="single" w:sz="4" w:space="0" w:color="auto"/>
              <w:right w:val="nil"/>
            </w:tcBorders>
          </w:tcPr>
          <w:p w14:paraId="448747BF" w14:textId="393E2E80" w:rsidR="005E4569" w:rsidRDefault="005E4569" w:rsidP="00804A83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E4569">
              <w:rPr>
                <w:rFonts w:ascii="Arial" w:hAnsi="Arial" w:cs="Arial"/>
                <w:b/>
                <w:bCs/>
                <w:sz w:val="20"/>
                <w:szCs w:val="20"/>
              </w:rPr>
              <w:t>Neurologic</w:t>
            </w:r>
            <w:proofErr w:type="spellEnd"/>
            <w:r w:rsidRPr="005E4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30B1D65" w14:textId="77777777" w:rsidR="00E56831" w:rsidRPr="005E4569" w:rsidRDefault="005E4569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4569">
              <w:rPr>
                <w:rFonts w:ascii="Arial" w:hAnsi="Arial" w:cs="Arial"/>
                <w:sz w:val="20"/>
                <w:szCs w:val="20"/>
              </w:rPr>
              <w:t>GCS</w:t>
            </w:r>
          </w:p>
          <w:p w14:paraId="472E9B5E" w14:textId="76930423" w:rsidR="005E4569" w:rsidRDefault="005E4569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Pupillary reaction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6BB87C3F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ECB0AE" w14:textId="77777777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≥11</w:t>
            </w:r>
          </w:p>
          <w:p w14:paraId="620B49ED" w14:textId="53A8ADE1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Both reactive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31998076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1FEEB3" w14:textId="77DEF529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5-10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72152E8D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4A5BB6E2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1A7DC26" w14:textId="64474DAD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3-4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50F988AC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C31C76C" w14:textId="77777777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B55A46" w14:textId="09B9084D" w:rsidR="005E4569" w:rsidRPr="005E4569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 xml:space="preserve">Both </w:t>
            </w: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983" w:type="dxa"/>
            <w:tcBorders>
              <w:left w:val="nil"/>
              <w:bottom w:val="single" w:sz="4" w:space="0" w:color="auto"/>
            </w:tcBorders>
          </w:tcPr>
          <w:p w14:paraId="3B54F94F" w14:textId="77777777" w:rsidR="00E56831" w:rsidRPr="005E4569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56831" w14:paraId="04FD91FB" w14:textId="77777777" w:rsidTr="00086B92">
        <w:trPr>
          <w:trHeight w:val="3534"/>
        </w:trPr>
        <w:tc>
          <w:tcPr>
            <w:tcW w:w="3130" w:type="dxa"/>
            <w:tcBorders>
              <w:bottom w:val="single" w:sz="4" w:space="0" w:color="auto"/>
              <w:right w:val="nil"/>
            </w:tcBorders>
          </w:tcPr>
          <w:p w14:paraId="3951F38E" w14:textId="5519BB6D" w:rsidR="005E4569" w:rsidRDefault="005E4569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E4569">
              <w:rPr>
                <w:rFonts w:ascii="Arial" w:hAnsi="Arial" w:cs="Arial"/>
                <w:b/>
                <w:bCs/>
                <w:sz w:val="20"/>
                <w:szCs w:val="20"/>
              </w:rPr>
              <w:t>Cardiovascular</w:t>
            </w:r>
            <w:proofErr w:type="spellEnd"/>
          </w:p>
          <w:p w14:paraId="5F7A0A76" w14:textId="77777777" w:rsidR="00E56831" w:rsidRDefault="005E4569" w:rsidP="005E4569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4569">
              <w:rPr>
                <w:rFonts w:ascii="Arial" w:hAnsi="Arial" w:cs="Arial"/>
                <w:sz w:val="20"/>
                <w:szCs w:val="20"/>
              </w:rPr>
              <w:t>Lactatemia</w:t>
            </w:r>
            <w:proofErr w:type="spellEnd"/>
            <w:r w:rsidRPr="005E4569">
              <w:rPr>
                <w:rFonts w:ascii="Arial" w:hAnsi="Arial" w:cs="Arial"/>
                <w:sz w:val="20"/>
                <w:szCs w:val="20"/>
              </w:rPr>
              <w:t xml:space="preserve"> (mmol/L)</w:t>
            </w:r>
          </w:p>
          <w:p w14:paraId="196D3D53" w14:textId="77777777" w:rsidR="005E4569" w:rsidRDefault="005E4569" w:rsidP="005E4569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 (mmHg)</w:t>
            </w:r>
          </w:p>
          <w:p w14:paraId="70400A20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  <w:p w14:paraId="2ACFDDF5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0-&lt;1</w:t>
            </w:r>
          </w:p>
          <w:p w14:paraId="6538BFB5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  <w:p w14:paraId="5B56392E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12-23</w:t>
            </w:r>
          </w:p>
          <w:p w14:paraId="07775C29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24-59</w:t>
            </w:r>
          </w:p>
          <w:p w14:paraId="4D38A280" w14:textId="77777777" w:rsidR="005E4569" w:rsidRDefault="005E4569" w:rsidP="005E4569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60-143</w:t>
            </w:r>
          </w:p>
          <w:p w14:paraId="3655AA57" w14:textId="4CB7A764" w:rsidR="005E4569" w:rsidRPr="005E4569" w:rsidRDefault="005E4569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144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38E61FCB" w14:textId="77777777" w:rsidR="005E4569" w:rsidRP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FFACA3" w14:textId="6F5E88CF" w:rsidR="00E56831" w:rsidRP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&lt;5.0</w:t>
            </w:r>
          </w:p>
          <w:p w14:paraId="5FE4A468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043DFAB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4A44F4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</w:p>
          <w:p w14:paraId="2E191698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</w:p>
          <w:p w14:paraId="57257801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  <w:p w14:paraId="3B08A470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62</w:t>
            </w:r>
          </w:p>
          <w:p w14:paraId="75E46D09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  <w:p w14:paraId="0F7496C3" w14:textId="5CFD9A70" w:rsidR="005E4569" w:rsidRP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67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32A1C665" w14:textId="77777777" w:rsidR="00E56831" w:rsidRPr="005E4569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AEE374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5.0-10.9</w:t>
            </w:r>
          </w:p>
          <w:p w14:paraId="04564136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0E2F8E" w14:textId="77777777" w:rsid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C87170" w14:textId="526B239E" w:rsidR="005E4569" w:rsidRPr="005E4569" w:rsidRDefault="005E4569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12686015" w14:textId="77777777" w:rsidR="00E56831" w:rsidRDefault="00E56831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E45B12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25A5FA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DD48DA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D6E9A3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31-45</w:t>
            </w:r>
          </w:p>
          <w:p w14:paraId="4F6712F5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39-54</w:t>
            </w:r>
          </w:p>
          <w:p w14:paraId="5BC15AD3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44-59</w:t>
            </w:r>
          </w:p>
          <w:p w14:paraId="45760597" w14:textId="77777777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46-61</w:t>
            </w:r>
          </w:p>
          <w:p w14:paraId="16C832F0" w14:textId="335A2D3B" w:rsidR="00804A83" w:rsidRDefault="00804A83" w:rsidP="005E4569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49-64</w:t>
            </w:r>
          </w:p>
          <w:p w14:paraId="52B48AD0" w14:textId="47C431CF" w:rsidR="00804A83" w:rsidRPr="005E4569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52-66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4EBF42D1" w14:textId="77777777" w:rsidR="00E56831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BAC236F" w14:textId="41A5B07A" w:rsidR="00804A83" w:rsidRDefault="005E4569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</w:p>
          <w:p w14:paraId="3C086ACD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A15C4E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BAF228" w14:textId="2B32EDFA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17-30</w:t>
            </w:r>
          </w:p>
          <w:p w14:paraId="493161DD" w14:textId="14798D55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25-38</w:t>
            </w:r>
          </w:p>
          <w:p w14:paraId="3F4FA4E9" w14:textId="405FF694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31-43</w:t>
            </w:r>
          </w:p>
          <w:p w14:paraId="19CF069C" w14:textId="07A86285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32-45</w:t>
            </w:r>
          </w:p>
          <w:p w14:paraId="416ED5EA" w14:textId="671769F1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36-48</w:t>
            </w:r>
          </w:p>
          <w:p w14:paraId="733E1F15" w14:textId="05845D1F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38-51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313B5A72" w14:textId="77777777" w:rsidR="00E56831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  <w:bottom w:val="single" w:sz="4" w:space="0" w:color="auto"/>
            </w:tcBorders>
          </w:tcPr>
          <w:p w14:paraId="75D1E29F" w14:textId="77777777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848185" w14:textId="77777777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B0E548D" w14:textId="77777777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4C8D3C" w14:textId="77777777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70C984" w14:textId="0AC99A6A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≤16</w:t>
            </w:r>
          </w:p>
          <w:p w14:paraId="0052A809" w14:textId="585F402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14:paraId="2FFBDDFB" w14:textId="5038A7F3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14:paraId="388C98C4" w14:textId="217D322D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  <w:p w14:paraId="5DAE4300" w14:textId="5457FA36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  <w:p w14:paraId="4D099DF5" w14:textId="40138438" w:rsidR="00804A83" w:rsidRP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</w:tr>
      <w:tr w:rsidR="00E56831" w14:paraId="1F9DCE42" w14:textId="77777777" w:rsidTr="00086B92">
        <w:tc>
          <w:tcPr>
            <w:tcW w:w="3130" w:type="dxa"/>
            <w:tcBorders>
              <w:bottom w:val="single" w:sz="4" w:space="0" w:color="auto"/>
              <w:right w:val="nil"/>
            </w:tcBorders>
          </w:tcPr>
          <w:p w14:paraId="6A0CF8C9" w14:textId="77777777" w:rsidR="00804A83" w:rsidRDefault="00804A83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A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Renal </w:t>
            </w:r>
          </w:p>
          <w:p w14:paraId="56BAE97F" w14:textId="77777777" w:rsidR="00E56831" w:rsidRDefault="00804A83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4A83">
              <w:rPr>
                <w:rFonts w:ascii="Arial" w:hAnsi="Arial" w:cs="Arial"/>
                <w:sz w:val="20"/>
                <w:szCs w:val="20"/>
              </w:rPr>
              <w:t>Creatinine</w:t>
            </w:r>
            <w:proofErr w:type="spellEnd"/>
            <w:r w:rsidRPr="00804A83">
              <w:rPr>
                <w:rFonts w:ascii="Arial" w:hAnsi="Arial" w:cs="Arial"/>
                <w:sz w:val="20"/>
                <w:szCs w:val="20"/>
              </w:rPr>
              <w:t xml:space="preserve"> (µ</w:t>
            </w:r>
            <w:proofErr w:type="spellStart"/>
            <w:r w:rsidRPr="00804A83">
              <w:rPr>
                <w:rFonts w:ascii="Arial" w:hAnsi="Arial" w:cs="Arial"/>
                <w:sz w:val="20"/>
                <w:szCs w:val="20"/>
              </w:rPr>
              <w:t>moL</w:t>
            </w:r>
            <w:proofErr w:type="spellEnd"/>
            <w:r w:rsidRPr="00804A83">
              <w:rPr>
                <w:rFonts w:ascii="Arial" w:hAnsi="Arial" w:cs="Arial"/>
                <w:sz w:val="20"/>
                <w:szCs w:val="20"/>
              </w:rPr>
              <w:t>/L)</w:t>
            </w:r>
          </w:p>
          <w:p w14:paraId="5B9C8DA5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  <w:p w14:paraId="1FF2CAFC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0-&lt;1</w:t>
            </w:r>
          </w:p>
          <w:p w14:paraId="4061E96F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  <w:p w14:paraId="07451088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12-23</w:t>
            </w:r>
          </w:p>
          <w:p w14:paraId="7F97F6A3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24-59</w:t>
            </w:r>
          </w:p>
          <w:p w14:paraId="03DDC521" w14:textId="77777777" w:rsid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60-143</w:t>
            </w:r>
          </w:p>
          <w:p w14:paraId="0ED5F2B9" w14:textId="6DE0247B" w:rsidR="00804A83" w:rsidRPr="00804A83" w:rsidRDefault="00804A83" w:rsidP="00804A83">
            <w:pPr>
              <w:pStyle w:val="ListeParagraf"/>
              <w:spacing w:line="360" w:lineRule="auto"/>
              <w:ind w:left="141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144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2AE43190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3BC6152" w14:textId="77777777" w:rsidR="00804A83" w:rsidRDefault="00804A83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DC1CBE5" w14:textId="77777777" w:rsidR="00804A83" w:rsidRDefault="00804A83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49B9A7E" w14:textId="6573BF89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</w:p>
          <w:p w14:paraId="0BBBB63D" w14:textId="5ECF28A4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  <w:p w14:paraId="425EF585" w14:textId="5771E135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  <w:p w14:paraId="249CCE7F" w14:textId="5E44F5F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</w:p>
          <w:p w14:paraId="1D973BBF" w14:textId="4D1009F8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58</w:t>
            </w:r>
          </w:p>
          <w:p w14:paraId="40CD60F3" w14:textId="6FBCE3FB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220D1788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0966B0AB" w14:textId="77777777" w:rsidR="00E56831" w:rsidRDefault="00E56831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7B60FFE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FAABD3D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BC8B37E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  <w:p w14:paraId="5001CE94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14:paraId="6B4331D0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  <w:p w14:paraId="6682A8C7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</w:p>
          <w:p w14:paraId="6A437706" w14:textId="77777777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59</w:t>
            </w:r>
          </w:p>
          <w:p w14:paraId="6B4C7A4B" w14:textId="63B9F36F" w:rsidR="00804A83" w:rsidRDefault="00804A83" w:rsidP="00804A83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6FFC90CB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474BBE32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  <w:bottom w:val="single" w:sz="4" w:space="0" w:color="auto"/>
            </w:tcBorders>
          </w:tcPr>
          <w:p w14:paraId="3FCC6725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56831" w14:paraId="0743452B" w14:textId="77777777" w:rsidTr="00086B92">
        <w:tc>
          <w:tcPr>
            <w:tcW w:w="3130" w:type="dxa"/>
            <w:tcBorders>
              <w:bottom w:val="single" w:sz="4" w:space="0" w:color="auto"/>
              <w:right w:val="nil"/>
            </w:tcBorders>
          </w:tcPr>
          <w:p w14:paraId="4F8763D1" w14:textId="180D38B9" w:rsidR="00804A83" w:rsidRDefault="00804A83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04A83">
              <w:rPr>
                <w:rFonts w:ascii="Arial" w:hAnsi="Arial" w:cs="Arial"/>
                <w:b/>
                <w:bCs/>
                <w:sz w:val="20"/>
                <w:szCs w:val="20"/>
              </w:rPr>
              <w:t>Respiratoryd</w:t>
            </w:r>
            <w:proofErr w:type="spellEnd"/>
          </w:p>
          <w:p w14:paraId="65A2BEBA" w14:textId="77777777" w:rsidR="00E56831" w:rsidRDefault="00804A83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A83">
              <w:rPr>
                <w:rFonts w:ascii="Arial" w:hAnsi="Arial" w:cs="Arial"/>
                <w:sz w:val="20"/>
                <w:szCs w:val="20"/>
              </w:rPr>
              <w:t>PaO</w:t>
            </w:r>
            <w:r w:rsidRPr="00804A8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04A83">
              <w:rPr>
                <w:rFonts w:ascii="Arial" w:hAnsi="Arial" w:cs="Arial"/>
                <w:sz w:val="20"/>
                <w:szCs w:val="20"/>
              </w:rPr>
              <w:t xml:space="preserve"> (mm Hg)/</w:t>
            </w:r>
            <w:proofErr w:type="spellStart"/>
            <w:r w:rsidRPr="00804A83">
              <w:rPr>
                <w:rFonts w:ascii="Arial" w:hAnsi="Arial" w:cs="Arial"/>
                <w:sz w:val="20"/>
                <w:szCs w:val="20"/>
              </w:rPr>
              <w:t>FiO</w:t>
            </w:r>
            <w:proofErr w:type="spellEnd"/>
          </w:p>
          <w:p w14:paraId="62BCAF1B" w14:textId="77777777" w:rsidR="00804A83" w:rsidRDefault="00804A83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A83">
              <w:rPr>
                <w:rFonts w:ascii="Arial" w:hAnsi="Arial" w:cs="Arial"/>
                <w:sz w:val="20"/>
                <w:szCs w:val="20"/>
              </w:rPr>
              <w:t>PaCO</w:t>
            </w:r>
            <w:r w:rsidRPr="00804A8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04A83">
              <w:rPr>
                <w:rFonts w:ascii="Arial" w:hAnsi="Arial" w:cs="Arial"/>
                <w:sz w:val="20"/>
                <w:szCs w:val="20"/>
              </w:rPr>
              <w:t xml:space="preserve"> (mm Hg)</w:t>
            </w:r>
          </w:p>
          <w:p w14:paraId="03FE8F53" w14:textId="6F53AA8F" w:rsidR="00804A83" w:rsidRPr="00804A83" w:rsidRDefault="00804A83" w:rsidP="00804A83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04A83">
              <w:rPr>
                <w:rFonts w:ascii="Arial" w:hAnsi="Arial" w:cs="Arial"/>
                <w:sz w:val="20"/>
                <w:szCs w:val="20"/>
              </w:rPr>
              <w:t>Invasive</w:t>
            </w:r>
            <w:proofErr w:type="spellEnd"/>
            <w:r w:rsidRPr="00804A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4A83">
              <w:rPr>
                <w:rFonts w:ascii="Arial" w:hAnsi="Arial" w:cs="Arial"/>
                <w:sz w:val="20"/>
                <w:szCs w:val="20"/>
              </w:rPr>
              <w:t>ventilation</w:t>
            </w:r>
            <w:proofErr w:type="spellEnd"/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0C154450" w14:textId="77777777" w:rsidR="00E56831" w:rsidRDefault="00E56831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864C684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4569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</w:p>
          <w:p w14:paraId="099A21D5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4A83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58</w:t>
            </w:r>
          </w:p>
          <w:p w14:paraId="57CD125B" w14:textId="0ABF8EB0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70D78693" w14:textId="77777777" w:rsidR="00E56831" w:rsidRPr="00086B92" w:rsidRDefault="00E56831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FD106F" w14:textId="77777777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461787" w14:textId="53A7501A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59-94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4C56281E" w14:textId="77777777" w:rsidR="00E56831" w:rsidRPr="00086B92" w:rsidRDefault="00E56831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019A85" w14:textId="41D8086B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538177D5" w14:textId="77777777" w:rsidR="00E56831" w:rsidRPr="00086B92" w:rsidRDefault="00E56831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906E0F" w14:textId="77777777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353203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95</w:t>
            </w:r>
          </w:p>
          <w:p w14:paraId="3D919930" w14:textId="1DD4912C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left w:val="nil"/>
              <w:bottom w:val="single" w:sz="4" w:space="0" w:color="auto"/>
              <w:right w:val="nil"/>
            </w:tcBorders>
          </w:tcPr>
          <w:p w14:paraId="15AE9B1C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  <w:bottom w:val="single" w:sz="4" w:space="0" w:color="auto"/>
            </w:tcBorders>
          </w:tcPr>
          <w:p w14:paraId="66813E63" w14:textId="77777777" w:rsidR="00E56831" w:rsidRDefault="00E56831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86B92" w14:paraId="0C4E594D" w14:textId="77777777" w:rsidTr="00086B92">
        <w:tc>
          <w:tcPr>
            <w:tcW w:w="3130" w:type="dxa"/>
            <w:tcBorders>
              <w:right w:val="nil"/>
            </w:tcBorders>
          </w:tcPr>
          <w:p w14:paraId="098C2B11" w14:textId="77777777" w:rsidR="00086B92" w:rsidRDefault="00086B92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86B92">
              <w:rPr>
                <w:rFonts w:ascii="Arial" w:hAnsi="Arial" w:cs="Arial"/>
                <w:b/>
                <w:bCs/>
                <w:sz w:val="20"/>
                <w:szCs w:val="20"/>
              </w:rPr>
              <w:t>Hematologic</w:t>
            </w:r>
            <w:proofErr w:type="spellEnd"/>
            <w:r w:rsidRPr="00086B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1DF4976" w14:textId="77777777" w:rsidR="00086B92" w:rsidRDefault="00086B92" w:rsidP="00086B92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B92">
              <w:rPr>
                <w:rFonts w:ascii="Arial" w:hAnsi="Arial" w:cs="Arial"/>
                <w:sz w:val="20"/>
                <w:szCs w:val="20"/>
              </w:rPr>
              <w:t>WBC count (×10</w:t>
            </w:r>
            <w:r w:rsidRPr="00086B92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086B92">
              <w:rPr>
                <w:rFonts w:ascii="Arial" w:hAnsi="Arial" w:cs="Arial"/>
                <w:sz w:val="20"/>
                <w:szCs w:val="20"/>
              </w:rPr>
              <w:t xml:space="preserve"> /L)</w:t>
            </w:r>
          </w:p>
          <w:p w14:paraId="1F2FDF78" w14:textId="521CB4D5" w:rsidR="00086B92" w:rsidRPr="00086B92" w:rsidRDefault="00086B92" w:rsidP="00086B92">
            <w:pPr>
              <w:pStyle w:val="ListeParagraf"/>
              <w:spacing w:line="36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B92">
              <w:rPr>
                <w:rFonts w:ascii="Arial" w:hAnsi="Arial" w:cs="Arial"/>
                <w:sz w:val="20"/>
                <w:szCs w:val="20"/>
              </w:rPr>
              <w:t>Platelets</w:t>
            </w:r>
            <w:proofErr w:type="spellEnd"/>
            <w:r w:rsidRPr="00086B92">
              <w:rPr>
                <w:rFonts w:ascii="Arial" w:hAnsi="Arial" w:cs="Arial"/>
                <w:sz w:val="20"/>
                <w:szCs w:val="20"/>
              </w:rPr>
              <w:t xml:space="preserve"> (×10</w:t>
            </w:r>
            <w:r w:rsidRPr="00086B92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086B92">
              <w:rPr>
                <w:rFonts w:ascii="Arial" w:hAnsi="Arial" w:cs="Arial"/>
                <w:sz w:val="20"/>
                <w:szCs w:val="20"/>
              </w:rPr>
              <w:t xml:space="preserve"> /L)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 w14:paraId="4D1F993E" w14:textId="77777777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141680" w14:textId="77777777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&gt;2</w:t>
            </w:r>
          </w:p>
          <w:p w14:paraId="0A9CAEED" w14:textId="4D9BF379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≥</w:t>
            </w: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142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 w14:paraId="46F9B853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E2A1CB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EF73A5" w14:textId="7C734786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77-141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 w14:paraId="18C2D354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E24F01E" w14:textId="77777777" w:rsid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14:paraId="78344798" w14:textId="39060BC8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B92">
              <w:rPr>
                <w:rFonts w:ascii="Arial" w:hAnsi="Arial" w:cs="Arial"/>
                <w:sz w:val="20"/>
                <w:szCs w:val="20"/>
                <w:lang w:val="en-US"/>
              </w:rPr>
              <w:t>≤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 w14:paraId="08AB9D70" w14:textId="77777777" w:rsidR="00086B92" w:rsidRPr="00086B92" w:rsidRDefault="00086B92" w:rsidP="00086B92">
            <w:pPr>
              <w:pStyle w:val="ListeParagraf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</w:tcPr>
          <w:p w14:paraId="3AC3980C" w14:textId="77777777" w:rsidR="00086B92" w:rsidRDefault="00086B92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</w:tcBorders>
          </w:tcPr>
          <w:p w14:paraId="7CACCD56" w14:textId="77777777" w:rsidR="00086B92" w:rsidRDefault="00086B92" w:rsidP="00E56831">
            <w:pPr>
              <w:pStyle w:val="ListeParagraf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16A4EB72" w14:textId="0C98C1B3" w:rsidR="00E56831" w:rsidRPr="001B0C99" w:rsidRDefault="001B0C99" w:rsidP="00E56831">
      <w:pPr>
        <w:pStyle w:val="ListeParagraf"/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1B0C99">
        <w:rPr>
          <w:rFonts w:ascii="Arial" w:hAnsi="Arial" w:cs="Arial"/>
          <w:i/>
          <w:iCs/>
          <w:sz w:val="18"/>
          <w:szCs w:val="18"/>
          <w:lang w:val="en-US"/>
        </w:rPr>
        <w:t>GCS:</w:t>
      </w:r>
      <w:r w:rsidRPr="001B0C99">
        <w:rPr>
          <w:rFonts w:ascii="Arial" w:hAnsi="Arial" w:cs="Arial"/>
          <w:i/>
          <w:iCs/>
          <w:sz w:val="18"/>
          <w:szCs w:val="18"/>
        </w:rPr>
        <w:t xml:space="preserve"> </w:t>
      </w:r>
      <w:r w:rsidRPr="001B0C99">
        <w:rPr>
          <w:rFonts w:ascii="Arial" w:hAnsi="Arial" w:cs="Arial"/>
          <w:i/>
          <w:iCs/>
          <w:sz w:val="18"/>
          <w:szCs w:val="18"/>
        </w:rPr>
        <w:t xml:space="preserve">Glasgow </w:t>
      </w:r>
      <w:proofErr w:type="spellStart"/>
      <w:r w:rsidRPr="001B0C99">
        <w:rPr>
          <w:rFonts w:ascii="Arial" w:hAnsi="Arial" w:cs="Arial"/>
          <w:i/>
          <w:iCs/>
          <w:sz w:val="18"/>
          <w:szCs w:val="18"/>
        </w:rPr>
        <w:t>coma</w:t>
      </w:r>
      <w:proofErr w:type="spellEnd"/>
      <w:r w:rsidRPr="001B0C99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1B0C99">
        <w:rPr>
          <w:rFonts w:ascii="Arial" w:hAnsi="Arial" w:cs="Arial"/>
          <w:i/>
          <w:iCs/>
          <w:sz w:val="18"/>
          <w:szCs w:val="18"/>
        </w:rPr>
        <w:t>score</w:t>
      </w:r>
      <w:proofErr w:type="spellEnd"/>
      <w:r w:rsidRPr="001B0C99">
        <w:rPr>
          <w:rFonts w:ascii="Arial" w:hAnsi="Arial" w:cs="Arial"/>
          <w:i/>
          <w:iCs/>
          <w:sz w:val="18"/>
          <w:szCs w:val="18"/>
        </w:rPr>
        <w:t xml:space="preserve">; MAP: </w:t>
      </w:r>
      <w:proofErr w:type="spellStart"/>
      <w:r w:rsidRPr="001B0C99">
        <w:rPr>
          <w:rFonts w:ascii="Arial" w:hAnsi="Arial" w:cs="Arial"/>
          <w:i/>
          <w:iCs/>
          <w:sz w:val="18"/>
          <w:szCs w:val="18"/>
        </w:rPr>
        <w:t>Mean</w:t>
      </w:r>
      <w:proofErr w:type="spellEnd"/>
      <w:r w:rsidRPr="001B0C99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1B0C99">
        <w:rPr>
          <w:rFonts w:ascii="Arial" w:hAnsi="Arial" w:cs="Arial"/>
          <w:i/>
          <w:iCs/>
          <w:sz w:val="18"/>
          <w:szCs w:val="18"/>
        </w:rPr>
        <w:t>arterial</w:t>
      </w:r>
      <w:proofErr w:type="spellEnd"/>
      <w:r w:rsidRPr="001B0C99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1B0C99">
        <w:rPr>
          <w:rFonts w:ascii="Arial" w:hAnsi="Arial" w:cs="Arial"/>
          <w:i/>
          <w:iCs/>
          <w:sz w:val="18"/>
          <w:szCs w:val="18"/>
        </w:rPr>
        <w:t>pressure</w:t>
      </w:r>
      <w:proofErr w:type="spellEnd"/>
    </w:p>
    <w:p w14:paraId="3588CF68" w14:textId="002D5232" w:rsidR="00747B74" w:rsidRPr="00A04C72" w:rsidRDefault="00747B74" w:rsidP="00A04C7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4C72">
        <w:rPr>
          <w:rFonts w:ascii="Arial" w:hAnsi="Arial" w:cs="Arial"/>
          <w:b/>
          <w:bCs/>
          <w:sz w:val="20"/>
          <w:szCs w:val="20"/>
          <w:lang w:val="en-US"/>
        </w:rPr>
        <w:t>VIS (</w:t>
      </w:r>
      <w:proofErr w:type="spellStart"/>
      <w:r w:rsidR="00A04C72" w:rsidRPr="00A04C72">
        <w:rPr>
          <w:rFonts w:ascii="Arial" w:hAnsi="Arial" w:cs="Arial"/>
          <w:b/>
          <w:bCs/>
          <w:sz w:val="20"/>
          <w:szCs w:val="20"/>
        </w:rPr>
        <w:t>V</w:t>
      </w:r>
      <w:r w:rsidRPr="00A04C72">
        <w:rPr>
          <w:rFonts w:ascii="Arial" w:hAnsi="Arial" w:cs="Arial"/>
          <w:b/>
          <w:bCs/>
          <w:sz w:val="20"/>
          <w:szCs w:val="20"/>
        </w:rPr>
        <w:t>asoactive-</w:t>
      </w:r>
      <w:r w:rsidR="00A04C72" w:rsidRPr="00A04C72">
        <w:rPr>
          <w:rFonts w:ascii="Arial" w:hAnsi="Arial" w:cs="Arial"/>
          <w:b/>
          <w:bCs/>
          <w:sz w:val="20"/>
          <w:szCs w:val="20"/>
        </w:rPr>
        <w:t>I</w:t>
      </w:r>
      <w:r w:rsidRPr="00A04C72">
        <w:rPr>
          <w:rFonts w:ascii="Arial" w:hAnsi="Arial" w:cs="Arial"/>
          <w:b/>
          <w:bCs/>
          <w:sz w:val="20"/>
          <w:szCs w:val="20"/>
        </w:rPr>
        <w:t>notropic</w:t>
      </w:r>
      <w:proofErr w:type="spellEnd"/>
      <w:r w:rsidRPr="00A04C7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b/>
          <w:bCs/>
          <w:sz w:val="20"/>
          <w:szCs w:val="20"/>
        </w:rPr>
        <w:t>S</w:t>
      </w:r>
      <w:r w:rsidRPr="00A04C72">
        <w:rPr>
          <w:rFonts w:ascii="Arial" w:hAnsi="Arial" w:cs="Arial"/>
          <w:b/>
          <w:bCs/>
          <w:sz w:val="20"/>
          <w:szCs w:val="20"/>
        </w:rPr>
        <w:t>core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): </w:t>
      </w:r>
      <w:r w:rsidR="00A04C72" w:rsidRPr="00A04C72">
        <w:rPr>
          <w:rFonts w:ascii="Arial" w:hAnsi="Arial" w:cs="Arial"/>
          <w:sz w:val="20"/>
          <w:szCs w:val="20"/>
        </w:rPr>
        <w:t> </w:t>
      </w:r>
      <w:r w:rsidR="00A04C72" w:rsidRPr="00A04C72">
        <w:rPr>
          <w:rFonts w:ascii="Arial" w:hAnsi="Arial" w:cs="Arial"/>
          <w:sz w:val="20"/>
          <w:szCs w:val="20"/>
        </w:rPr>
        <w:t xml:space="preserve">VIS </w:t>
      </w:r>
      <w:r w:rsidR="00A04C72" w:rsidRPr="00A04C72">
        <w:rPr>
          <w:rFonts w:ascii="Arial" w:hAnsi="Arial" w:cs="Arial"/>
          <w:sz w:val="20"/>
          <w:szCs w:val="20"/>
        </w:rPr>
        <w:t>is 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calculated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as a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weighted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sum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all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administered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inotropes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and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vasocon-strictors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reflecting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pharmacological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support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the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cardio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vascular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C72" w:rsidRPr="00A04C72">
        <w:rPr>
          <w:rFonts w:ascii="Arial" w:hAnsi="Arial" w:cs="Arial"/>
          <w:sz w:val="20"/>
          <w:szCs w:val="20"/>
        </w:rPr>
        <w:t>system</w:t>
      </w:r>
      <w:proofErr w:type="spellEnd"/>
      <w:r w:rsidR="00A04C72" w:rsidRPr="00A04C72">
        <w:rPr>
          <w:rFonts w:ascii="Arial" w:hAnsi="Arial" w:cs="Arial"/>
          <w:sz w:val="20"/>
          <w:szCs w:val="20"/>
        </w:rPr>
        <w:t>.</w:t>
      </w:r>
    </w:p>
    <w:p w14:paraId="783D166D" w14:textId="77777777" w:rsidR="00A04C72" w:rsidRPr="00A04C72" w:rsidRDefault="00A04C72" w:rsidP="00A04C72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04C72">
        <w:rPr>
          <w:rFonts w:ascii="Arial" w:hAnsi="Arial" w:cs="Arial"/>
          <w:b/>
          <w:bCs/>
          <w:sz w:val="20"/>
          <w:szCs w:val="20"/>
        </w:rPr>
        <w:t>Calculation</w:t>
      </w:r>
      <w:proofErr w:type="spellEnd"/>
      <w:r w:rsidRPr="00A04C72">
        <w:rPr>
          <w:rFonts w:ascii="Arial" w:hAnsi="Arial" w:cs="Arial"/>
          <w:b/>
          <w:bCs/>
          <w:sz w:val="20"/>
          <w:szCs w:val="20"/>
        </w:rPr>
        <w:t xml:space="preserve"> of VIS:</w:t>
      </w:r>
    </w:p>
    <w:p w14:paraId="4BDB3434" w14:textId="3DA4F5C4" w:rsid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A04C72">
        <w:rPr>
          <w:rFonts w:ascii="Arial" w:hAnsi="Arial" w:cs="Arial"/>
          <w:sz w:val="20"/>
          <w:szCs w:val="20"/>
        </w:rPr>
        <w:t>D</w:t>
      </w:r>
      <w:r w:rsidRPr="00A04C72">
        <w:rPr>
          <w:rFonts w:ascii="Arial" w:hAnsi="Arial" w:cs="Arial"/>
          <w:sz w:val="20"/>
          <w:szCs w:val="20"/>
        </w:rPr>
        <w:t xml:space="preserve">opamine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mcg</w:t>
      </w:r>
      <w:proofErr w:type="spellEnd"/>
      <w:r w:rsidRPr="00A04C72">
        <w:rPr>
          <w:rFonts w:ascii="Arial" w:hAnsi="Arial" w:cs="Arial"/>
          <w:sz w:val="20"/>
          <w:szCs w:val="20"/>
        </w:rPr>
        <w:t>/kg/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) + </w:t>
      </w:r>
    </w:p>
    <w:p w14:paraId="3066B7CA" w14:textId="77777777" w:rsid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</w:rPr>
      </w:pPr>
      <w:proofErr w:type="spellStart"/>
      <w:r w:rsidRPr="00A04C72">
        <w:rPr>
          <w:rFonts w:ascii="Arial" w:hAnsi="Arial" w:cs="Arial"/>
          <w:sz w:val="20"/>
          <w:szCs w:val="20"/>
        </w:rPr>
        <w:t>D</w:t>
      </w:r>
      <w:r w:rsidRPr="00A04C72">
        <w:rPr>
          <w:rFonts w:ascii="Arial" w:hAnsi="Arial" w:cs="Arial"/>
          <w:sz w:val="20"/>
          <w:szCs w:val="20"/>
        </w:rPr>
        <w:t>obutamine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mcg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/kg/ 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) + </w:t>
      </w:r>
    </w:p>
    <w:p w14:paraId="2E83DE7E" w14:textId="77777777" w:rsid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A04C72">
        <w:rPr>
          <w:rFonts w:ascii="Arial" w:hAnsi="Arial" w:cs="Arial"/>
          <w:sz w:val="20"/>
          <w:szCs w:val="20"/>
        </w:rPr>
        <w:t xml:space="preserve">100 × </w:t>
      </w:r>
      <w:proofErr w:type="spellStart"/>
      <w:r>
        <w:rPr>
          <w:rFonts w:ascii="Arial" w:hAnsi="Arial" w:cs="Arial"/>
          <w:sz w:val="20"/>
          <w:szCs w:val="20"/>
        </w:rPr>
        <w:t>E</w:t>
      </w:r>
      <w:r w:rsidRPr="00A04C72">
        <w:rPr>
          <w:rFonts w:ascii="Arial" w:hAnsi="Arial" w:cs="Arial"/>
          <w:sz w:val="20"/>
          <w:szCs w:val="20"/>
        </w:rPr>
        <w:t>pinephrine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mcg</w:t>
      </w:r>
      <w:proofErr w:type="spellEnd"/>
      <w:r w:rsidRPr="00A04C72">
        <w:rPr>
          <w:rFonts w:ascii="Arial" w:hAnsi="Arial" w:cs="Arial"/>
          <w:sz w:val="20"/>
          <w:szCs w:val="20"/>
        </w:rPr>
        <w:t>/kg/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>) +</w:t>
      </w:r>
    </w:p>
    <w:p w14:paraId="126705FE" w14:textId="77777777" w:rsid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A04C72">
        <w:rPr>
          <w:rFonts w:ascii="Arial" w:hAnsi="Arial" w:cs="Arial"/>
          <w:sz w:val="20"/>
          <w:szCs w:val="20"/>
        </w:rPr>
        <w:t xml:space="preserve">10 × </w:t>
      </w:r>
      <w:proofErr w:type="spellStart"/>
      <w:r>
        <w:rPr>
          <w:rFonts w:ascii="Arial" w:hAnsi="Arial" w:cs="Arial"/>
          <w:sz w:val="20"/>
          <w:szCs w:val="20"/>
        </w:rPr>
        <w:t>M</w:t>
      </w:r>
      <w:r w:rsidRPr="00A04C72">
        <w:rPr>
          <w:rFonts w:ascii="Arial" w:hAnsi="Arial" w:cs="Arial"/>
          <w:sz w:val="20"/>
          <w:szCs w:val="20"/>
        </w:rPr>
        <w:t>ilrinone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mcg</w:t>
      </w:r>
      <w:proofErr w:type="spellEnd"/>
      <w:r w:rsidRPr="00A04C72">
        <w:rPr>
          <w:rFonts w:ascii="Arial" w:hAnsi="Arial" w:cs="Arial"/>
          <w:sz w:val="20"/>
          <w:szCs w:val="20"/>
        </w:rPr>
        <w:t>/kg/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) + </w:t>
      </w:r>
    </w:p>
    <w:p w14:paraId="4E77B870" w14:textId="77777777" w:rsid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A04C72">
        <w:rPr>
          <w:rFonts w:ascii="Arial" w:hAnsi="Arial" w:cs="Arial"/>
          <w:sz w:val="20"/>
          <w:szCs w:val="20"/>
        </w:rPr>
        <w:t xml:space="preserve">10.000 × </w:t>
      </w:r>
      <w:proofErr w:type="spellStart"/>
      <w:r>
        <w:rPr>
          <w:rFonts w:ascii="Arial" w:hAnsi="Arial" w:cs="Arial"/>
          <w:sz w:val="20"/>
          <w:szCs w:val="20"/>
        </w:rPr>
        <w:t>V</w:t>
      </w:r>
      <w:r w:rsidRPr="00A04C72">
        <w:rPr>
          <w:rFonts w:ascii="Arial" w:hAnsi="Arial" w:cs="Arial"/>
          <w:sz w:val="20"/>
          <w:szCs w:val="20"/>
        </w:rPr>
        <w:t>asopressin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unit</w:t>
      </w:r>
      <w:proofErr w:type="spellEnd"/>
      <w:r w:rsidRPr="00A04C72">
        <w:rPr>
          <w:rFonts w:ascii="Arial" w:hAnsi="Arial" w:cs="Arial"/>
          <w:sz w:val="20"/>
          <w:szCs w:val="20"/>
        </w:rPr>
        <w:t>/kg/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) + </w:t>
      </w:r>
    </w:p>
    <w:p w14:paraId="2382F8FE" w14:textId="2246D907" w:rsidR="00A04C72" w:rsidRPr="00A04C72" w:rsidRDefault="00A04C72" w:rsidP="00A04C72">
      <w:pPr>
        <w:spacing w:line="240" w:lineRule="auto"/>
        <w:ind w:left="1416"/>
        <w:jc w:val="both"/>
        <w:rPr>
          <w:rFonts w:ascii="Arial" w:hAnsi="Arial" w:cs="Arial"/>
          <w:sz w:val="20"/>
          <w:szCs w:val="20"/>
          <w:highlight w:val="yellow"/>
        </w:rPr>
      </w:pPr>
      <w:r w:rsidRPr="00A04C72">
        <w:rPr>
          <w:rFonts w:ascii="Arial" w:hAnsi="Arial" w:cs="Arial"/>
          <w:sz w:val="20"/>
          <w:szCs w:val="20"/>
        </w:rPr>
        <w:t xml:space="preserve">100 × </w:t>
      </w:r>
      <w:proofErr w:type="spellStart"/>
      <w:r>
        <w:rPr>
          <w:rFonts w:ascii="Arial" w:hAnsi="Arial" w:cs="Arial"/>
          <w:sz w:val="20"/>
          <w:szCs w:val="20"/>
        </w:rPr>
        <w:t>N</w:t>
      </w:r>
      <w:r w:rsidRPr="00A04C72">
        <w:rPr>
          <w:rFonts w:ascii="Arial" w:hAnsi="Arial" w:cs="Arial"/>
          <w:sz w:val="20"/>
          <w:szCs w:val="20"/>
        </w:rPr>
        <w:t>orepinephrine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72">
        <w:rPr>
          <w:rFonts w:ascii="Arial" w:hAnsi="Arial" w:cs="Arial"/>
          <w:sz w:val="20"/>
          <w:szCs w:val="20"/>
        </w:rPr>
        <w:t>dose</w:t>
      </w:r>
      <w:proofErr w:type="spellEnd"/>
      <w:r w:rsidRPr="00A04C7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04C72">
        <w:rPr>
          <w:rFonts w:ascii="Arial" w:hAnsi="Arial" w:cs="Arial"/>
          <w:sz w:val="20"/>
          <w:szCs w:val="20"/>
        </w:rPr>
        <w:t>mcg</w:t>
      </w:r>
      <w:proofErr w:type="spellEnd"/>
      <w:r w:rsidRPr="00A04C72">
        <w:rPr>
          <w:rFonts w:ascii="Arial" w:hAnsi="Arial" w:cs="Arial"/>
          <w:sz w:val="20"/>
          <w:szCs w:val="20"/>
        </w:rPr>
        <w:t>/kg/</w:t>
      </w:r>
      <w:proofErr w:type="spellStart"/>
      <w:r w:rsidRPr="00A04C72">
        <w:rPr>
          <w:rFonts w:ascii="Arial" w:hAnsi="Arial" w:cs="Arial"/>
          <w:sz w:val="20"/>
          <w:szCs w:val="20"/>
        </w:rPr>
        <w:t>min</w:t>
      </w:r>
      <w:proofErr w:type="spellEnd"/>
      <w:r w:rsidRPr="00A04C72">
        <w:rPr>
          <w:rFonts w:ascii="Arial" w:hAnsi="Arial" w:cs="Arial"/>
          <w:sz w:val="20"/>
          <w:szCs w:val="20"/>
        </w:rPr>
        <w:t>)</w:t>
      </w:r>
    </w:p>
    <w:p w14:paraId="4F7431E6" w14:textId="77777777" w:rsidR="00EA1993" w:rsidRPr="00945F5D" w:rsidRDefault="00EA1993" w:rsidP="00A04C72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EA1993" w:rsidRPr="0094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631820"/>
    <w:multiLevelType w:val="hybridMultilevel"/>
    <w:tmpl w:val="384C25B4"/>
    <w:lvl w:ilvl="0" w:tplc="0BAE58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7071A"/>
    <w:multiLevelType w:val="hybridMultilevel"/>
    <w:tmpl w:val="3B7C5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E23AD"/>
    <w:multiLevelType w:val="hybridMultilevel"/>
    <w:tmpl w:val="BDEA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955919">
    <w:abstractNumId w:val="0"/>
  </w:num>
  <w:num w:numId="2" w16cid:durableId="794912773">
    <w:abstractNumId w:val="1"/>
  </w:num>
  <w:num w:numId="3" w16cid:durableId="46852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98D"/>
    <w:rsid w:val="0001498D"/>
    <w:rsid w:val="00086B92"/>
    <w:rsid w:val="001B0C99"/>
    <w:rsid w:val="002146AB"/>
    <w:rsid w:val="00360690"/>
    <w:rsid w:val="00380773"/>
    <w:rsid w:val="003D0673"/>
    <w:rsid w:val="004A7110"/>
    <w:rsid w:val="005E4569"/>
    <w:rsid w:val="00673E5F"/>
    <w:rsid w:val="00747B74"/>
    <w:rsid w:val="00772F72"/>
    <w:rsid w:val="00804A83"/>
    <w:rsid w:val="00945F5D"/>
    <w:rsid w:val="00A04C72"/>
    <w:rsid w:val="00A7057F"/>
    <w:rsid w:val="00B5694C"/>
    <w:rsid w:val="00B6316C"/>
    <w:rsid w:val="00B8723B"/>
    <w:rsid w:val="00CB3EB0"/>
    <w:rsid w:val="00D16D6C"/>
    <w:rsid w:val="00E56831"/>
    <w:rsid w:val="00EA1993"/>
    <w:rsid w:val="00EF6BD5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7DD8"/>
  <w15:docId w15:val="{620B3997-6E57-416B-B58F-340F5B80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C9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01498D"/>
    <w:pPr>
      <w:spacing w:before="240" w:after="240" w:line="240" w:lineRule="auto"/>
      <w:ind w:left="1134" w:hanging="1134"/>
      <w:jc w:val="both"/>
    </w:pPr>
    <w:rPr>
      <w:rFonts w:ascii="Times New Roman" w:eastAsiaTheme="minorHAnsi" w:hAnsi="Times New Roman"/>
      <w:iCs/>
      <w:color w:val="000000" w:themeColor="text1"/>
      <w:sz w:val="24"/>
      <w:szCs w:val="18"/>
      <w:lang w:eastAsia="en-US"/>
    </w:rPr>
  </w:style>
  <w:style w:type="character" w:styleId="Kpr">
    <w:name w:val="Hyperlink"/>
    <w:uiPriority w:val="99"/>
    <w:unhideWhenUsed/>
    <w:rsid w:val="004A711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04C72"/>
    <w:pPr>
      <w:ind w:left="720"/>
      <w:contextualSpacing/>
    </w:pPr>
  </w:style>
  <w:style w:type="table" w:styleId="TabloKlavuzu">
    <w:name w:val="Table Grid"/>
    <w:basedOn w:val="NormalTablo"/>
    <w:uiPriority w:val="59"/>
    <w:rsid w:val="00E5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</dc:creator>
  <cp:keywords/>
  <dc:description/>
  <cp:lastModifiedBy>neslihan günay</cp:lastModifiedBy>
  <cp:revision>11</cp:revision>
  <dcterms:created xsi:type="dcterms:W3CDTF">2022-02-21T04:03:00Z</dcterms:created>
  <dcterms:modified xsi:type="dcterms:W3CDTF">2024-10-27T21:44:00Z</dcterms:modified>
</cp:coreProperties>
</file>