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: TCGA-ESCC Survival Data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61"/>
        <w:gridCol w:w="2192"/>
        <w:gridCol w:w="1011"/>
        <w:gridCol w:w="461"/>
        <w:gridCol w:w="2192"/>
        <w:gridCol w:w="10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44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106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Total(N)</w:t>
            </w:r>
          </w:p>
        </w:tc>
        <w:tc>
          <w:tcPr>
            <w:tcW w:w="3203" w:type="dxa"/>
            <w:gridSpan w:val="2"/>
            <w:tcBorders>
              <w:top w:val="single" w:color="000000" w:sz="6" w:space="0"/>
              <w:left w:val="nil"/>
              <w:bottom w:val="single" w:color="666666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Univariate analysis</w:t>
            </w:r>
          </w:p>
        </w:tc>
        <w:tc>
          <w:tcPr>
            <w:tcW w:w="46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203" w:type="dxa"/>
            <w:gridSpan w:val="2"/>
            <w:tcBorders>
              <w:top w:val="single" w:color="000000" w:sz="6" w:space="0"/>
              <w:left w:val="nil"/>
              <w:bottom w:val="single" w:color="666666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Multivariate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44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06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1" w:type="dxa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461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Hazard ratio (95% CI)</w:t>
            </w:r>
          </w:p>
        </w:tc>
        <w:tc>
          <w:tcPr>
            <w:tcW w:w="1011" w:type="dxa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06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93</w:t>
            </w:r>
          </w:p>
        </w:tc>
        <w:tc>
          <w:tcPr>
            <w:tcW w:w="21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1.030 (0.991 - 1.071)</w:t>
            </w:r>
          </w:p>
        </w:tc>
        <w:tc>
          <w:tcPr>
            <w:tcW w:w="101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46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93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5.061 (1.168 - 21.929)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4.970 (0.983 - 25.139)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Stage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Stage I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Stage II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1.061 (0.233 - 4.842)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0.939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0.503 (0.106 - 2.398)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0.389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Stage III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2.557 (0.565 - 11.565)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0.689 (0.101 - 4.686)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0.703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Stage IV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3.373 (0.546 - 20.844)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2.020 (0.230 - 17.747)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0.526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T1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1.139 (0.300 - 4.324)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0.848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T3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1.242 (0.356 - 4.331)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0.734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T4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2.835 (0.454 - 17.706)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 xml:space="preserve">Reference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1.637 (0.717 - 3.738)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0.242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0.753 (0.226 - 2.505)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0.643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N2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4.032 (1.282 - 12.678)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2.727 (0.537 - 13.842)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N3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4.824 (1.046 - 22.249)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1.943 (0.275 - 13.737)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Times New Roman" w:hAnsi="Times New Roman"/>
                <w:color w:val="333333"/>
                <w:shd w:val="clear" w:color="auto" w:fill="FFFFFF"/>
              </w:rPr>
              <w:t>MIR210HG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93</w:t>
            </w:r>
          </w:p>
        </w:tc>
        <w:tc>
          <w:tcPr>
            <w:tcW w:w="2192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0.560 (0.155 - 0.808)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  <w:t>0.0024</w:t>
            </w:r>
          </w:p>
        </w:tc>
        <w:tc>
          <w:tcPr>
            <w:tcW w:w="46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192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" w:hAnsi="Arial" w:eastAsia="Arial" w:cs="Arial"/>
                <w:color w:val="000000"/>
                <w:sz w:val="18"/>
                <w:szCs w:val="18"/>
              </w:rPr>
              <w:t>0.713 (0.221 - 2.331)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jc w:val="center"/>
            </w:pPr>
            <w:r>
              <w:rPr>
                <w:rFonts w:ascii="Arial Bold" w:hAnsi="Arial Bold" w:eastAsia="Arial" w:cs="Arial Bold"/>
                <w:color w:val="000000"/>
                <w:sz w:val="18"/>
                <w:szCs w:val="18"/>
              </w:rPr>
              <w:t>0.140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Bold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xNTM2MzI4YmVkY2Q0MDRhNjhiODQ4Y2U1ZDM5OGUifQ=="/>
  </w:docVars>
  <w:rsids>
    <w:rsidRoot w:val="00EF2219"/>
    <w:rsid w:val="0000399C"/>
    <w:rsid w:val="00102711"/>
    <w:rsid w:val="001322ED"/>
    <w:rsid w:val="00136827"/>
    <w:rsid w:val="00153589"/>
    <w:rsid w:val="0017147A"/>
    <w:rsid w:val="001721A2"/>
    <w:rsid w:val="00184785"/>
    <w:rsid w:val="001C2653"/>
    <w:rsid w:val="001D18BB"/>
    <w:rsid w:val="001E778A"/>
    <w:rsid w:val="0022191C"/>
    <w:rsid w:val="00221C1E"/>
    <w:rsid w:val="0023384A"/>
    <w:rsid w:val="002A63D5"/>
    <w:rsid w:val="002E7B73"/>
    <w:rsid w:val="00317807"/>
    <w:rsid w:val="00383607"/>
    <w:rsid w:val="003B269F"/>
    <w:rsid w:val="003F0BA6"/>
    <w:rsid w:val="00401C77"/>
    <w:rsid w:val="00460D7F"/>
    <w:rsid w:val="00474E97"/>
    <w:rsid w:val="004B0F68"/>
    <w:rsid w:val="004F0054"/>
    <w:rsid w:val="00533B9B"/>
    <w:rsid w:val="00542D9F"/>
    <w:rsid w:val="005A2DCE"/>
    <w:rsid w:val="005A7B42"/>
    <w:rsid w:val="005F12F5"/>
    <w:rsid w:val="0061201E"/>
    <w:rsid w:val="00662DED"/>
    <w:rsid w:val="006876F2"/>
    <w:rsid w:val="006D7FCE"/>
    <w:rsid w:val="00764CDB"/>
    <w:rsid w:val="007703E3"/>
    <w:rsid w:val="00785B30"/>
    <w:rsid w:val="007864F6"/>
    <w:rsid w:val="00786C7D"/>
    <w:rsid w:val="008168AF"/>
    <w:rsid w:val="0081759B"/>
    <w:rsid w:val="00834CEB"/>
    <w:rsid w:val="00853ACC"/>
    <w:rsid w:val="008576F6"/>
    <w:rsid w:val="00897B81"/>
    <w:rsid w:val="008B3A78"/>
    <w:rsid w:val="008B4522"/>
    <w:rsid w:val="00956214"/>
    <w:rsid w:val="009F01CE"/>
    <w:rsid w:val="00A04685"/>
    <w:rsid w:val="00A21306"/>
    <w:rsid w:val="00A52BC4"/>
    <w:rsid w:val="00A62466"/>
    <w:rsid w:val="00A64BE3"/>
    <w:rsid w:val="00B67C9A"/>
    <w:rsid w:val="00B70ED1"/>
    <w:rsid w:val="00BA3ADF"/>
    <w:rsid w:val="00BB0A5B"/>
    <w:rsid w:val="00BB304C"/>
    <w:rsid w:val="00BF7F99"/>
    <w:rsid w:val="00C24CD5"/>
    <w:rsid w:val="00C3123C"/>
    <w:rsid w:val="00C750F9"/>
    <w:rsid w:val="00C966AD"/>
    <w:rsid w:val="00CB26FB"/>
    <w:rsid w:val="00CE163E"/>
    <w:rsid w:val="00D069E4"/>
    <w:rsid w:val="00D105E8"/>
    <w:rsid w:val="00D16125"/>
    <w:rsid w:val="00D562BD"/>
    <w:rsid w:val="00D85446"/>
    <w:rsid w:val="00D90B4B"/>
    <w:rsid w:val="00DB006C"/>
    <w:rsid w:val="00DC21FA"/>
    <w:rsid w:val="00DD1ACA"/>
    <w:rsid w:val="00E061CC"/>
    <w:rsid w:val="00E3169A"/>
    <w:rsid w:val="00E47BA5"/>
    <w:rsid w:val="00E76A52"/>
    <w:rsid w:val="00E77173"/>
    <w:rsid w:val="00E969EF"/>
    <w:rsid w:val="00EB035C"/>
    <w:rsid w:val="00EC1165"/>
    <w:rsid w:val="00ED1EF3"/>
    <w:rsid w:val="00ED4014"/>
    <w:rsid w:val="00EF2219"/>
    <w:rsid w:val="00F12310"/>
    <w:rsid w:val="00F24FE7"/>
    <w:rsid w:val="00F40CBD"/>
    <w:rsid w:val="00F55944"/>
    <w:rsid w:val="00F56654"/>
    <w:rsid w:val="00F728CA"/>
    <w:rsid w:val="00F87571"/>
    <w:rsid w:val="00FB2FB8"/>
    <w:rsid w:val="00FC153A"/>
    <w:rsid w:val="00FD34F7"/>
    <w:rsid w:val="00FE1593"/>
    <w:rsid w:val="00FE50B2"/>
    <w:rsid w:val="2804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三线表"/>
    <w:basedOn w:val="2"/>
    <w:uiPriority w:val="99"/>
    <w:rPr>
      <w:rFonts w:ascii="Times New Roman" w:hAnsi="Times New Roman" w:eastAsia="Times New Roman"/>
    </w:rPr>
    <w:tblPr>
      <w:tblBorders>
        <w:top w:val="single" w:color="auto" w:sz="12" w:space="0"/>
        <w:bottom w:val="single" w:color="auto" w:sz="12" w:space="0"/>
      </w:tblBorders>
    </w:tblPr>
    <w:tblStylePr w:type="firstRow">
      <w:pPr>
        <w:wordWrap/>
        <w:spacing w:line="360" w:lineRule="exact"/>
        <w:jc w:val="center"/>
      </w:pPr>
      <w:rPr>
        <w:rFonts w:ascii="Times New Roman" w:hAnsi="Times New Roman" w:eastAsia="宋体"/>
        <w:b w:val="0"/>
        <w:i w:val="0"/>
        <w:sz w:val="21"/>
      </w:rPr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901</Characters>
  <Lines>7</Lines>
  <Paragraphs>2</Paragraphs>
  <TotalTime>2</TotalTime>
  <ScaleCrop>false</ScaleCrop>
  <LinksUpToDate>false</LinksUpToDate>
  <CharactersWithSpaces>1056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2023-10-29T00:39:00Z</dcterms:created>
  <dc:creator>O365</dc:creator>
  <cp:lastModifiedBy>persistence</cp:lastModifiedBy>
  <dcterms:modified xsi:type="dcterms:W3CDTF">2024-01-03T15:38:45Z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0DC43D7C7FEB413A9A29A63F168B12C0_12</vt:lpwstr>
  </property>
</Properties>
</file>