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346C90" w14:textId="3311C260" w:rsidR="00E04D35" w:rsidRDefault="00003621" w:rsidP="00E04D35">
      <w:pPr>
        <w:pStyle w:val="a7"/>
        <w:spacing w:line="360" w:lineRule="auto"/>
        <w:contextualSpacing/>
        <w:jc w:val="center"/>
        <w:rPr>
          <w:rFonts w:eastAsiaTheme="minorEastAsia"/>
          <w:b/>
          <w:bCs/>
          <w:szCs w:val="21"/>
          <w:lang w:val="en-US" w:eastAsia="zh-CN"/>
        </w:rPr>
      </w:pPr>
      <w:r>
        <w:rPr>
          <w:noProof/>
        </w:rPr>
        <w:drawing>
          <wp:inline distT="0" distB="0" distL="0" distR="0" wp14:anchorId="1E05F70F" wp14:editId="4A14DBBC">
            <wp:extent cx="5731510" cy="4455795"/>
            <wp:effectExtent l="0" t="0" r="2540" b="1905"/>
            <wp:docPr id="4600417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5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FBB3F" w14:textId="6D39D57D" w:rsidR="00E04D35" w:rsidRPr="00E04D35" w:rsidRDefault="00E04D35" w:rsidP="00E04D35">
      <w:pPr>
        <w:pStyle w:val="a7"/>
        <w:spacing w:line="360" w:lineRule="auto"/>
        <w:contextualSpacing/>
        <w:rPr>
          <w:rFonts w:eastAsiaTheme="minorEastAsia"/>
          <w:szCs w:val="21"/>
          <w:lang w:val="en-US" w:eastAsia="zh-CN"/>
        </w:rPr>
      </w:pPr>
      <w:r>
        <w:rPr>
          <w:rFonts w:eastAsiaTheme="minorEastAsia" w:hint="eastAsia"/>
          <w:b/>
          <w:bCs/>
          <w:szCs w:val="21"/>
          <w:lang w:val="en-US" w:eastAsia="zh-CN"/>
        </w:rPr>
        <w:t>Fig. S1</w:t>
      </w:r>
      <w:r w:rsidRPr="00E04D35">
        <w:rPr>
          <w:rFonts w:eastAsiaTheme="minorEastAsia" w:hint="eastAsia"/>
          <w:szCs w:val="21"/>
          <w:lang w:val="en-US" w:eastAsia="zh-CN"/>
        </w:rPr>
        <w:t xml:space="preserve"> </w:t>
      </w:r>
      <w:r w:rsidRPr="00E04D35">
        <w:rPr>
          <w:rFonts w:eastAsiaTheme="minorEastAsia"/>
          <w:szCs w:val="21"/>
          <w:lang w:val="en-US" w:eastAsia="zh-CN"/>
        </w:rPr>
        <w:t>Conventional magnetic resonance imaging (MRI) scans display measurements of spinal</w:t>
      </w:r>
      <w:r w:rsidRPr="00E04D35">
        <w:rPr>
          <w:rFonts w:eastAsiaTheme="minorEastAsia" w:hint="eastAsia"/>
          <w:szCs w:val="21"/>
          <w:lang w:val="en-US" w:eastAsia="zh-CN"/>
        </w:rPr>
        <w:t xml:space="preserve"> </w:t>
      </w:r>
      <w:r w:rsidRPr="00E04D35">
        <w:rPr>
          <w:rFonts w:eastAsiaTheme="minorEastAsia"/>
          <w:szCs w:val="21"/>
          <w:lang w:val="en-US" w:eastAsia="zh-CN"/>
        </w:rPr>
        <w:t>cord compression ratio and lesion length</w:t>
      </w:r>
      <w:r w:rsidRPr="00E04D35">
        <w:rPr>
          <w:rFonts w:eastAsiaTheme="minorEastAsia" w:hint="eastAsia"/>
          <w:szCs w:val="21"/>
          <w:lang w:val="en-US" w:eastAsia="zh-CN"/>
        </w:rPr>
        <w:t>.</w:t>
      </w:r>
      <w:r w:rsidRPr="00E04D35">
        <w:rPr>
          <w:rFonts w:eastAsiaTheme="minorEastAsia"/>
          <w:szCs w:val="21"/>
          <w:lang w:val="en-US" w:eastAsia="zh-CN"/>
        </w:rPr>
        <w:t xml:space="preserve"> </w:t>
      </w:r>
    </w:p>
    <w:p w14:paraId="450F3036" w14:textId="77777777" w:rsidR="00E04D35" w:rsidRDefault="00E04D35" w:rsidP="00E04D35">
      <w:pPr>
        <w:pStyle w:val="a7"/>
        <w:spacing w:before="0" w:beforeAutospacing="0" w:after="0" w:afterAutospacing="0" w:line="360" w:lineRule="auto"/>
        <w:contextualSpacing/>
        <w:jc w:val="both"/>
        <w:rPr>
          <w:rFonts w:eastAsia="宋体" w:cstheme="minorBidi"/>
          <w:kern w:val="2"/>
          <w:sz w:val="21"/>
          <w:szCs w:val="21"/>
          <w:lang w:val="en-US" w:eastAsia="zh-CN"/>
        </w:rPr>
      </w:pPr>
      <w:r>
        <w:rPr>
          <w:rFonts w:eastAsia="宋体" w:cstheme="minorBidi" w:hint="eastAsia"/>
          <w:kern w:val="2"/>
          <w:sz w:val="21"/>
          <w:szCs w:val="21"/>
          <w:lang w:val="en-US" w:eastAsia="zh-CN"/>
        </w:rPr>
        <w:t>T</w:t>
      </w:r>
      <w:r w:rsidRPr="00042CB8">
        <w:rPr>
          <w:rFonts w:eastAsia="宋体" w:cstheme="minorBidi"/>
          <w:kern w:val="2"/>
          <w:sz w:val="21"/>
          <w:szCs w:val="21"/>
          <w:lang w:val="en-US" w:eastAsia="zh-CN"/>
        </w:rPr>
        <w:t>he spinal cord compression ratio is</w:t>
      </w:r>
      <w:r>
        <w:rPr>
          <w:rFonts w:eastAsia="宋体" w:cstheme="minorBidi" w:hint="eastAsia"/>
          <w:kern w:val="2"/>
          <w:sz w:val="21"/>
          <w:szCs w:val="21"/>
          <w:lang w:val="en-US" w:eastAsia="zh-CN"/>
        </w:rPr>
        <w:t xml:space="preserve"> </w:t>
      </w:r>
      <w:r w:rsidRPr="00042CB8">
        <w:rPr>
          <w:rFonts w:eastAsia="宋体" w:cstheme="minorBidi"/>
          <w:kern w:val="2"/>
          <w:sz w:val="21"/>
          <w:szCs w:val="21"/>
          <w:lang w:val="en-US" w:eastAsia="zh-CN"/>
        </w:rPr>
        <w:t>2</w:t>
      </w:r>
      <w:r>
        <w:rPr>
          <w:rFonts w:eastAsia="宋体" w:cstheme="minorBidi" w:hint="eastAsia"/>
          <w:kern w:val="2"/>
          <w:sz w:val="21"/>
          <w:szCs w:val="21"/>
          <w:lang w:val="en-US" w:eastAsia="zh-CN"/>
        </w:rPr>
        <w:t>×</w:t>
      </w:r>
      <w:r w:rsidRPr="00042CB8">
        <w:rPr>
          <w:rFonts w:eastAsia="宋体" w:cstheme="minorBidi"/>
          <w:kern w:val="2"/>
          <w:sz w:val="21"/>
          <w:szCs w:val="21"/>
          <w:lang w:val="en-US" w:eastAsia="zh-CN"/>
        </w:rPr>
        <w:t>di/(d1+d2), where di is the diameter of the spinal cord at the compression level, dl is the</w:t>
      </w:r>
      <w:r>
        <w:rPr>
          <w:rFonts w:eastAsia="宋体" w:cstheme="minorBidi" w:hint="eastAsia"/>
          <w:kern w:val="2"/>
          <w:sz w:val="21"/>
          <w:szCs w:val="21"/>
          <w:lang w:val="en-US" w:eastAsia="zh-CN"/>
        </w:rPr>
        <w:t xml:space="preserve"> </w:t>
      </w:r>
      <w:r w:rsidRPr="00042CB8">
        <w:rPr>
          <w:rFonts w:eastAsia="宋体" w:cstheme="minorBidi"/>
          <w:kern w:val="2"/>
          <w:sz w:val="21"/>
          <w:szCs w:val="21"/>
          <w:lang w:val="en-US" w:eastAsia="zh-CN"/>
        </w:rPr>
        <w:t>normal spinal cord diameter above the compression level, and d2 is the normal spinal cord</w:t>
      </w:r>
      <w:r>
        <w:rPr>
          <w:rFonts w:eastAsia="宋体" w:cstheme="minorBidi" w:hint="eastAsia"/>
          <w:kern w:val="2"/>
          <w:sz w:val="21"/>
          <w:szCs w:val="21"/>
          <w:lang w:val="en-US" w:eastAsia="zh-CN"/>
        </w:rPr>
        <w:t xml:space="preserve"> </w:t>
      </w:r>
      <w:r w:rsidRPr="00042CB8">
        <w:rPr>
          <w:rFonts w:eastAsia="宋体" w:cstheme="minorBidi"/>
          <w:kern w:val="2"/>
          <w:sz w:val="21"/>
          <w:szCs w:val="21"/>
          <w:lang w:val="en-US" w:eastAsia="zh-CN"/>
        </w:rPr>
        <w:t>diameter below the compression level. The length of the lesion is measured as the distance</w:t>
      </w:r>
      <w:r>
        <w:rPr>
          <w:rFonts w:eastAsia="宋体" w:cstheme="minorBidi" w:hint="eastAsia"/>
          <w:kern w:val="2"/>
          <w:sz w:val="21"/>
          <w:szCs w:val="21"/>
          <w:lang w:val="en-US" w:eastAsia="zh-CN"/>
        </w:rPr>
        <w:t xml:space="preserve"> </w:t>
      </w:r>
      <w:r w:rsidRPr="00042CB8">
        <w:rPr>
          <w:rFonts w:eastAsia="宋体" w:cstheme="minorBidi"/>
          <w:kern w:val="2"/>
          <w:sz w:val="21"/>
          <w:szCs w:val="21"/>
          <w:lang w:val="en-US" w:eastAsia="zh-CN"/>
        </w:rPr>
        <w:t>from a to b on the sagittal image</w:t>
      </w:r>
    </w:p>
    <w:p w14:paraId="06135EE8" w14:textId="1EDABC94" w:rsidR="00900F4E" w:rsidRPr="00900F4E" w:rsidRDefault="00900F4E" w:rsidP="00900F4E">
      <w:pPr>
        <w:pStyle w:val="a7"/>
        <w:spacing w:before="0" w:beforeAutospacing="0" w:after="0" w:afterAutospacing="0" w:line="360" w:lineRule="auto"/>
        <w:contextualSpacing/>
        <w:jc w:val="center"/>
        <w:rPr>
          <w:rFonts w:eastAsia="宋体"/>
          <w:szCs w:val="21"/>
          <w:lang w:val="en-US"/>
        </w:rPr>
      </w:pPr>
      <w:r w:rsidRPr="00900F4E">
        <w:rPr>
          <w:rFonts w:eastAsia="宋体"/>
          <w:szCs w:val="21"/>
          <w:lang w:val="en-US"/>
        </w:rPr>
        <w:lastRenderedPageBreak/>
        <w:drawing>
          <wp:inline distT="0" distB="0" distL="0" distR="0" wp14:anchorId="38393783" wp14:editId="13CC4E00">
            <wp:extent cx="5731510" cy="3170555"/>
            <wp:effectExtent l="0" t="0" r="2540" b="0"/>
            <wp:docPr id="16308476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7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393EF" w14:textId="1B23308B" w:rsidR="00E04D35" w:rsidRPr="00042CB8" w:rsidRDefault="00E04D35" w:rsidP="00E04D35">
      <w:pPr>
        <w:pStyle w:val="a7"/>
        <w:spacing w:before="0" w:beforeAutospacing="0" w:after="0" w:afterAutospacing="0" w:line="360" w:lineRule="auto"/>
        <w:contextualSpacing/>
        <w:jc w:val="center"/>
        <w:rPr>
          <w:rFonts w:eastAsia="宋体" w:cstheme="minorBidi"/>
          <w:kern w:val="2"/>
          <w:sz w:val="21"/>
          <w:szCs w:val="21"/>
          <w:lang w:val="en-US" w:eastAsia="zh-CN"/>
        </w:rPr>
      </w:pPr>
    </w:p>
    <w:p w14:paraId="72B956AA" w14:textId="0EF4DC54" w:rsidR="00E04D35" w:rsidRPr="00E04D35" w:rsidRDefault="00E04D35" w:rsidP="00E04D35">
      <w:pPr>
        <w:pStyle w:val="a7"/>
        <w:spacing w:before="0" w:after="0" w:line="360" w:lineRule="auto"/>
        <w:contextualSpacing/>
        <w:jc w:val="both"/>
        <w:rPr>
          <w:rFonts w:eastAsiaTheme="minorEastAsia"/>
          <w:szCs w:val="21"/>
          <w:lang w:val="en-US" w:eastAsia="zh-CN"/>
        </w:rPr>
      </w:pPr>
      <w:r>
        <w:rPr>
          <w:rFonts w:eastAsiaTheme="minorEastAsia" w:hint="eastAsia"/>
          <w:b/>
          <w:bCs/>
          <w:szCs w:val="21"/>
          <w:lang w:val="en-US" w:eastAsia="zh-CN"/>
        </w:rPr>
        <w:t xml:space="preserve">Fig. S2 </w:t>
      </w:r>
      <w:r w:rsidRPr="00E04D35">
        <w:rPr>
          <w:rFonts w:eastAsiaTheme="minorEastAsia"/>
          <w:szCs w:val="21"/>
          <w:lang w:val="en-US" w:eastAsia="zh-CN"/>
        </w:rPr>
        <w:t>Single factor regression analysis chart</w:t>
      </w:r>
      <w:r w:rsidRPr="00E04D35">
        <w:rPr>
          <w:rFonts w:eastAsiaTheme="minorEastAsia" w:hint="eastAsia"/>
          <w:szCs w:val="21"/>
          <w:lang w:val="en-US" w:eastAsia="zh-CN"/>
        </w:rPr>
        <w:t>.</w:t>
      </w:r>
    </w:p>
    <w:p w14:paraId="61DDEE3E" w14:textId="0428E2BB" w:rsidR="003C2075" w:rsidRPr="00E04D35" w:rsidRDefault="00E04D35" w:rsidP="00E04D35">
      <w:pPr>
        <w:pStyle w:val="a7"/>
        <w:spacing w:before="0" w:beforeAutospacing="0" w:after="0" w:afterAutospacing="0" w:line="360" w:lineRule="auto"/>
        <w:contextualSpacing/>
        <w:jc w:val="both"/>
        <w:rPr>
          <w:rFonts w:eastAsia="宋体" w:cstheme="minorBidi"/>
          <w:kern w:val="2"/>
          <w:sz w:val="21"/>
          <w:szCs w:val="21"/>
          <w:lang w:val="en-US" w:eastAsia="zh-CN"/>
        </w:rPr>
      </w:pPr>
      <w:r w:rsidRPr="00F27971">
        <w:rPr>
          <w:rFonts w:eastAsia="宋体" w:cstheme="minorBidi"/>
          <w:kern w:val="2"/>
          <w:sz w:val="21"/>
          <w:szCs w:val="21"/>
          <w:lang w:val="en-US" w:eastAsia="zh-CN"/>
        </w:rPr>
        <w:t>We plotted regression lines for factors with p-values less than 0.05 in the univariate regression analysis, where the shaded areas represent the confidence intervals.</w:t>
      </w:r>
    </w:p>
    <w:sectPr w:rsidR="003C2075" w:rsidRPr="00E04D35" w:rsidSect="00E04D35">
      <w:headerReference w:type="default" r:id="rId8"/>
      <w:footerReference w:type="default" r:id="rId9"/>
      <w:pgSz w:w="11906" w:h="16838" w:code="9"/>
      <w:pgMar w:top="1440" w:right="1440" w:bottom="1440" w:left="1440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70D00C" w14:textId="77777777" w:rsidR="00087AEF" w:rsidRDefault="00087AEF" w:rsidP="00E04D35">
      <w:r>
        <w:separator/>
      </w:r>
    </w:p>
  </w:endnote>
  <w:endnote w:type="continuationSeparator" w:id="0">
    <w:p w14:paraId="071D2C00" w14:textId="77777777" w:rsidR="00087AEF" w:rsidRDefault="00087AEF" w:rsidP="00E04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38275847"/>
      <w:docPartObj>
        <w:docPartGallery w:val="Page Numbers (Bottom of Page)"/>
        <w:docPartUnique/>
      </w:docPartObj>
    </w:sdtPr>
    <w:sdtContent>
      <w:p w14:paraId="6316A0DD" w14:textId="77777777" w:rsidR="009D14B3" w:rsidRDefault="00000000" w:rsidP="00E02342">
        <w:pPr>
          <w:pStyle w:val="a5"/>
          <w:spacing w:line="480" w:lineRule="auto"/>
          <w:jc w:val="center"/>
        </w:pPr>
        <w:r w:rsidRPr="00E0234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0234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0234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02342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E0234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ED6CB2" w14:textId="77777777" w:rsidR="00087AEF" w:rsidRDefault="00087AEF" w:rsidP="00E04D35">
      <w:r>
        <w:separator/>
      </w:r>
    </w:p>
  </w:footnote>
  <w:footnote w:type="continuationSeparator" w:id="0">
    <w:p w14:paraId="1FF94968" w14:textId="77777777" w:rsidR="00087AEF" w:rsidRDefault="00087AEF" w:rsidP="00E04D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04E2A2" w14:textId="77777777" w:rsidR="009D14B3" w:rsidRDefault="009D14B3" w:rsidP="00E02342">
    <w:pPr>
      <w:pStyle w:val="a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075"/>
    <w:rsid w:val="00003621"/>
    <w:rsid w:val="000626AF"/>
    <w:rsid w:val="00087AEF"/>
    <w:rsid w:val="000C3EE5"/>
    <w:rsid w:val="003C2075"/>
    <w:rsid w:val="006F7D56"/>
    <w:rsid w:val="00900F4E"/>
    <w:rsid w:val="009D14B3"/>
    <w:rsid w:val="00DD0801"/>
    <w:rsid w:val="00E04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4AD2ED"/>
  <w15:chartTrackingRefBased/>
  <w15:docId w15:val="{D85B02E6-FFA0-4A9F-A613-984FB0216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D3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D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D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D35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E04D3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character" w:styleId="a8">
    <w:name w:val="line number"/>
    <w:basedOn w:val="a0"/>
    <w:uiPriority w:val="99"/>
    <w:semiHidden/>
    <w:unhideWhenUsed/>
    <w:rsid w:val="00E04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69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子涵 周</cp:lastModifiedBy>
  <cp:revision>5</cp:revision>
  <dcterms:created xsi:type="dcterms:W3CDTF">2024-09-28T09:03:00Z</dcterms:created>
  <dcterms:modified xsi:type="dcterms:W3CDTF">2024-09-29T02:34:00Z</dcterms:modified>
</cp:coreProperties>
</file>