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A9293" w14:textId="77777777" w:rsidR="00E8486B" w:rsidRPr="00694300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0B483D">
        <w:rPr>
          <w:rFonts w:ascii="Times New Roman" w:hAnsi="Times New Roman" w:cs="Times New Roman"/>
          <w:sz w:val="20"/>
          <w:szCs w:val="20"/>
        </w:rPr>
        <w:t>Fig. S1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0B483D">
        <w:rPr>
          <w:rFonts w:ascii="Times New Roman" w:hAnsi="Times New Roman" w:cs="Times New Roman"/>
          <w:sz w:val="20"/>
          <w:szCs w:val="20"/>
        </w:rPr>
        <w:t xml:space="preserve"> </w:t>
      </w:r>
      <w:r w:rsidRPr="00694300">
        <w:rPr>
          <w:rFonts w:ascii="Times New Roman" w:hAnsi="Times New Roman" w:cs="Times New Roman"/>
          <w:sz w:val="20"/>
          <w:szCs w:val="20"/>
        </w:rPr>
        <w:t xml:space="preserve">Relationship between age and blood biochemical indicators in toy poodles at </w:t>
      </w:r>
      <w:r>
        <w:rPr>
          <w:rFonts w:ascii="Times New Roman" w:hAnsi="Times New Roman" w:cs="Times New Roman" w:hint="eastAsia"/>
          <w:sz w:val="20"/>
          <w:szCs w:val="20"/>
        </w:rPr>
        <w:t xml:space="preserve">6 </w:t>
      </w:r>
      <w:r w:rsidRPr="00694300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0205E40D" w14:textId="77777777" w:rsidR="00E8486B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694300">
        <w:rPr>
          <w:rFonts w:ascii="Times New Roman" w:hAnsi="Times New Roman" w:cs="Times New Roman" w:hint="eastAsia"/>
          <w:sz w:val="20"/>
          <w:szCs w:val="20"/>
        </w:rPr>
        <w:t>ρ</w:t>
      </w:r>
      <w:r w:rsidRPr="00694300">
        <w:rPr>
          <w:rFonts w:ascii="Times New Roman" w:hAnsi="Times New Roman" w:cs="Times New Roman"/>
          <w:sz w:val="20"/>
          <w:szCs w:val="20"/>
        </w:rPr>
        <w:t xml:space="preserve"> represents the Spearman rank correlation coefficient between age and </w:t>
      </w:r>
      <w:r>
        <w:rPr>
          <w:rFonts w:ascii="Times New Roman" w:hAnsi="Times New Roman" w:cs="Times New Roman" w:hint="eastAsia"/>
          <w:sz w:val="20"/>
          <w:szCs w:val="20"/>
        </w:rPr>
        <w:t>each</w:t>
      </w:r>
      <w:r w:rsidRPr="00694300">
        <w:rPr>
          <w:rFonts w:ascii="Times New Roman" w:hAnsi="Times New Roman" w:cs="Times New Roman"/>
          <w:sz w:val="20"/>
          <w:szCs w:val="20"/>
        </w:rPr>
        <w:t xml:space="preserve"> indicator.</w:t>
      </w:r>
    </w:p>
    <w:p w14:paraId="370A879D" w14:textId="77777777" w:rsidR="00E8486B" w:rsidRPr="0075537D" w:rsidRDefault="00E8486B" w:rsidP="00E8486B">
      <w:pPr>
        <w:rPr>
          <w:rFonts w:ascii="Times New Roman" w:hAnsi="Times New Roman" w:cs="Times New Roman"/>
          <w:sz w:val="20"/>
          <w:szCs w:val="20"/>
        </w:rPr>
      </w:pPr>
    </w:p>
    <w:p w14:paraId="2A01510E" w14:textId="77777777" w:rsidR="00E8486B" w:rsidRPr="00694300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0B483D">
        <w:rPr>
          <w:rFonts w:ascii="Times New Roman" w:hAnsi="Times New Roman" w:cs="Times New Roman"/>
          <w:sz w:val="20"/>
          <w:szCs w:val="20"/>
        </w:rPr>
        <w:t>Fig. S2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694300">
        <w:rPr>
          <w:rFonts w:ascii="Times New Roman" w:hAnsi="Times New Roman" w:cs="Times New Roman"/>
          <w:sz w:val="20"/>
          <w:szCs w:val="20"/>
        </w:rPr>
        <w:t xml:space="preserve">Relationship between age and blood biochemical indicators in </w:t>
      </w:r>
      <w:r>
        <w:rPr>
          <w:rFonts w:ascii="Times New Roman" w:hAnsi="Times New Roman" w:cs="Times New Roman"/>
          <w:sz w:val="20"/>
          <w:szCs w:val="20"/>
        </w:rPr>
        <w:t>retrievers</w:t>
      </w:r>
      <w:r w:rsidRPr="00694300">
        <w:rPr>
          <w:rFonts w:ascii="Times New Roman" w:hAnsi="Times New Roman" w:cs="Times New Roman"/>
          <w:sz w:val="20"/>
          <w:szCs w:val="20"/>
        </w:rPr>
        <w:t xml:space="preserve"> at </w:t>
      </w:r>
      <w:r>
        <w:rPr>
          <w:rFonts w:ascii="Times New Roman" w:hAnsi="Times New Roman" w:cs="Times New Roman" w:hint="eastAsia"/>
          <w:sz w:val="20"/>
          <w:szCs w:val="20"/>
        </w:rPr>
        <w:t xml:space="preserve">6 </w:t>
      </w:r>
      <w:r w:rsidRPr="00694300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0F8F475A" w14:textId="77777777" w:rsidR="00E8486B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694300">
        <w:rPr>
          <w:rFonts w:ascii="Times New Roman" w:hAnsi="Times New Roman" w:cs="Times New Roman" w:hint="eastAsia"/>
          <w:sz w:val="20"/>
          <w:szCs w:val="20"/>
        </w:rPr>
        <w:t>ρ</w:t>
      </w:r>
      <w:r w:rsidRPr="00694300">
        <w:rPr>
          <w:rFonts w:ascii="Times New Roman" w:hAnsi="Times New Roman" w:cs="Times New Roman"/>
          <w:sz w:val="20"/>
          <w:szCs w:val="20"/>
        </w:rPr>
        <w:t xml:space="preserve"> represents the Spearman rank correlation coefficient between age and </w:t>
      </w:r>
      <w:r>
        <w:rPr>
          <w:rFonts w:ascii="Times New Roman" w:hAnsi="Times New Roman" w:cs="Times New Roman" w:hint="eastAsia"/>
          <w:sz w:val="20"/>
          <w:szCs w:val="20"/>
        </w:rPr>
        <w:t>each</w:t>
      </w:r>
      <w:r w:rsidRPr="00694300">
        <w:rPr>
          <w:rFonts w:ascii="Times New Roman" w:hAnsi="Times New Roman" w:cs="Times New Roman"/>
          <w:sz w:val="20"/>
          <w:szCs w:val="20"/>
        </w:rPr>
        <w:t xml:space="preserve"> indicator.</w:t>
      </w:r>
    </w:p>
    <w:p w14:paraId="06B10331" w14:textId="77777777" w:rsidR="00E8486B" w:rsidRPr="000B483D" w:rsidRDefault="00E8486B" w:rsidP="00E8486B">
      <w:pPr>
        <w:rPr>
          <w:rFonts w:ascii="Times New Roman" w:hAnsi="Times New Roman" w:cs="Times New Roman"/>
          <w:sz w:val="20"/>
          <w:szCs w:val="20"/>
        </w:rPr>
      </w:pPr>
    </w:p>
    <w:p w14:paraId="4FD42AD1" w14:textId="77777777" w:rsidR="00E8486B" w:rsidRPr="0000694A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0B483D">
        <w:rPr>
          <w:rFonts w:ascii="Times New Roman" w:hAnsi="Times New Roman" w:cs="Times New Roman"/>
          <w:sz w:val="20"/>
          <w:szCs w:val="20"/>
        </w:rPr>
        <w:t>Fig. S3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0B483D">
        <w:rPr>
          <w:rFonts w:ascii="Times New Roman" w:hAnsi="Times New Roman" w:cs="Times New Roman"/>
          <w:sz w:val="20"/>
          <w:szCs w:val="20"/>
        </w:rPr>
        <w:t xml:space="preserve"> </w:t>
      </w:r>
      <w:r w:rsidRPr="0000694A">
        <w:rPr>
          <w:rFonts w:ascii="Times New Roman" w:hAnsi="Times New Roman" w:cs="Times New Roman"/>
          <w:sz w:val="20"/>
          <w:szCs w:val="20"/>
        </w:rPr>
        <w:t xml:space="preserve">Relationship between age and whole blood NAD⁺ concentrations at 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 w:rsidRPr="0000694A">
        <w:rPr>
          <w:rFonts w:ascii="Times New Roman" w:hAnsi="Times New Roman" w:cs="Times New Roman"/>
          <w:sz w:val="20"/>
          <w:szCs w:val="20"/>
        </w:rPr>
        <w:t xml:space="preserve"> m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197B80B9" w14:textId="77777777" w:rsidR="00E8486B" w:rsidRPr="000B483D" w:rsidRDefault="00E8486B" w:rsidP="00E8486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0694A">
        <w:rPr>
          <w:rFonts w:ascii="Times New Roman" w:hAnsi="Times New Roman" w:cs="Times New Roman"/>
          <w:sz w:val="20"/>
          <w:szCs w:val="20"/>
        </w:rPr>
        <w:t>A,</w:t>
      </w:r>
      <w:proofErr w:type="gramEnd"/>
      <w:r w:rsidRPr="0000694A">
        <w:rPr>
          <w:rFonts w:ascii="Times New Roman" w:hAnsi="Times New Roman" w:cs="Times New Roman"/>
          <w:sz w:val="20"/>
          <w:szCs w:val="20"/>
        </w:rPr>
        <w:t xml:space="preserve"> Correlation between age and NAD⁺ concentration in the whole blood of toy poodles. B, Correlation between age and NAD⁺ concentration in the whole blood of retrievers. ρ represents the Spearman rank correlation coefficient between age and NAD⁺ concentration. C, Whole blood NAD⁺ concentrations in toy poodles and retrievers.</w:t>
      </w:r>
    </w:p>
    <w:p w14:paraId="32060928" w14:textId="77777777" w:rsidR="00E8486B" w:rsidRPr="000B483D" w:rsidRDefault="00E8486B" w:rsidP="00E8486B">
      <w:pPr>
        <w:rPr>
          <w:rFonts w:ascii="Times New Roman" w:hAnsi="Times New Roman" w:cs="Times New Roman"/>
          <w:sz w:val="20"/>
          <w:szCs w:val="20"/>
        </w:rPr>
      </w:pPr>
    </w:p>
    <w:p w14:paraId="2C9A161B" w14:textId="77777777" w:rsidR="00E8486B" w:rsidRPr="00BB3577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0B483D">
        <w:rPr>
          <w:rFonts w:ascii="Times New Roman" w:hAnsi="Times New Roman" w:cs="Times New Roman"/>
          <w:sz w:val="20"/>
          <w:szCs w:val="20"/>
        </w:rPr>
        <w:t>Fig. S4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0B483D">
        <w:rPr>
          <w:rFonts w:ascii="Times New Roman" w:hAnsi="Times New Roman" w:cs="Times New Roman"/>
          <w:sz w:val="20"/>
          <w:szCs w:val="20"/>
        </w:rPr>
        <w:t xml:space="preserve"> </w:t>
      </w:r>
      <w:r w:rsidRPr="00BB3577">
        <w:rPr>
          <w:rFonts w:ascii="Times New Roman" w:hAnsi="Times New Roman" w:cs="Times New Roman"/>
          <w:sz w:val="20"/>
          <w:szCs w:val="20"/>
        </w:rPr>
        <w:t xml:space="preserve">Relationship between age and </w:t>
      </w:r>
      <w:r>
        <w:rPr>
          <w:rFonts w:ascii="Times New Roman" w:hAnsi="Times New Roman" w:cs="Times New Roman" w:hint="eastAsia"/>
          <w:sz w:val="20"/>
          <w:szCs w:val="20"/>
        </w:rPr>
        <w:t xml:space="preserve">frailty index of dogs </w:t>
      </w:r>
      <w:r>
        <w:rPr>
          <w:rFonts w:ascii="Times New Roman" w:hAnsi="Times New Roman" w:cs="Times New Roman"/>
          <w:sz w:val="20"/>
          <w:szCs w:val="20"/>
        </w:rPr>
        <w:t>including</w:t>
      </w:r>
      <w:r>
        <w:rPr>
          <w:rFonts w:ascii="Times New Roman" w:hAnsi="Times New Roman" w:cs="Times New Roman" w:hint="eastAsia"/>
          <w:sz w:val="20"/>
          <w:szCs w:val="20"/>
        </w:rPr>
        <w:t xml:space="preserve"> individuals deceased during the study.</w:t>
      </w:r>
    </w:p>
    <w:p w14:paraId="2E4EC3BB" w14:textId="77777777" w:rsidR="00E8486B" w:rsidRPr="00BB3577" w:rsidRDefault="00E8486B" w:rsidP="00E8486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B3577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3577">
        <w:rPr>
          <w:rFonts w:ascii="Times New Roman" w:hAnsi="Times New Roman" w:cs="Times New Roman"/>
          <w:sz w:val="20"/>
          <w:szCs w:val="20"/>
        </w:rPr>
        <w:t>Correlation</w:t>
      </w:r>
      <w:r w:rsidRPr="0000694A">
        <w:rPr>
          <w:rFonts w:ascii="Times New Roman" w:hAnsi="Times New Roman" w:cs="Times New Roman"/>
          <w:sz w:val="20"/>
          <w:szCs w:val="20"/>
        </w:rPr>
        <w:t xml:space="preserve"> between age and</w:t>
      </w:r>
      <w:r>
        <w:rPr>
          <w:rFonts w:ascii="Times New Roman" w:hAnsi="Times New Roman" w:cs="Times New Roman" w:hint="eastAsia"/>
          <w:sz w:val="20"/>
          <w:szCs w:val="20"/>
        </w:rPr>
        <w:t xml:space="preserve"> frailty index at</w:t>
      </w:r>
      <w:r w:rsidRPr="00BB3577">
        <w:rPr>
          <w:rFonts w:ascii="Times New Roman" w:hAnsi="Times New Roman" w:cs="Times New Roman"/>
          <w:sz w:val="20"/>
          <w:szCs w:val="20"/>
        </w:rPr>
        <w:t xml:space="preserve"> 0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B3577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 w:hint="eastAsia"/>
          <w:sz w:val="20"/>
          <w:szCs w:val="20"/>
        </w:rPr>
        <w:t xml:space="preserve"> in toy poodles.</w:t>
      </w:r>
      <w:r w:rsidRPr="00BB3577">
        <w:rPr>
          <w:rFonts w:ascii="Times New Roman" w:hAnsi="Times New Roman" w:cs="Times New Roman"/>
          <w:sz w:val="20"/>
          <w:szCs w:val="20"/>
        </w:rPr>
        <w:t xml:space="preserve"> B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B3577">
        <w:rPr>
          <w:rFonts w:ascii="Times New Roman" w:hAnsi="Times New Roman" w:cs="Times New Roman"/>
          <w:sz w:val="20"/>
          <w:szCs w:val="20"/>
        </w:rPr>
        <w:t xml:space="preserve"> Correlation</w:t>
      </w:r>
      <w:r w:rsidRPr="0000694A">
        <w:rPr>
          <w:rFonts w:ascii="Times New Roman" w:hAnsi="Times New Roman" w:cs="Times New Roman"/>
          <w:sz w:val="20"/>
          <w:szCs w:val="20"/>
        </w:rPr>
        <w:t xml:space="preserve"> between age and</w:t>
      </w:r>
      <w:r w:rsidRPr="00BB357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frailty index at</w:t>
      </w:r>
      <w:r w:rsidRPr="00BB3577">
        <w:rPr>
          <w:rFonts w:ascii="Times New Roman" w:hAnsi="Times New Roman" w:cs="Times New Roman"/>
          <w:sz w:val="20"/>
          <w:szCs w:val="20"/>
        </w:rPr>
        <w:t xml:space="preserve"> 0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B3577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 w:hint="eastAsia"/>
          <w:sz w:val="20"/>
          <w:szCs w:val="20"/>
        </w:rPr>
        <w:t xml:space="preserve"> in retrievers</w:t>
      </w:r>
      <w:r w:rsidRPr="00BB3577">
        <w:rPr>
          <w:rFonts w:ascii="Times New Roman" w:hAnsi="Times New Roman" w:cs="Times New Roman"/>
          <w:sz w:val="20"/>
          <w:szCs w:val="20"/>
        </w:rPr>
        <w:t>. Black circles represent individuals who completed the study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B3577">
        <w:rPr>
          <w:rFonts w:ascii="Times New Roman" w:hAnsi="Times New Roman" w:cs="Times New Roman"/>
          <w:sz w:val="20"/>
          <w:szCs w:val="20"/>
        </w:rPr>
        <w:t xml:space="preserve"> and red squares represent individuals who were excluded due to death during the study. </w:t>
      </w:r>
      <w:r>
        <w:rPr>
          <w:rFonts w:ascii="Times New Roman" w:hAnsi="Times New Roman" w:cs="Times New Roman" w:hint="eastAsia"/>
          <w:sz w:val="20"/>
          <w:szCs w:val="20"/>
        </w:rPr>
        <w:t xml:space="preserve"> Five</w:t>
      </w:r>
      <w:r w:rsidRPr="00BB3577">
        <w:rPr>
          <w:rFonts w:ascii="Times New Roman" w:hAnsi="Times New Roman" w:cs="Times New Roman"/>
          <w:sz w:val="20"/>
          <w:szCs w:val="20"/>
        </w:rPr>
        <w:t xml:space="preserve"> individuals of </w:t>
      </w:r>
      <w:r>
        <w:rPr>
          <w:rFonts w:ascii="Times New Roman" w:hAnsi="Times New Roman" w:cs="Times New Roman" w:hint="eastAsia"/>
          <w:sz w:val="20"/>
          <w:szCs w:val="20"/>
        </w:rPr>
        <w:t>each of</w:t>
      </w:r>
      <w:r w:rsidRPr="00BB3577">
        <w:rPr>
          <w:rFonts w:ascii="Times New Roman" w:hAnsi="Times New Roman" w:cs="Times New Roman"/>
          <w:sz w:val="20"/>
          <w:szCs w:val="20"/>
        </w:rPr>
        <w:t xml:space="preserve"> toy poodles and retrievers </w:t>
      </w:r>
      <w:r>
        <w:rPr>
          <w:rFonts w:ascii="Times New Roman" w:hAnsi="Times New Roman" w:cs="Times New Roman" w:hint="eastAsia"/>
          <w:sz w:val="20"/>
          <w:szCs w:val="20"/>
        </w:rPr>
        <w:t xml:space="preserve">died </w:t>
      </w:r>
      <w:r w:rsidRPr="00BB3577">
        <w:rPr>
          <w:rFonts w:ascii="Times New Roman" w:hAnsi="Times New Roman" w:cs="Times New Roman"/>
          <w:sz w:val="20"/>
          <w:szCs w:val="20"/>
        </w:rPr>
        <w:t>during the study</w:t>
      </w:r>
      <w:r>
        <w:rPr>
          <w:rFonts w:ascii="Times New Roman" w:hAnsi="Times New Roman" w:cs="Times New Roman" w:hint="eastAsia"/>
          <w:sz w:val="20"/>
          <w:szCs w:val="20"/>
        </w:rPr>
        <w:t xml:space="preserve"> after</w:t>
      </w:r>
      <w:r w:rsidRPr="00BB3577">
        <w:rPr>
          <w:rFonts w:ascii="Times New Roman" w:hAnsi="Times New Roman" w:cs="Times New Roman"/>
          <w:sz w:val="20"/>
          <w:szCs w:val="20"/>
        </w:rPr>
        <w:t xml:space="preserve"> evaluat</w:t>
      </w:r>
      <w:r>
        <w:rPr>
          <w:rFonts w:ascii="Times New Roman" w:hAnsi="Times New Roman" w:cs="Times New Roman" w:hint="eastAsia"/>
          <w:sz w:val="20"/>
          <w:szCs w:val="20"/>
        </w:rPr>
        <w:t>ion</w:t>
      </w:r>
      <w:r w:rsidRPr="00BB3577"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sz w:val="20"/>
          <w:szCs w:val="20"/>
        </w:rPr>
        <w:t>frailty index</w:t>
      </w:r>
      <w:r w:rsidRPr="00BB3577">
        <w:rPr>
          <w:rFonts w:ascii="Times New Roman" w:hAnsi="Times New Roman" w:cs="Times New Roman"/>
          <w:sz w:val="20"/>
          <w:szCs w:val="20"/>
        </w:rPr>
        <w:t xml:space="preserve"> at 0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B3577">
        <w:rPr>
          <w:rFonts w:ascii="Times New Roman" w:hAnsi="Times New Roman" w:cs="Times New Roman"/>
          <w:sz w:val="20"/>
          <w:szCs w:val="20"/>
        </w:rPr>
        <w:t xml:space="preserve">m. </w:t>
      </w:r>
      <w:r w:rsidRPr="00694300">
        <w:rPr>
          <w:rFonts w:ascii="Times New Roman" w:hAnsi="Times New Roman" w:cs="Times New Roman" w:hint="eastAsia"/>
          <w:sz w:val="20"/>
          <w:szCs w:val="20"/>
        </w:rPr>
        <w:t>ρ</w:t>
      </w:r>
      <w:r w:rsidRPr="00694300">
        <w:rPr>
          <w:rFonts w:ascii="Times New Roman" w:hAnsi="Times New Roman" w:cs="Times New Roman"/>
          <w:sz w:val="20"/>
          <w:szCs w:val="20"/>
        </w:rPr>
        <w:t xml:space="preserve"> represents </w:t>
      </w:r>
      <w:r w:rsidRPr="00BB3577">
        <w:rPr>
          <w:rFonts w:ascii="Times New Roman" w:hAnsi="Times New Roman" w:cs="Times New Roman"/>
          <w:sz w:val="20"/>
          <w:szCs w:val="20"/>
        </w:rPr>
        <w:t xml:space="preserve">Spearman's rank correlation coefficient for </w:t>
      </w:r>
      <w:r>
        <w:rPr>
          <w:rFonts w:ascii="Times New Roman" w:hAnsi="Times New Roman" w:cs="Times New Roman" w:hint="eastAsia"/>
          <w:sz w:val="20"/>
          <w:szCs w:val="20"/>
        </w:rPr>
        <w:t>frailty index</w:t>
      </w:r>
      <w:r w:rsidRPr="00BB3577">
        <w:rPr>
          <w:rFonts w:ascii="Times New Roman" w:hAnsi="Times New Roman" w:cs="Times New Roman"/>
          <w:sz w:val="20"/>
          <w:szCs w:val="20"/>
        </w:rPr>
        <w:t>.</w:t>
      </w:r>
    </w:p>
    <w:p w14:paraId="1EB7A012" w14:textId="77777777" w:rsidR="00E8486B" w:rsidRPr="000B483D" w:rsidRDefault="00E8486B" w:rsidP="00E8486B">
      <w:pPr>
        <w:rPr>
          <w:rFonts w:ascii="Times New Roman" w:hAnsi="Times New Roman" w:cs="Times New Roman"/>
          <w:sz w:val="20"/>
          <w:szCs w:val="20"/>
        </w:rPr>
      </w:pPr>
    </w:p>
    <w:p w14:paraId="0584A2CB" w14:textId="77777777" w:rsidR="00E8486B" w:rsidRPr="00BB3577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0B483D">
        <w:rPr>
          <w:rFonts w:ascii="Times New Roman" w:hAnsi="Times New Roman" w:cs="Times New Roman"/>
          <w:sz w:val="20"/>
          <w:szCs w:val="20"/>
        </w:rPr>
        <w:t>Fig. S5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0B483D">
        <w:rPr>
          <w:rFonts w:ascii="Times New Roman" w:hAnsi="Times New Roman" w:cs="Times New Roman"/>
          <w:sz w:val="20"/>
          <w:szCs w:val="20"/>
        </w:rPr>
        <w:t xml:space="preserve"> </w:t>
      </w:r>
      <w:r w:rsidRPr="00BB3577">
        <w:rPr>
          <w:rFonts w:ascii="Times New Roman" w:hAnsi="Times New Roman" w:cs="Times New Roman"/>
          <w:sz w:val="20"/>
          <w:szCs w:val="20"/>
        </w:rPr>
        <w:t xml:space="preserve">Relationship between age and the echocardiogram indices </w:t>
      </w:r>
      <w:r>
        <w:rPr>
          <w:rFonts w:ascii="Times New Roman" w:hAnsi="Times New Roman" w:cs="Times New Roman" w:hint="eastAsia"/>
          <w:sz w:val="20"/>
          <w:szCs w:val="20"/>
        </w:rPr>
        <w:t xml:space="preserve">in toy poodles </w:t>
      </w:r>
      <w:r w:rsidRPr="00BB3577">
        <w:rPr>
          <w:rFonts w:ascii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 w:rsidRPr="00BB3577">
        <w:rPr>
          <w:rFonts w:ascii="Times New Roman" w:hAnsi="Times New Roman" w:cs="Times New Roman"/>
          <w:sz w:val="20"/>
          <w:szCs w:val="20"/>
        </w:rPr>
        <w:t xml:space="preserve"> m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4C65E777" w14:textId="77777777" w:rsidR="00E8486B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BB3577">
        <w:rPr>
          <w:rFonts w:ascii="Times New Roman" w:hAnsi="Times New Roman" w:cs="Times New Roman" w:hint="eastAsia"/>
          <w:sz w:val="20"/>
          <w:szCs w:val="20"/>
        </w:rPr>
        <w:t>ρ</w:t>
      </w:r>
      <w:r w:rsidRPr="00BB3577">
        <w:rPr>
          <w:rFonts w:ascii="Times New Roman" w:hAnsi="Times New Roman" w:cs="Times New Roman"/>
          <w:sz w:val="20"/>
          <w:szCs w:val="20"/>
        </w:rPr>
        <w:t xml:space="preserve"> represents the Spearman rank correlation coefficient between age and each indicator.</w:t>
      </w:r>
    </w:p>
    <w:p w14:paraId="7C6D9007" w14:textId="77777777" w:rsidR="00E8486B" w:rsidRPr="000B483D" w:rsidRDefault="00E8486B" w:rsidP="00E8486B">
      <w:pPr>
        <w:rPr>
          <w:rFonts w:ascii="Times New Roman" w:hAnsi="Times New Roman" w:cs="Times New Roman"/>
          <w:sz w:val="20"/>
          <w:szCs w:val="20"/>
        </w:rPr>
      </w:pPr>
    </w:p>
    <w:p w14:paraId="123B478B" w14:textId="77777777" w:rsidR="00E8486B" w:rsidRPr="001543DC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1543DC">
        <w:rPr>
          <w:rFonts w:ascii="Times New Roman" w:hAnsi="Times New Roman" w:cs="Times New Roman"/>
          <w:sz w:val="20"/>
          <w:szCs w:val="20"/>
        </w:rPr>
        <w:t>Fig. S6</w:t>
      </w:r>
      <w:r w:rsidRPr="001543DC">
        <w:rPr>
          <w:rFonts w:ascii="Times New Roman" w:hAnsi="Times New Roman" w:cs="Times New Roman" w:hint="eastAsia"/>
          <w:sz w:val="20"/>
          <w:szCs w:val="20"/>
        </w:rPr>
        <w:t>:</w:t>
      </w:r>
      <w:r w:rsidRPr="001543DC">
        <w:rPr>
          <w:rFonts w:ascii="Times New Roman" w:hAnsi="Times New Roman" w:cs="Times New Roman"/>
          <w:sz w:val="20"/>
          <w:szCs w:val="20"/>
        </w:rPr>
        <w:t xml:space="preserve"> Relative abundance of each </w:t>
      </w:r>
      <w:r>
        <w:rPr>
          <w:rFonts w:ascii="Times New Roman" w:hAnsi="Times New Roman" w:cs="Times New Roman" w:hint="eastAsia"/>
          <w:sz w:val="20"/>
          <w:szCs w:val="20"/>
        </w:rPr>
        <w:t xml:space="preserve">bacterial </w:t>
      </w:r>
      <w:r w:rsidRPr="001543DC">
        <w:rPr>
          <w:rFonts w:ascii="Times New Roman" w:hAnsi="Times New Roman" w:cs="Times New Roman" w:hint="eastAsia"/>
          <w:sz w:val="20"/>
          <w:szCs w:val="20"/>
        </w:rPr>
        <w:t>taxa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543DC">
        <w:rPr>
          <w:rFonts w:ascii="Times New Roman" w:hAnsi="Times New Roman" w:cs="Times New Roman"/>
          <w:sz w:val="20"/>
          <w:szCs w:val="20"/>
        </w:rPr>
        <w:t>in fecal microbiot</w:t>
      </w:r>
      <w:r w:rsidRPr="001543DC">
        <w:rPr>
          <w:rFonts w:ascii="Times New Roman" w:hAnsi="Times New Roman" w:cs="Times New Roman" w:hint="eastAsia"/>
          <w:sz w:val="20"/>
          <w:szCs w:val="20"/>
        </w:rPr>
        <w:t>a in toy poodles.</w:t>
      </w:r>
    </w:p>
    <w:p w14:paraId="073461A9" w14:textId="77777777" w:rsidR="00E8486B" w:rsidRPr="001543DC" w:rsidRDefault="00E8486B" w:rsidP="00E8486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1543DC">
        <w:rPr>
          <w:rFonts w:ascii="Times New Roman" w:hAnsi="Times New Roman" w:cs="Times New Roman"/>
          <w:sz w:val="20"/>
          <w:szCs w:val="20"/>
        </w:rPr>
        <w:t>A</w:t>
      </w:r>
      <w:r w:rsidRPr="001543DC">
        <w:rPr>
          <w:rFonts w:ascii="Times New Roman" w:hAnsi="Times New Roman" w:cs="Times New Roman" w:hint="eastAsia"/>
          <w:sz w:val="20"/>
          <w:szCs w:val="20"/>
        </w:rPr>
        <w:t>,</w:t>
      </w:r>
      <w:proofErr w:type="gramEnd"/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Bacterial abundance of </w:t>
      </w:r>
      <w:r w:rsidRPr="001543DC">
        <w:rPr>
          <w:rFonts w:ascii="Times New Roman" w:hAnsi="Times New Roman" w:cs="Times New Roman"/>
          <w:sz w:val="20"/>
          <w:szCs w:val="20"/>
        </w:rPr>
        <w:t>Enterobacteriaceae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0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B</w:t>
      </w:r>
      <w:r w:rsidRPr="001543DC">
        <w:rPr>
          <w:rFonts w:ascii="Times New Roman" w:hAnsi="Times New Roman" w:cs="Times New Roman" w:hint="eastAsia"/>
          <w:sz w:val="20"/>
          <w:szCs w:val="20"/>
        </w:rPr>
        <w:t>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F17AAF">
        <w:rPr>
          <w:rFonts w:ascii="Times New Roman" w:hAnsi="Times New Roman" w:cs="Times New Roman"/>
          <w:i/>
          <w:iCs/>
          <w:sz w:val="20"/>
          <w:szCs w:val="20"/>
        </w:rPr>
        <w:t>Bifidobacterium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0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C</w:t>
      </w:r>
      <w:r w:rsidRPr="001543DC">
        <w:rPr>
          <w:rFonts w:ascii="Times New Roman" w:hAnsi="Times New Roman" w:cs="Times New Roman" w:hint="eastAsia"/>
          <w:sz w:val="20"/>
          <w:szCs w:val="20"/>
        </w:rPr>
        <w:t>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7AAF">
        <w:rPr>
          <w:rFonts w:ascii="Times New Roman" w:hAnsi="Times New Roman" w:cs="Times New Roman"/>
          <w:i/>
          <w:iCs/>
          <w:sz w:val="20"/>
          <w:szCs w:val="20"/>
        </w:rPr>
        <w:t>Faecalibacterium</w:t>
      </w:r>
      <w:proofErr w:type="spellEnd"/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0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D</w:t>
      </w:r>
      <w:r w:rsidRPr="001543DC">
        <w:rPr>
          <w:rFonts w:ascii="Times New Roman" w:hAnsi="Times New Roman" w:cs="Times New Roman" w:hint="eastAsia"/>
          <w:sz w:val="20"/>
          <w:szCs w:val="20"/>
        </w:rPr>
        <w:t>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Enterobacteriaceae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6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E</w:t>
      </w:r>
      <w:r w:rsidRPr="001543DC">
        <w:rPr>
          <w:rFonts w:ascii="Times New Roman" w:hAnsi="Times New Roman" w:cs="Times New Roman" w:hint="eastAsia"/>
          <w:sz w:val="20"/>
          <w:szCs w:val="20"/>
        </w:rPr>
        <w:t>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F17AAF">
        <w:rPr>
          <w:rFonts w:ascii="Times New Roman" w:hAnsi="Times New Roman" w:cs="Times New Roman"/>
          <w:i/>
          <w:iCs/>
          <w:sz w:val="20"/>
          <w:szCs w:val="20"/>
        </w:rPr>
        <w:t>Bifidobacterium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at 6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 F,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7AAF">
        <w:rPr>
          <w:rFonts w:ascii="Times New Roman" w:hAnsi="Times New Roman" w:cs="Times New Roman"/>
          <w:i/>
          <w:iCs/>
          <w:sz w:val="20"/>
          <w:szCs w:val="20"/>
        </w:rPr>
        <w:t>Faecalibacterium</w:t>
      </w:r>
      <w:proofErr w:type="spellEnd"/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6 </w:t>
      </w:r>
      <w:r w:rsidRPr="001543DC">
        <w:rPr>
          <w:rFonts w:ascii="Times New Roman" w:hAnsi="Times New Roman" w:cs="Times New Roman"/>
          <w:sz w:val="20"/>
          <w:szCs w:val="20"/>
        </w:rPr>
        <w:t>m. The p-values are the results of Mann-Whitney tests to evaluate significant differences between age groups.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** p &lt; 0.01. </w:t>
      </w:r>
      <w:r w:rsidRPr="001543DC">
        <w:rPr>
          <w:rFonts w:ascii="Times New Roman" w:hAnsi="Times New Roman" w:cs="Times New Roman"/>
          <w:sz w:val="20"/>
          <w:szCs w:val="20"/>
        </w:rPr>
        <w:t>ns: p &gt; 0.05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</w:p>
    <w:p w14:paraId="7F9352C7" w14:textId="77777777" w:rsidR="00E8486B" w:rsidRPr="001543DC" w:rsidRDefault="00E8486B" w:rsidP="00E8486B">
      <w:pPr>
        <w:rPr>
          <w:rFonts w:ascii="Times New Roman" w:hAnsi="Times New Roman" w:cs="Times New Roman"/>
          <w:sz w:val="20"/>
          <w:szCs w:val="20"/>
        </w:rPr>
      </w:pPr>
    </w:p>
    <w:p w14:paraId="51DB99F2" w14:textId="77777777" w:rsidR="00E8486B" w:rsidRPr="001543DC" w:rsidRDefault="00E8486B" w:rsidP="00E8486B">
      <w:pPr>
        <w:rPr>
          <w:rFonts w:ascii="Times New Roman" w:hAnsi="Times New Roman" w:cs="Times New Roman"/>
          <w:sz w:val="20"/>
          <w:szCs w:val="20"/>
        </w:rPr>
      </w:pPr>
      <w:r w:rsidRPr="001543DC">
        <w:rPr>
          <w:rFonts w:ascii="Times New Roman" w:hAnsi="Times New Roman" w:cs="Times New Roman"/>
          <w:sz w:val="20"/>
          <w:szCs w:val="20"/>
        </w:rPr>
        <w:t>Fig. S</w:t>
      </w:r>
      <w:r w:rsidRPr="001543DC">
        <w:rPr>
          <w:rFonts w:ascii="Times New Roman" w:hAnsi="Times New Roman" w:cs="Times New Roman" w:hint="eastAsia"/>
          <w:sz w:val="20"/>
          <w:szCs w:val="20"/>
        </w:rPr>
        <w:t>7:</w:t>
      </w:r>
      <w:r w:rsidRPr="001543DC">
        <w:rPr>
          <w:rFonts w:ascii="Times New Roman" w:hAnsi="Times New Roman" w:cs="Times New Roman"/>
          <w:sz w:val="20"/>
          <w:szCs w:val="20"/>
        </w:rPr>
        <w:t xml:space="preserve"> Relative abundance of each </w:t>
      </w:r>
      <w:r>
        <w:rPr>
          <w:rFonts w:ascii="Times New Roman" w:hAnsi="Times New Roman" w:cs="Times New Roman" w:hint="eastAsia"/>
          <w:sz w:val="20"/>
          <w:szCs w:val="20"/>
        </w:rPr>
        <w:t xml:space="preserve">bacterial </w:t>
      </w:r>
      <w:r w:rsidRPr="001543DC">
        <w:rPr>
          <w:rFonts w:ascii="Times New Roman" w:hAnsi="Times New Roman" w:cs="Times New Roman" w:hint="eastAsia"/>
          <w:sz w:val="20"/>
          <w:szCs w:val="20"/>
        </w:rPr>
        <w:t>taxa</w:t>
      </w:r>
      <w:r w:rsidRPr="001543DC">
        <w:rPr>
          <w:rFonts w:ascii="Times New Roman" w:hAnsi="Times New Roman" w:cs="Times New Roman"/>
          <w:sz w:val="20"/>
          <w:szCs w:val="20"/>
        </w:rPr>
        <w:t xml:space="preserve"> in fecal microbiot</w:t>
      </w:r>
      <w:r w:rsidRPr="001543DC">
        <w:rPr>
          <w:rFonts w:ascii="Times New Roman" w:hAnsi="Times New Roman" w:cs="Times New Roman" w:hint="eastAsia"/>
          <w:sz w:val="20"/>
          <w:szCs w:val="20"/>
        </w:rPr>
        <w:t>a in retrievers.</w:t>
      </w:r>
    </w:p>
    <w:p w14:paraId="70ADCA47" w14:textId="77777777" w:rsidR="00E8486B" w:rsidRPr="000B483D" w:rsidRDefault="00E8486B" w:rsidP="00E8486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1543DC">
        <w:rPr>
          <w:rFonts w:ascii="Times New Roman" w:hAnsi="Times New Roman" w:cs="Times New Roman" w:hint="eastAsia"/>
          <w:sz w:val="20"/>
          <w:szCs w:val="20"/>
        </w:rPr>
        <w:t>A,</w:t>
      </w:r>
      <w:proofErr w:type="gramEnd"/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Bacterial abundance of </w:t>
      </w:r>
      <w:r w:rsidRPr="001543DC">
        <w:rPr>
          <w:rFonts w:ascii="Times New Roman" w:hAnsi="Times New Roman" w:cs="Times New Roman"/>
          <w:sz w:val="20"/>
          <w:szCs w:val="20"/>
        </w:rPr>
        <w:t>Enterobacteriaceae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0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1543DC">
        <w:rPr>
          <w:rFonts w:ascii="Times New Roman" w:hAnsi="Times New Roman" w:cs="Times New Roman" w:hint="eastAsia"/>
          <w:sz w:val="20"/>
          <w:szCs w:val="20"/>
        </w:rPr>
        <w:t>B,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F17AAF">
        <w:rPr>
          <w:rFonts w:ascii="Times New Roman" w:hAnsi="Times New Roman" w:cs="Times New Roman"/>
          <w:i/>
          <w:iCs/>
          <w:sz w:val="20"/>
          <w:szCs w:val="20"/>
        </w:rPr>
        <w:t>Bifidobacterium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0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1543DC">
        <w:rPr>
          <w:rFonts w:ascii="Times New Roman" w:hAnsi="Times New Roman" w:cs="Times New Roman" w:hint="eastAsia"/>
          <w:sz w:val="20"/>
          <w:szCs w:val="20"/>
        </w:rPr>
        <w:t>C,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7AAF">
        <w:rPr>
          <w:rFonts w:ascii="Times New Roman" w:hAnsi="Times New Roman" w:cs="Times New Roman"/>
          <w:i/>
          <w:iCs/>
          <w:sz w:val="20"/>
          <w:szCs w:val="20"/>
        </w:rPr>
        <w:t>Faecalibacterium</w:t>
      </w:r>
      <w:proofErr w:type="spellEnd"/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0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1543DC">
        <w:rPr>
          <w:rFonts w:ascii="Times New Roman" w:hAnsi="Times New Roman" w:cs="Times New Roman" w:hint="eastAsia"/>
          <w:sz w:val="20"/>
          <w:szCs w:val="20"/>
        </w:rPr>
        <w:t>D,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Enterobacteriaceae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6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1543DC">
        <w:rPr>
          <w:rFonts w:ascii="Times New Roman" w:hAnsi="Times New Roman" w:cs="Times New Roman" w:hint="eastAsia"/>
          <w:sz w:val="20"/>
          <w:szCs w:val="20"/>
        </w:rPr>
        <w:t>E,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r w:rsidRPr="00F17AAF">
        <w:rPr>
          <w:rFonts w:ascii="Times New Roman" w:hAnsi="Times New Roman" w:cs="Times New Roman"/>
          <w:i/>
          <w:iCs/>
          <w:sz w:val="20"/>
          <w:szCs w:val="20"/>
        </w:rPr>
        <w:t>Bifidobacterium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6 </w:t>
      </w:r>
      <w:r w:rsidRPr="001543DC">
        <w:rPr>
          <w:rFonts w:ascii="Times New Roman" w:hAnsi="Times New Roman" w:cs="Times New Roman"/>
          <w:sz w:val="20"/>
          <w:szCs w:val="20"/>
        </w:rPr>
        <w:t>m</w:t>
      </w:r>
      <w:r w:rsidRPr="001543DC">
        <w:rPr>
          <w:rFonts w:ascii="Times New Roman" w:hAnsi="Times New Roman" w:cs="Times New Roman" w:hint="eastAsia"/>
          <w:sz w:val="20"/>
          <w:szCs w:val="20"/>
        </w:rPr>
        <w:t>. F, Bacterial abundance of</w:t>
      </w:r>
      <w:r w:rsidRPr="001543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7AAF">
        <w:rPr>
          <w:rFonts w:ascii="Times New Roman" w:hAnsi="Times New Roman" w:cs="Times New Roman"/>
          <w:i/>
          <w:iCs/>
          <w:sz w:val="20"/>
          <w:szCs w:val="20"/>
        </w:rPr>
        <w:t>Faecalibacterium</w:t>
      </w:r>
      <w:proofErr w:type="spellEnd"/>
      <w:r w:rsidRPr="001543DC">
        <w:rPr>
          <w:rFonts w:ascii="Times New Roman" w:hAnsi="Times New Roman" w:cs="Times New Roman" w:hint="eastAsia"/>
          <w:sz w:val="20"/>
          <w:szCs w:val="20"/>
        </w:rPr>
        <w:t xml:space="preserve"> at 6 </w:t>
      </w:r>
      <w:r w:rsidRPr="001543DC">
        <w:rPr>
          <w:rFonts w:ascii="Times New Roman" w:hAnsi="Times New Roman" w:cs="Times New Roman"/>
          <w:sz w:val="20"/>
          <w:szCs w:val="20"/>
        </w:rPr>
        <w:t>m.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543DC">
        <w:rPr>
          <w:rFonts w:ascii="Times New Roman" w:hAnsi="Times New Roman" w:cs="Times New Roman"/>
          <w:sz w:val="20"/>
          <w:szCs w:val="20"/>
        </w:rPr>
        <w:t>The Mann-Whitney test was used to test significant differences between the Adult and Senior groups at each time point.</w:t>
      </w:r>
      <w:r w:rsidRPr="001543D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543DC">
        <w:rPr>
          <w:rFonts w:ascii="Times New Roman" w:hAnsi="Times New Roman" w:cs="Times New Roman"/>
          <w:sz w:val="20"/>
          <w:szCs w:val="20"/>
        </w:rPr>
        <w:t>ns: p &gt; 0.05</w:t>
      </w:r>
      <w:r w:rsidRPr="001543DC">
        <w:rPr>
          <w:rFonts w:ascii="Times New Roman" w:hAnsi="Times New Roman" w:cs="Times New Roman" w:hint="eastAsia"/>
          <w:sz w:val="20"/>
          <w:szCs w:val="20"/>
        </w:rPr>
        <w:t>.</w:t>
      </w:r>
      <w:r w:rsidRPr="00860455">
        <w:t xml:space="preserve"> </w:t>
      </w:r>
    </w:p>
    <w:p w14:paraId="7AEA7E11" w14:textId="77777777" w:rsidR="00222F56" w:rsidRDefault="00222F56"/>
    <w:sectPr w:rsidR="00222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6B"/>
    <w:rsid w:val="00222F56"/>
    <w:rsid w:val="007E4FD4"/>
    <w:rsid w:val="00E8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EE2B"/>
  <w15:chartTrackingRefBased/>
  <w15:docId w15:val="{C9991DB9-2009-4D2A-834E-69227220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6B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86B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86B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86B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86B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86B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86B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86B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86B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86B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8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8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8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8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8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8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86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4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86B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4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86B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48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86B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48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86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8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8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>Springer Nature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2024-11-06T19:26:00Z</dcterms:created>
  <dcterms:modified xsi:type="dcterms:W3CDTF">2024-11-06T19:26:00Z</dcterms:modified>
</cp:coreProperties>
</file>