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1" w:type="dxa"/>
        <w:tblLook w:val="04A0" w:firstRow="1" w:lastRow="0" w:firstColumn="1" w:lastColumn="0" w:noHBand="0" w:noVBand="1"/>
      </w:tblPr>
      <w:tblGrid>
        <w:gridCol w:w="508"/>
        <w:gridCol w:w="4397"/>
        <w:gridCol w:w="2584"/>
        <w:gridCol w:w="2432"/>
      </w:tblGrid>
      <w:tr w:rsidR="00EC66B6" w:rsidRPr="00EC66B6" w14:paraId="79F10F81" w14:textId="77777777" w:rsidTr="00EC66B6">
        <w:trPr>
          <w:trHeight w:val="290"/>
        </w:trPr>
        <w:tc>
          <w:tcPr>
            <w:tcW w:w="992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C276B" w14:textId="77777777" w:rsidR="00EC66B6" w:rsidRPr="00EC66B6" w:rsidRDefault="00EC66B6" w:rsidP="00EC66B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Table S1： Association of Covariates with Rheumatoid Arthritis Risk, Adjusted for All Variables.</w:t>
            </w:r>
          </w:p>
        </w:tc>
      </w:tr>
      <w:tr w:rsidR="00EC66B6" w:rsidRPr="00EC66B6" w14:paraId="4805BEEC" w14:textId="77777777" w:rsidTr="00EC66B6">
        <w:trPr>
          <w:trHeight w:val="290"/>
        </w:trPr>
        <w:tc>
          <w:tcPr>
            <w:tcW w:w="4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CDB0" w14:textId="77777777" w:rsidR="00EC66B6" w:rsidRPr="00EC66B6" w:rsidRDefault="00EC66B6" w:rsidP="00EC66B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B9C4D" w14:textId="77777777" w:rsidR="00EC66B6" w:rsidRPr="00EC66B6" w:rsidRDefault="00EC66B6" w:rsidP="00EC66B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OR（95%_CI）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7F4C4" w14:textId="77777777" w:rsidR="00EC66B6" w:rsidRPr="00EC66B6" w:rsidRDefault="00EC66B6" w:rsidP="00EC66B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p-Value</w:t>
            </w:r>
          </w:p>
        </w:tc>
      </w:tr>
      <w:tr w:rsidR="00EC66B6" w:rsidRPr="00EC66B6" w14:paraId="31029BCD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34A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BRI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17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334D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AFF58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04C580C1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D03A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2938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Q1[1.049,3.666]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359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B40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4D397C80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F4B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360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Q2(3.666, 4.924]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2DD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1.22(0.91-1.64)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90B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0.181</w:t>
            </w:r>
          </w:p>
        </w:tc>
      </w:tr>
      <w:tr w:rsidR="00EC66B6" w:rsidRPr="00EC66B6" w14:paraId="32023781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0C2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CD60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Q3(4.924, 6.477]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0AA19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1.64(1.25-2.17)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733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0664DB57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30C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E3E8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Q4(6.477, 20.970]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10E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2.04(1.55-2.70)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1F2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781D3F9F" w14:textId="77777777" w:rsidTr="00EC66B6">
        <w:trPr>
          <w:trHeight w:val="56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51D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Age(years)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E95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1.05(1.04-1.06)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A3F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40D2E935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A64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 xml:space="preserve">Family Income 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F03E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5230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5AF85A9C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7410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388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PIR&lt;=1.3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33F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A6C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783612D1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EF5D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6A5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(1.3,3.5]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AE9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0.61(0.51-0.73)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19D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6D12A017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CC8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CAA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PIR&gt; 3.5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966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0.65(0.52-0.80)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8FF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77A44DE9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766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Marital Status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7A5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78B36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19203B8C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E5CB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8A3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Living With a partner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485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A5D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3A41C4B7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40B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36BB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Living alone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6684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0.95(0.81-1.11)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EBB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0.503</w:t>
            </w:r>
          </w:p>
        </w:tc>
      </w:tr>
      <w:tr w:rsidR="00EC66B6" w:rsidRPr="00EC66B6" w14:paraId="75F0C453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764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Education Level(years)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3471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CB29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74194C39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B97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B80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21D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B57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79C74548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0BF0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B8F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9-12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160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1.09(0.87-1.36)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A70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0.472</w:t>
            </w:r>
          </w:p>
        </w:tc>
      </w:tr>
      <w:tr w:rsidR="00EC66B6" w:rsidRPr="00EC66B6" w14:paraId="183CC131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7C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3061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&gt;12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B94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1.05(0.85-1.30)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A46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0.641</w:t>
            </w:r>
          </w:p>
        </w:tc>
      </w:tr>
      <w:tr w:rsidR="00EC66B6" w:rsidRPr="00EC66B6" w14:paraId="3BBB8FF0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353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Race/Ethnicity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471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26C8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48F70C68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B664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E9C0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Mexican American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594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82D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43D15B75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241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149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Non-Hispanic White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1B61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0.90(0.69-1.18)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445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0.441</w:t>
            </w:r>
          </w:p>
        </w:tc>
      </w:tr>
      <w:tr w:rsidR="00EC66B6" w:rsidRPr="00EC66B6" w14:paraId="0B2794DF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6FC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B15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Non-Hispanic Black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D34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1.42(1.08-1.86)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9E0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0.011*</w:t>
            </w:r>
          </w:p>
        </w:tc>
      </w:tr>
      <w:tr w:rsidR="00EC66B6" w:rsidRPr="00EC66B6" w14:paraId="7A5F40EF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66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205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2C5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0.88(0.67-1.16)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9A97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0.366</w:t>
            </w:r>
          </w:p>
        </w:tc>
      </w:tr>
      <w:tr w:rsidR="00EC66B6" w:rsidRPr="00EC66B6" w14:paraId="49D92E4E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05D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BEA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A3467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331AFBCC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4CD7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A2A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10B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96C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7EAB5EFD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95DB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B6BE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67C1A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0.63(0.53-0.74)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CC8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01FE08C8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1656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Physical Activity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8FA0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B150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360F54FA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569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8BD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Sedentary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14B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1FF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09C30F15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BE69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6F7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Moderate activity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710A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0.97(0.74-1.27)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5EA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0.812</w:t>
            </w:r>
          </w:p>
        </w:tc>
      </w:tr>
      <w:tr w:rsidR="00EC66B6" w:rsidRPr="00EC66B6" w14:paraId="6B9C49FF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524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2EE1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Vigorous activity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9281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0.83(0.60-1.14)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80C1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0.251</w:t>
            </w:r>
          </w:p>
        </w:tc>
      </w:tr>
      <w:tr w:rsidR="00EC66B6" w:rsidRPr="00EC66B6" w14:paraId="05D7C497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C5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F38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245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1.04(0.81-1.36)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04FA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0.736</w:t>
            </w:r>
          </w:p>
        </w:tc>
      </w:tr>
      <w:tr w:rsidR="00EC66B6" w:rsidRPr="00EC66B6" w14:paraId="709B044D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793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Drinking Status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50A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CAB4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17B136ED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DE8F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CCAB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Non-drinkers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A93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8EC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423DFDD3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DD85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EC5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Occasional drinkers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9CB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0.95(0.79-1.14)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74F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0.587</w:t>
            </w:r>
          </w:p>
        </w:tc>
      </w:tr>
      <w:tr w:rsidR="00EC66B6" w:rsidRPr="00EC66B6" w14:paraId="3FCE675E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564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3D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Frequent drinkers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133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0.92(0.73-1.15)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94A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0.449</w:t>
            </w:r>
          </w:p>
        </w:tc>
      </w:tr>
      <w:tr w:rsidR="00EC66B6" w:rsidRPr="00EC66B6" w14:paraId="3CCD4D9A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4A6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Smoking Status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2A2A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5CC2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1B40D460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DF98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8B1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Never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703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9B20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2FBB868D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225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B2EA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Former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B42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1.22(1.01-1.48)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A47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0.036*</w:t>
            </w:r>
          </w:p>
        </w:tc>
      </w:tr>
      <w:tr w:rsidR="00EC66B6" w:rsidRPr="00EC66B6" w14:paraId="6B19B410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A09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CB1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Current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5CCB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1.62(1.31-2.00)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A20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78349238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B06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Nutrient Consumption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B96F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8747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742B7F69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FF9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603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 xml:space="preserve">Calorie Consumption(kcal/d) 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6507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1.00(1.00-1.00)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8BF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0.733</w:t>
            </w:r>
          </w:p>
        </w:tc>
      </w:tr>
      <w:tr w:rsidR="00EC66B6" w:rsidRPr="00EC66B6" w14:paraId="43C3B7DE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29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5CB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Protein Consumption (g/d)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A89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1.00(0.99-1.00)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3C5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 xml:space="preserve">0.033* </w:t>
            </w:r>
          </w:p>
        </w:tc>
      </w:tr>
      <w:tr w:rsidR="00EC66B6" w:rsidRPr="00EC66B6" w14:paraId="4C9C6A5F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91B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2F89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Carbohydrate Consumption(g/d)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546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1.00(1.00-1.00)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4DF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0.604</w:t>
            </w:r>
          </w:p>
        </w:tc>
      </w:tr>
      <w:tr w:rsidR="00EC66B6" w:rsidRPr="00EC66B6" w14:paraId="072D44A4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AB89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654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Fat Consumption (g/d)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818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1.00(1.00-1.01)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B94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0.365</w:t>
            </w:r>
          </w:p>
        </w:tc>
      </w:tr>
      <w:tr w:rsidR="00EC66B6" w:rsidRPr="00EC66B6" w14:paraId="61D40C37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005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309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Caffeine Consumption (mg/d)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5F2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1.00(1.00-1.00)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3124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0.007**</w:t>
            </w:r>
          </w:p>
        </w:tc>
      </w:tr>
      <w:tr w:rsidR="00EC66B6" w:rsidRPr="00EC66B6" w14:paraId="0DBE9D31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8787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0EF2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Fibre</w:t>
            </w:r>
            <w:proofErr w:type="spellEnd"/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 xml:space="preserve"> Consumption (g/d)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5000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0.99(0.98-1.00)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F407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0.018*</w:t>
            </w:r>
          </w:p>
        </w:tc>
      </w:tr>
      <w:tr w:rsidR="00EC66B6" w:rsidRPr="00EC66B6" w14:paraId="2F83E053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22D0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Hyperlipidemia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6061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2268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3C8C71BA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33F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9295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Normal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512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CB6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32560311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C176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C45B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Hyperlipidemia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8D88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1.18(0.98-1.43)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07645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0.082</w:t>
            </w:r>
          </w:p>
        </w:tc>
      </w:tr>
      <w:tr w:rsidR="00EC66B6" w:rsidRPr="00EC66B6" w14:paraId="5250E5F4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063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Diabetes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2E4D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4619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4419AEA8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650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3848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Normal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E4F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BF0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0691D9AC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317C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1C5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Prediabetes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1B9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1.17(0.89-1.52)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0522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0.257</w:t>
            </w:r>
          </w:p>
        </w:tc>
      </w:tr>
      <w:tr w:rsidR="00EC66B6" w:rsidRPr="00EC66B6" w14:paraId="71CA0D4C" w14:textId="77777777" w:rsidTr="00EC66B6">
        <w:trPr>
          <w:trHeight w:val="5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59AD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128B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Diabetes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5063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1.52(1.25-1.83)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C366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  <w:tr w:rsidR="00EC66B6" w:rsidRPr="00EC66B6" w14:paraId="1A804465" w14:textId="77777777" w:rsidTr="00EC66B6">
        <w:trPr>
          <w:trHeight w:val="2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1684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Hypertension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B42C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DD51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66B6" w:rsidRPr="00EC66B6" w14:paraId="0DF2694D" w14:textId="77777777" w:rsidTr="00EC66B6">
        <w:trPr>
          <w:trHeight w:val="2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939C" w14:textId="77777777" w:rsidR="00EC66B6" w:rsidRPr="00EC66B6" w:rsidRDefault="00EC66B6" w:rsidP="00EC6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94FF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Normal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E5DC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1(Ref)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FFFE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C66B6" w:rsidRPr="00EC66B6" w14:paraId="7E4EF792" w14:textId="77777777" w:rsidTr="00EC66B6">
        <w:trPr>
          <w:trHeight w:val="570"/>
        </w:trPr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E6107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09E8" w14:textId="77777777" w:rsidR="00EC66B6" w:rsidRPr="00EC66B6" w:rsidRDefault="00EC66B6" w:rsidP="00EC66B6">
            <w:pPr>
              <w:widowControl/>
              <w:jc w:val="left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Hypertension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1E43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1.64(1.39-1.93)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E0BFF" w14:textId="77777777" w:rsidR="00EC66B6" w:rsidRPr="00EC66B6" w:rsidRDefault="00EC66B6" w:rsidP="00EC66B6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</w:pPr>
            <w:r w:rsidRPr="00EC66B6">
              <w:rPr>
                <w:rFonts w:ascii="等线 Light" w:eastAsia="等线 Light" w:hAnsi="等线 Light" w:cs="宋体" w:hint="eastAsia"/>
                <w:color w:val="000000"/>
                <w:kern w:val="0"/>
                <w:sz w:val="22"/>
                <w14:ligatures w14:val="none"/>
              </w:rPr>
              <w:t>&lt;0.001***</w:t>
            </w:r>
          </w:p>
        </w:tc>
      </w:tr>
    </w:tbl>
    <w:p w14:paraId="3DBA30B0" w14:textId="036E0BE8" w:rsidR="0092664C" w:rsidRDefault="000D683A" w:rsidP="00577172">
      <w:pPr>
        <w:rPr>
          <w:rFonts w:hint="eastAsia"/>
        </w:rPr>
      </w:pPr>
      <w:r w:rsidRPr="00871375">
        <w:t>BRI,</w:t>
      </w:r>
      <w:r w:rsidRPr="00871375">
        <w:rPr>
          <w:rFonts w:hint="eastAsia"/>
        </w:rPr>
        <w:t xml:space="preserve"> </w:t>
      </w:r>
      <w:r w:rsidRPr="00871375">
        <w:t>Body Roundness Index;</w:t>
      </w:r>
      <w:r w:rsidRPr="00871375">
        <w:rPr>
          <w:rFonts w:hint="eastAsia"/>
        </w:rPr>
        <w:t xml:space="preserve"> </w:t>
      </w:r>
      <w:proofErr w:type="gramStart"/>
      <w:r w:rsidRPr="00871375">
        <w:t xml:space="preserve">PIR </w:t>
      </w:r>
      <w:r w:rsidR="00E4659F" w:rsidRPr="00871375">
        <w:rPr>
          <w:rFonts w:hint="eastAsia"/>
        </w:rPr>
        <w:t>,</w:t>
      </w:r>
      <w:r w:rsidRPr="00871375">
        <w:t>Poverty</w:t>
      </w:r>
      <w:proofErr w:type="gramEnd"/>
      <w:r w:rsidRPr="00871375">
        <w:t xml:space="preserve"> Income Ratio;</w:t>
      </w:r>
      <w:r w:rsidRPr="00871375">
        <w:rPr>
          <w:rFonts w:hint="eastAsia"/>
        </w:rPr>
        <w:t xml:space="preserve"> </w:t>
      </w:r>
      <w:r w:rsidR="00AC21AA" w:rsidRPr="00871375">
        <w:rPr>
          <w:rFonts w:hint="eastAsia"/>
        </w:rPr>
        <w:t xml:space="preserve">Q, quartiles; </w:t>
      </w:r>
      <w:r w:rsidRPr="00871375">
        <w:t xml:space="preserve">OR, </w:t>
      </w:r>
      <w:r w:rsidRPr="00871375">
        <w:rPr>
          <w:rFonts w:hint="eastAsia"/>
        </w:rPr>
        <w:t>o</w:t>
      </w:r>
      <w:r w:rsidRPr="00871375">
        <w:t xml:space="preserve">dds </w:t>
      </w:r>
      <w:r w:rsidRPr="00871375">
        <w:rPr>
          <w:rFonts w:hint="eastAsia"/>
        </w:rPr>
        <w:t>r</w:t>
      </w:r>
      <w:r w:rsidRPr="00871375">
        <w:t xml:space="preserve">atio; CI, </w:t>
      </w:r>
      <w:r w:rsidRPr="00871375">
        <w:rPr>
          <w:rFonts w:hint="eastAsia"/>
        </w:rPr>
        <w:t>c</w:t>
      </w:r>
      <w:r w:rsidRPr="00871375">
        <w:t xml:space="preserve">onfidence </w:t>
      </w:r>
      <w:r w:rsidRPr="00871375">
        <w:rPr>
          <w:rFonts w:hint="eastAsia"/>
        </w:rPr>
        <w:t>i</w:t>
      </w:r>
      <w:r w:rsidRPr="00871375">
        <w:t xml:space="preserve">nterval; Ref: </w:t>
      </w:r>
      <w:r w:rsidRPr="00871375">
        <w:rPr>
          <w:rFonts w:hint="eastAsia"/>
        </w:rPr>
        <w:t>r</w:t>
      </w:r>
      <w:r w:rsidRPr="00871375">
        <w:t>eference</w:t>
      </w:r>
      <w:r w:rsidRPr="00871375">
        <w:rPr>
          <w:rFonts w:hint="eastAsia"/>
        </w:rPr>
        <w:t xml:space="preserve">; </w:t>
      </w:r>
      <w:r w:rsidR="00577172" w:rsidRPr="00871375">
        <w:rPr>
          <w:rFonts w:hint="eastAsia"/>
        </w:rPr>
        <w:t xml:space="preserve">"*" indicates a </w:t>
      </w:r>
      <w:r w:rsidR="00577172" w:rsidRPr="00EC66B6">
        <w:rPr>
          <w:rFonts w:hint="eastAsia"/>
          <w:i/>
          <w:iCs/>
        </w:rPr>
        <w:t>P</w:t>
      </w:r>
      <w:r w:rsidR="00577172" w:rsidRPr="00871375">
        <w:rPr>
          <w:rFonts w:hint="eastAsia"/>
        </w:rPr>
        <w:t xml:space="preserve">-value less than 0.05, "**" indicates a </w:t>
      </w:r>
      <w:r w:rsidR="00577172" w:rsidRPr="00EC66B6">
        <w:rPr>
          <w:rFonts w:hint="eastAsia"/>
          <w:i/>
          <w:iCs/>
        </w:rPr>
        <w:t>P</w:t>
      </w:r>
      <w:r w:rsidR="00577172" w:rsidRPr="00871375">
        <w:rPr>
          <w:rFonts w:hint="eastAsia"/>
        </w:rPr>
        <w:t>-value less than 0.01, and "***" indicates a</w:t>
      </w:r>
      <w:r w:rsidR="00577172" w:rsidRPr="00EC66B6">
        <w:rPr>
          <w:rFonts w:hint="eastAsia"/>
          <w:i/>
          <w:iCs/>
        </w:rPr>
        <w:t xml:space="preserve"> P</w:t>
      </w:r>
      <w:r w:rsidR="00577172" w:rsidRPr="00871375">
        <w:rPr>
          <w:rFonts w:hint="eastAsia"/>
        </w:rPr>
        <w:t>-value less than 0.001.</w:t>
      </w:r>
      <w:r w:rsidR="00E4659F" w:rsidRPr="00871375">
        <w:t xml:space="preserve"> Adjustments were made for all potential variables, including age, gender, marital status, race/ethnicity, education level, family income, physical activity, drinking status, smoking status, </w:t>
      </w:r>
      <w:r w:rsidR="00A97268" w:rsidRPr="00871375">
        <w:t xml:space="preserve">calorie </w:t>
      </w:r>
      <w:r w:rsidR="00E4659F" w:rsidRPr="00871375">
        <w:t xml:space="preserve">consumption, </w:t>
      </w:r>
      <w:r w:rsidR="00A97268" w:rsidRPr="00871375">
        <w:t xml:space="preserve">protein </w:t>
      </w:r>
      <w:r w:rsidR="00E4659F" w:rsidRPr="00871375">
        <w:t xml:space="preserve">consumption, carbohydrate consumption, fat consumption, </w:t>
      </w:r>
      <w:r w:rsidR="00A97268" w:rsidRPr="00871375">
        <w:t>caffeine</w:t>
      </w:r>
      <w:r w:rsidR="00E4659F" w:rsidRPr="00871375">
        <w:t xml:space="preserve"> consumption, </w:t>
      </w:r>
      <w:proofErr w:type="spellStart"/>
      <w:r w:rsidR="004F0738">
        <w:rPr>
          <w:rFonts w:hint="eastAsia"/>
        </w:rPr>
        <w:t>f</w:t>
      </w:r>
      <w:r w:rsidR="00A97268" w:rsidRPr="00871375">
        <w:rPr>
          <w:rFonts w:hint="eastAsia"/>
        </w:rPr>
        <w:t>ibre</w:t>
      </w:r>
      <w:proofErr w:type="spellEnd"/>
      <w:r w:rsidR="00A97268" w:rsidRPr="00871375">
        <w:rPr>
          <w:rFonts w:hint="eastAsia"/>
        </w:rPr>
        <w:t xml:space="preserve"> </w:t>
      </w:r>
      <w:r w:rsidR="00E4659F" w:rsidRPr="00871375">
        <w:lastRenderedPageBreak/>
        <w:t>consumption</w:t>
      </w:r>
      <w:r w:rsidR="00E4659F" w:rsidRPr="00871375">
        <w:rPr>
          <w:rFonts w:hint="eastAsia"/>
        </w:rPr>
        <w:t xml:space="preserve">, </w:t>
      </w:r>
      <w:r w:rsidR="00E4659F" w:rsidRPr="00871375">
        <w:t>hyperlipidemia, diabetes, and hypertension.</w:t>
      </w:r>
    </w:p>
    <w:sectPr w:rsidR="0092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DD810" w14:textId="77777777" w:rsidR="00575CDA" w:rsidRDefault="00575CDA" w:rsidP="00EA052A">
      <w:pPr>
        <w:rPr>
          <w:rFonts w:hint="eastAsia"/>
        </w:rPr>
      </w:pPr>
      <w:r>
        <w:separator/>
      </w:r>
    </w:p>
  </w:endnote>
  <w:endnote w:type="continuationSeparator" w:id="0">
    <w:p w14:paraId="0EF4938C" w14:textId="77777777" w:rsidR="00575CDA" w:rsidRDefault="00575CDA" w:rsidP="00EA05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0BE1" w14:textId="77777777" w:rsidR="00575CDA" w:rsidRDefault="00575CDA" w:rsidP="00EA052A">
      <w:pPr>
        <w:rPr>
          <w:rFonts w:hint="eastAsia"/>
        </w:rPr>
      </w:pPr>
      <w:r>
        <w:separator/>
      </w:r>
    </w:p>
  </w:footnote>
  <w:footnote w:type="continuationSeparator" w:id="0">
    <w:p w14:paraId="73C2F667" w14:textId="77777777" w:rsidR="00575CDA" w:rsidRDefault="00575CDA" w:rsidP="00EA05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4C"/>
    <w:rsid w:val="000D683A"/>
    <w:rsid w:val="00117B00"/>
    <w:rsid w:val="001666EC"/>
    <w:rsid w:val="00167340"/>
    <w:rsid w:val="001F07B0"/>
    <w:rsid w:val="002D5B3E"/>
    <w:rsid w:val="00343FFF"/>
    <w:rsid w:val="003759A3"/>
    <w:rsid w:val="003A1BCB"/>
    <w:rsid w:val="003B148B"/>
    <w:rsid w:val="004C36D7"/>
    <w:rsid w:val="004F0738"/>
    <w:rsid w:val="00575CDA"/>
    <w:rsid w:val="00577172"/>
    <w:rsid w:val="00690BB1"/>
    <w:rsid w:val="00710520"/>
    <w:rsid w:val="007A5526"/>
    <w:rsid w:val="007C40B2"/>
    <w:rsid w:val="00871375"/>
    <w:rsid w:val="0087412B"/>
    <w:rsid w:val="008743B1"/>
    <w:rsid w:val="00886678"/>
    <w:rsid w:val="00925D8C"/>
    <w:rsid w:val="0092664C"/>
    <w:rsid w:val="00955641"/>
    <w:rsid w:val="00981288"/>
    <w:rsid w:val="00987322"/>
    <w:rsid w:val="00A81868"/>
    <w:rsid w:val="00A97268"/>
    <w:rsid w:val="00AC21AA"/>
    <w:rsid w:val="00AC43F6"/>
    <w:rsid w:val="00AC4874"/>
    <w:rsid w:val="00B54F5F"/>
    <w:rsid w:val="00BB736C"/>
    <w:rsid w:val="00C0746C"/>
    <w:rsid w:val="00E4659F"/>
    <w:rsid w:val="00E803FF"/>
    <w:rsid w:val="00EA052A"/>
    <w:rsid w:val="00EC66B6"/>
    <w:rsid w:val="00F8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22F94"/>
  <w15:chartTrackingRefBased/>
  <w15:docId w15:val="{590A6A1E-A4B8-4C35-89C2-A4248D3D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45</cp:revision>
  <dcterms:created xsi:type="dcterms:W3CDTF">2024-10-21T04:58:00Z</dcterms:created>
  <dcterms:modified xsi:type="dcterms:W3CDTF">2024-11-12T05:13:00Z</dcterms:modified>
</cp:coreProperties>
</file>