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848" w:type="dxa"/>
        <w:tblInd w:w="567" w:type="dxa"/>
        <w:tblCellMar>
          <w:top w:w="15" w:type="dxa"/>
        </w:tblCellMar>
        <w:tblLook w:val="04A0" w:firstRow="1" w:lastRow="0" w:firstColumn="1" w:lastColumn="0" w:noHBand="0" w:noVBand="1"/>
      </w:tblPr>
      <w:tblGrid>
        <w:gridCol w:w="485"/>
        <w:gridCol w:w="2412"/>
        <w:gridCol w:w="5790"/>
        <w:gridCol w:w="11"/>
        <w:gridCol w:w="2928"/>
        <w:gridCol w:w="222"/>
      </w:tblGrid>
      <w:tr w:rsidR="008433D9" w:rsidRPr="008433D9" w14:paraId="11B56C8F" w14:textId="77777777" w:rsidTr="00BC639D">
        <w:trPr>
          <w:gridAfter w:val="1"/>
          <w:wAfter w:w="222" w:type="dxa"/>
          <w:trHeight w:val="480"/>
        </w:trPr>
        <w:tc>
          <w:tcPr>
            <w:tcW w:w="11626" w:type="dxa"/>
            <w:gridSpan w:val="5"/>
            <w:tcBorders>
              <w:top w:val="nil"/>
              <w:left w:val="nil"/>
              <w:bottom w:val="single" w:sz="4" w:space="0" w:color="auto"/>
            </w:tcBorders>
            <w:shd w:val="clear" w:color="auto" w:fill="auto"/>
            <w:noWrap/>
            <w:vAlign w:val="center"/>
            <w:hideMark/>
          </w:tcPr>
          <w:p w14:paraId="79C18FC5" w14:textId="77777777" w:rsidR="008433D9" w:rsidRPr="008433D9" w:rsidRDefault="008433D9" w:rsidP="008433D9">
            <w:pPr>
              <w:widowControl/>
              <w:spacing w:after="0" w:line="240" w:lineRule="auto"/>
              <w:jc w:val="left"/>
              <w:rPr>
                <w:rFonts w:ascii="Times New Roman" w:eastAsia="Times New Roman" w:hAnsi="Times New Roman" w:cs="Times New Roman"/>
                <w:b/>
                <w:bCs/>
                <w:color w:val="000000"/>
                <w:kern w:val="0"/>
                <w:sz w:val="24"/>
                <w:szCs w:val="24"/>
                <w14:ligatures w14:val="none"/>
              </w:rPr>
            </w:pPr>
            <w:r w:rsidRPr="008433D9">
              <w:rPr>
                <w:rFonts w:ascii="Times New Roman" w:eastAsia="Times New Roman" w:hAnsi="Times New Roman" w:cs="Times New Roman"/>
                <w:b/>
                <w:bCs/>
                <w:color w:val="000000"/>
                <w:kern w:val="0"/>
                <w:sz w:val="24"/>
                <w:szCs w:val="24"/>
                <w14:ligatures w14:val="none"/>
              </w:rPr>
              <w:t>Supplementary Table 1. The 28 items used to construct the frailty index and the assigned values</w:t>
            </w:r>
          </w:p>
        </w:tc>
      </w:tr>
      <w:tr w:rsidR="008433D9" w:rsidRPr="008433D9" w14:paraId="53CFC933"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78126451"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No</w:t>
            </w:r>
          </w:p>
        </w:tc>
        <w:tc>
          <w:tcPr>
            <w:tcW w:w="821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49F645E"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Description of the items in CHARLS</w:t>
            </w:r>
          </w:p>
        </w:tc>
        <w:tc>
          <w:tcPr>
            <w:tcW w:w="2928" w:type="dxa"/>
            <w:tcBorders>
              <w:top w:val="nil"/>
              <w:left w:val="nil"/>
              <w:bottom w:val="single" w:sz="4" w:space="0" w:color="auto"/>
              <w:right w:val="single" w:sz="4" w:space="0" w:color="auto"/>
            </w:tcBorders>
            <w:shd w:val="clear" w:color="auto" w:fill="auto"/>
            <w:noWrap/>
            <w:vAlign w:val="center"/>
            <w:hideMark/>
          </w:tcPr>
          <w:p w14:paraId="21DA6E8D" w14:textId="316203C2"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Cuf</w:t>
            </w:r>
            <w:r>
              <w:rPr>
                <w:rFonts w:ascii="Times New Roman" w:hAnsi="Times New Roman" w:cs="Times New Roman" w:hint="eastAsia"/>
                <w:color w:val="000000"/>
                <w:kern w:val="0"/>
                <w14:ligatures w14:val="none"/>
              </w:rPr>
              <w:t>f</w:t>
            </w:r>
            <w:r w:rsidRPr="008433D9">
              <w:rPr>
                <w:rFonts w:ascii="Times New Roman" w:eastAsia="Times New Roman" w:hAnsi="Times New Roman" w:cs="Times New Roman"/>
                <w:color w:val="000000"/>
                <w:kern w:val="0"/>
                <w14:ligatures w14:val="none"/>
              </w:rPr>
              <w:t>-off value</w:t>
            </w:r>
          </w:p>
        </w:tc>
      </w:tr>
      <w:tr w:rsidR="008433D9" w:rsidRPr="008433D9" w14:paraId="1E42D698"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65668949"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1</w:t>
            </w:r>
          </w:p>
        </w:tc>
        <w:tc>
          <w:tcPr>
            <w:tcW w:w="2412" w:type="dxa"/>
            <w:tcBorders>
              <w:top w:val="nil"/>
              <w:left w:val="nil"/>
              <w:bottom w:val="single" w:sz="4" w:space="0" w:color="auto"/>
              <w:right w:val="single" w:sz="4" w:space="0" w:color="auto"/>
            </w:tcBorders>
            <w:shd w:val="clear" w:color="auto" w:fill="auto"/>
            <w:noWrap/>
            <w:vAlign w:val="center"/>
            <w:hideMark/>
          </w:tcPr>
          <w:p w14:paraId="29AD949B"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Self-reported general health status</w:t>
            </w:r>
          </w:p>
        </w:tc>
        <w:tc>
          <w:tcPr>
            <w:tcW w:w="5790" w:type="dxa"/>
            <w:tcBorders>
              <w:top w:val="nil"/>
              <w:left w:val="nil"/>
              <w:bottom w:val="single" w:sz="4" w:space="0" w:color="auto"/>
              <w:right w:val="single" w:sz="4" w:space="0" w:color="auto"/>
            </w:tcBorders>
            <w:shd w:val="clear" w:color="auto" w:fill="auto"/>
            <w:noWrap/>
            <w:vAlign w:val="center"/>
            <w:hideMark/>
          </w:tcPr>
          <w:p w14:paraId="032AC50C"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self-rated health</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1AD5FC75"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Fair or poor=1, Excellent, very good, or good=0</w:t>
            </w:r>
          </w:p>
        </w:tc>
      </w:tr>
      <w:tr w:rsidR="008433D9" w:rsidRPr="008433D9" w14:paraId="2C6CA97D"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052F57A5"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2</w:t>
            </w:r>
          </w:p>
        </w:tc>
        <w:tc>
          <w:tcPr>
            <w:tcW w:w="2412" w:type="dxa"/>
            <w:tcBorders>
              <w:top w:val="nil"/>
              <w:left w:val="nil"/>
              <w:bottom w:val="single" w:sz="4" w:space="0" w:color="auto"/>
              <w:right w:val="single" w:sz="4" w:space="0" w:color="auto"/>
            </w:tcBorders>
            <w:shd w:val="clear" w:color="auto" w:fill="auto"/>
            <w:noWrap/>
            <w:vAlign w:val="center"/>
            <w:hideMark/>
          </w:tcPr>
          <w:p w14:paraId="044200EE"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Disabilities</w:t>
            </w:r>
          </w:p>
        </w:tc>
        <w:tc>
          <w:tcPr>
            <w:tcW w:w="5790" w:type="dxa"/>
            <w:tcBorders>
              <w:top w:val="nil"/>
              <w:left w:val="nil"/>
              <w:bottom w:val="single" w:sz="4" w:space="0" w:color="auto"/>
              <w:right w:val="single" w:sz="4" w:space="0" w:color="auto"/>
            </w:tcBorders>
            <w:shd w:val="clear" w:color="auto" w:fill="auto"/>
            <w:noWrap/>
            <w:vAlign w:val="center"/>
            <w:hideMark/>
          </w:tcPr>
          <w:p w14:paraId="732A4F79"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Self-reported vision problems</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3937CAD2"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78FBD6D6"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5FAEFA06"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3</w:t>
            </w:r>
          </w:p>
        </w:tc>
        <w:tc>
          <w:tcPr>
            <w:tcW w:w="2412" w:type="dxa"/>
            <w:tcBorders>
              <w:top w:val="nil"/>
              <w:left w:val="nil"/>
              <w:bottom w:val="single" w:sz="4" w:space="0" w:color="auto"/>
              <w:right w:val="single" w:sz="4" w:space="0" w:color="auto"/>
            </w:tcBorders>
            <w:shd w:val="clear" w:color="auto" w:fill="auto"/>
            <w:noWrap/>
            <w:vAlign w:val="center"/>
            <w:hideMark/>
          </w:tcPr>
          <w:p w14:paraId="56BA9B4F"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4FE50B74"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Self-reported hearing problems</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20F52E3E"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01E3DA99"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706DD988"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4</w:t>
            </w:r>
          </w:p>
        </w:tc>
        <w:tc>
          <w:tcPr>
            <w:tcW w:w="2412" w:type="dxa"/>
            <w:tcBorders>
              <w:top w:val="nil"/>
              <w:left w:val="nil"/>
              <w:bottom w:val="single" w:sz="4" w:space="0" w:color="auto"/>
              <w:right w:val="single" w:sz="4" w:space="0" w:color="auto"/>
            </w:tcBorders>
            <w:shd w:val="clear" w:color="auto" w:fill="auto"/>
            <w:noWrap/>
            <w:vAlign w:val="center"/>
            <w:hideMark/>
          </w:tcPr>
          <w:p w14:paraId="413F381B"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Chronic disease</w:t>
            </w:r>
          </w:p>
        </w:tc>
        <w:tc>
          <w:tcPr>
            <w:tcW w:w="5790" w:type="dxa"/>
            <w:tcBorders>
              <w:top w:val="nil"/>
              <w:left w:val="nil"/>
              <w:bottom w:val="single" w:sz="4" w:space="0" w:color="auto"/>
              <w:right w:val="single" w:sz="4" w:space="0" w:color="auto"/>
            </w:tcBorders>
            <w:shd w:val="clear" w:color="auto" w:fill="auto"/>
            <w:noWrap/>
            <w:vAlign w:val="center"/>
            <w:hideMark/>
          </w:tcPr>
          <w:p w14:paraId="31584DD5"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Hypertension</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23AEBF0B"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1DDE59D9"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1D45CBA4"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5</w:t>
            </w:r>
          </w:p>
        </w:tc>
        <w:tc>
          <w:tcPr>
            <w:tcW w:w="2412" w:type="dxa"/>
            <w:tcBorders>
              <w:top w:val="nil"/>
              <w:left w:val="nil"/>
              <w:bottom w:val="single" w:sz="4" w:space="0" w:color="auto"/>
              <w:right w:val="single" w:sz="4" w:space="0" w:color="auto"/>
            </w:tcBorders>
            <w:shd w:val="clear" w:color="auto" w:fill="auto"/>
            <w:noWrap/>
            <w:vAlign w:val="center"/>
            <w:hideMark/>
          </w:tcPr>
          <w:p w14:paraId="19A224EE"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7C6F7A7A"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Diabetes or high blood sugar</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5BBA871D"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367F0138"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7629AC66"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6</w:t>
            </w:r>
          </w:p>
        </w:tc>
        <w:tc>
          <w:tcPr>
            <w:tcW w:w="2412" w:type="dxa"/>
            <w:tcBorders>
              <w:top w:val="nil"/>
              <w:left w:val="nil"/>
              <w:bottom w:val="single" w:sz="4" w:space="0" w:color="auto"/>
              <w:right w:val="single" w:sz="4" w:space="0" w:color="auto"/>
            </w:tcBorders>
            <w:shd w:val="clear" w:color="auto" w:fill="auto"/>
            <w:noWrap/>
            <w:vAlign w:val="center"/>
            <w:hideMark/>
          </w:tcPr>
          <w:p w14:paraId="37C7CBB4"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06DE7B9B"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Cancer or malignant tumor (excluding minor skin cancers)</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20389A2A"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1D546279"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415E9184"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7</w:t>
            </w:r>
          </w:p>
        </w:tc>
        <w:tc>
          <w:tcPr>
            <w:tcW w:w="2412" w:type="dxa"/>
            <w:tcBorders>
              <w:top w:val="nil"/>
              <w:left w:val="nil"/>
              <w:bottom w:val="single" w:sz="4" w:space="0" w:color="auto"/>
              <w:right w:val="single" w:sz="4" w:space="0" w:color="auto"/>
            </w:tcBorders>
            <w:shd w:val="clear" w:color="auto" w:fill="auto"/>
            <w:noWrap/>
            <w:vAlign w:val="center"/>
            <w:hideMark/>
          </w:tcPr>
          <w:p w14:paraId="64015C6D"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2343BBE2"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Lung diseases</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788B915C"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463B87E8"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49526CBC"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8</w:t>
            </w:r>
          </w:p>
        </w:tc>
        <w:tc>
          <w:tcPr>
            <w:tcW w:w="2412" w:type="dxa"/>
            <w:tcBorders>
              <w:top w:val="nil"/>
              <w:left w:val="nil"/>
              <w:bottom w:val="single" w:sz="4" w:space="0" w:color="auto"/>
              <w:right w:val="single" w:sz="4" w:space="0" w:color="auto"/>
            </w:tcBorders>
            <w:shd w:val="clear" w:color="auto" w:fill="auto"/>
            <w:noWrap/>
            <w:vAlign w:val="center"/>
            <w:hideMark/>
          </w:tcPr>
          <w:p w14:paraId="7A224BA6"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10BD19F7"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Emotional, nervous, or psychiatric problems</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4199D98B"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4E4678B2"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74D9A406"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9</w:t>
            </w:r>
          </w:p>
        </w:tc>
        <w:tc>
          <w:tcPr>
            <w:tcW w:w="2412" w:type="dxa"/>
            <w:tcBorders>
              <w:top w:val="nil"/>
              <w:left w:val="nil"/>
              <w:bottom w:val="single" w:sz="4" w:space="0" w:color="auto"/>
              <w:right w:val="single" w:sz="4" w:space="0" w:color="auto"/>
            </w:tcBorders>
            <w:shd w:val="clear" w:color="auto" w:fill="auto"/>
            <w:noWrap/>
            <w:vAlign w:val="center"/>
            <w:hideMark/>
          </w:tcPr>
          <w:p w14:paraId="5C7664BA"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450318CC"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Memory-related disease</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22DB3329"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0CDA268C"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0091257A"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10</w:t>
            </w:r>
          </w:p>
        </w:tc>
        <w:tc>
          <w:tcPr>
            <w:tcW w:w="2412" w:type="dxa"/>
            <w:tcBorders>
              <w:top w:val="nil"/>
              <w:left w:val="nil"/>
              <w:bottom w:val="single" w:sz="4" w:space="0" w:color="auto"/>
              <w:right w:val="single" w:sz="4" w:space="0" w:color="auto"/>
            </w:tcBorders>
            <w:shd w:val="clear" w:color="auto" w:fill="auto"/>
            <w:noWrap/>
            <w:vAlign w:val="center"/>
            <w:hideMark/>
          </w:tcPr>
          <w:p w14:paraId="5B576082"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421E34FE"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Arthritis or rheumatism</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1BE3CA72"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1EA7B141"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28058601"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11</w:t>
            </w:r>
          </w:p>
        </w:tc>
        <w:tc>
          <w:tcPr>
            <w:tcW w:w="2412" w:type="dxa"/>
            <w:tcBorders>
              <w:top w:val="nil"/>
              <w:left w:val="nil"/>
              <w:bottom w:val="single" w:sz="4" w:space="0" w:color="auto"/>
              <w:right w:val="single" w:sz="4" w:space="0" w:color="auto"/>
            </w:tcBorders>
            <w:shd w:val="clear" w:color="auto" w:fill="auto"/>
            <w:noWrap/>
            <w:vAlign w:val="center"/>
            <w:hideMark/>
          </w:tcPr>
          <w:p w14:paraId="76F2903A"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Mobility Indicators</w:t>
            </w:r>
          </w:p>
        </w:tc>
        <w:tc>
          <w:tcPr>
            <w:tcW w:w="5790" w:type="dxa"/>
            <w:tcBorders>
              <w:top w:val="nil"/>
              <w:left w:val="nil"/>
              <w:bottom w:val="single" w:sz="4" w:space="0" w:color="auto"/>
              <w:right w:val="single" w:sz="4" w:space="0" w:color="auto"/>
            </w:tcBorders>
            <w:shd w:val="clear" w:color="auto" w:fill="auto"/>
            <w:noWrap/>
            <w:vAlign w:val="center"/>
            <w:hideMark/>
          </w:tcPr>
          <w:p w14:paraId="5294064B" w14:textId="244976DF"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Difficulty with walking 100 met</w:t>
            </w:r>
            <w:r>
              <w:rPr>
                <w:rFonts w:ascii="Times New Roman" w:hAnsi="Times New Roman" w:cs="Times New Roman" w:hint="eastAsia"/>
                <w:color w:val="000000"/>
                <w:kern w:val="0"/>
                <w14:ligatures w14:val="none"/>
              </w:rPr>
              <w:t>er</w:t>
            </w:r>
            <w:r w:rsidRPr="008433D9">
              <w:rPr>
                <w:rFonts w:ascii="Times New Roman" w:eastAsia="Times New Roman" w:hAnsi="Times New Roman" w:cs="Times New Roman"/>
                <w:color w:val="000000"/>
                <w:kern w:val="0"/>
                <w14:ligatures w14:val="none"/>
              </w:rPr>
              <w:t>s</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13C24397"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40BCA44E"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2247C356"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12</w:t>
            </w:r>
          </w:p>
        </w:tc>
        <w:tc>
          <w:tcPr>
            <w:tcW w:w="2412" w:type="dxa"/>
            <w:tcBorders>
              <w:top w:val="nil"/>
              <w:left w:val="nil"/>
              <w:bottom w:val="single" w:sz="4" w:space="0" w:color="auto"/>
              <w:right w:val="single" w:sz="4" w:space="0" w:color="auto"/>
            </w:tcBorders>
            <w:shd w:val="clear" w:color="auto" w:fill="auto"/>
            <w:noWrap/>
            <w:vAlign w:val="center"/>
            <w:hideMark/>
          </w:tcPr>
          <w:p w14:paraId="361D80FA"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24E9BC48"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Getting up from a chair after sitting for a long period</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35E8D83E"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2D5AB730"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1FF81FC0"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13</w:t>
            </w:r>
          </w:p>
        </w:tc>
        <w:tc>
          <w:tcPr>
            <w:tcW w:w="2412" w:type="dxa"/>
            <w:tcBorders>
              <w:top w:val="nil"/>
              <w:left w:val="nil"/>
              <w:bottom w:val="single" w:sz="4" w:space="0" w:color="auto"/>
              <w:right w:val="single" w:sz="4" w:space="0" w:color="auto"/>
            </w:tcBorders>
            <w:shd w:val="clear" w:color="auto" w:fill="auto"/>
            <w:noWrap/>
            <w:vAlign w:val="center"/>
            <w:hideMark/>
          </w:tcPr>
          <w:p w14:paraId="0CE6D34F"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0E4526EA"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Climbing several flights of stairs without resting</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0DF28EBE"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7FE68EA1"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0C326DB4"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14</w:t>
            </w:r>
          </w:p>
        </w:tc>
        <w:tc>
          <w:tcPr>
            <w:tcW w:w="2412" w:type="dxa"/>
            <w:tcBorders>
              <w:top w:val="nil"/>
              <w:left w:val="nil"/>
              <w:bottom w:val="single" w:sz="4" w:space="0" w:color="auto"/>
              <w:right w:val="single" w:sz="4" w:space="0" w:color="auto"/>
            </w:tcBorders>
            <w:shd w:val="clear" w:color="auto" w:fill="auto"/>
            <w:noWrap/>
            <w:vAlign w:val="center"/>
            <w:hideMark/>
          </w:tcPr>
          <w:p w14:paraId="05A74DE3"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7E63B97B"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Stooping, kneeling, or crouching</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52CF907B"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00CBB1D2"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4AFAAF6C"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15</w:t>
            </w:r>
          </w:p>
        </w:tc>
        <w:tc>
          <w:tcPr>
            <w:tcW w:w="2412" w:type="dxa"/>
            <w:tcBorders>
              <w:top w:val="nil"/>
              <w:left w:val="nil"/>
              <w:bottom w:val="single" w:sz="4" w:space="0" w:color="auto"/>
              <w:right w:val="single" w:sz="4" w:space="0" w:color="auto"/>
            </w:tcBorders>
            <w:shd w:val="clear" w:color="auto" w:fill="auto"/>
            <w:noWrap/>
            <w:vAlign w:val="center"/>
            <w:hideMark/>
          </w:tcPr>
          <w:p w14:paraId="0E28A2AC"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47F54B31"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Reaching or extending your arms above shoulder level</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2852852C"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280770CD"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217167AF"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16</w:t>
            </w:r>
          </w:p>
        </w:tc>
        <w:tc>
          <w:tcPr>
            <w:tcW w:w="2412" w:type="dxa"/>
            <w:tcBorders>
              <w:top w:val="nil"/>
              <w:left w:val="nil"/>
              <w:bottom w:val="single" w:sz="4" w:space="0" w:color="auto"/>
              <w:right w:val="single" w:sz="4" w:space="0" w:color="auto"/>
            </w:tcBorders>
            <w:shd w:val="clear" w:color="auto" w:fill="auto"/>
            <w:noWrap/>
            <w:vAlign w:val="center"/>
            <w:hideMark/>
          </w:tcPr>
          <w:p w14:paraId="16A3665E"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159ACF33"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xml:space="preserve">Lifting or carrying weights over 10 </w:t>
            </w:r>
            <w:proofErr w:type="spellStart"/>
            <w:proofErr w:type="gramStart"/>
            <w:r w:rsidRPr="008433D9">
              <w:rPr>
                <w:rFonts w:ascii="Times New Roman" w:eastAsia="Times New Roman" w:hAnsi="Times New Roman" w:cs="Times New Roman"/>
                <w:color w:val="000000"/>
                <w:kern w:val="0"/>
                <w14:ligatures w14:val="none"/>
              </w:rPr>
              <w:t>jin</w:t>
            </w:r>
            <w:proofErr w:type="spellEnd"/>
            <w:proofErr w:type="gramEnd"/>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6F0B8558"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25BEE29C"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407F3307"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17</w:t>
            </w:r>
          </w:p>
        </w:tc>
        <w:tc>
          <w:tcPr>
            <w:tcW w:w="2412" w:type="dxa"/>
            <w:tcBorders>
              <w:top w:val="nil"/>
              <w:left w:val="nil"/>
              <w:bottom w:val="single" w:sz="4" w:space="0" w:color="auto"/>
              <w:right w:val="single" w:sz="4" w:space="0" w:color="auto"/>
            </w:tcBorders>
            <w:shd w:val="clear" w:color="auto" w:fill="auto"/>
            <w:noWrap/>
            <w:vAlign w:val="center"/>
            <w:hideMark/>
          </w:tcPr>
          <w:p w14:paraId="6AD5631D"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17484BFE"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Picking up a small coin from a table</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4B981DDF"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08FF106A"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2708320C"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18</w:t>
            </w:r>
          </w:p>
        </w:tc>
        <w:tc>
          <w:tcPr>
            <w:tcW w:w="2412" w:type="dxa"/>
            <w:tcBorders>
              <w:top w:val="nil"/>
              <w:left w:val="nil"/>
              <w:bottom w:val="single" w:sz="4" w:space="0" w:color="auto"/>
              <w:right w:val="single" w:sz="4" w:space="0" w:color="auto"/>
            </w:tcBorders>
            <w:shd w:val="clear" w:color="auto" w:fill="auto"/>
            <w:noWrap/>
            <w:vAlign w:val="center"/>
            <w:hideMark/>
          </w:tcPr>
          <w:p w14:paraId="0074B2C1"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Daily Living</w:t>
            </w:r>
          </w:p>
        </w:tc>
        <w:tc>
          <w:tcPr>
            <w:tcW w:w="5790" w:type="dxa"/>
            <w:tcBorders>
              <w:top w:val="nil"/>
              <w:left w:val="nil"/>
              <w:bottom w:val="single" w:sz="4" w:space="0" w:color="auto"/>
              <w:right w:val="single" w:sz="4" w:space="0" w:color="auto"/>
            </w:tcBorders>
            <w:shd w:val="clear" w:color="auto" w:fill="auto"/>
            <w:noWrap/>
            <w:vAlign w:val="center"/>
            <w:hideMark/>
          </w:tcPr>
          <w:p w14:paraId="17FA5907"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xml:space="preserve">Difficulty with dressing </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7A361CE2"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628D6E25"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3C256995"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19</w:t>
            </w:r>
          </w:p>
        </w:tc>
        <w:tc>
          <w:tcPr>
            <w:tcW w:w="2412" w:type="dxa"/>
            <w:tcBorders>
              <w:top w:val="nil"/>
              <w:left w:val="nil"/>
              <w:bottom w:val="single" w:sz="4" w:space="0" w:color="auto"/>
              <w:right w:val="single" w:sz="4" w:space="0" w:color="auto"/>
            </w:tcBorders>
            <w:shd w:val="clear" w:color="auto" w:fill="auto"/>
            <w:noWrap/>
            <w:vAlign w:val="center"/>
            <w:hideMark/>
          </w:tcPr>
          <w:p w14:paraId="02504004"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5BB4867C" w14:textId="501F5295"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Difficu</w:t>
            </w:r>
            <w:r>
              <w:rPr>
                <w:rFonts w:ascii="Times New Roman" w:hAnsi="Times New Roman" w:cs="Times New Roman" w:hint="eastAsia"/>
                <w:color w:val="000000"/>
                <w:kern w:val="0"/>
                <w14:ligatures w14:val="none"/>
              </w:rPr>
              <w:t>l</w:t>
            </w:r>
            <w:r w:rsidRPr="008433D9">
              <w:rPr>
                <w:rFonts w:ascii="Times New Roman" w:eastAsia="Times New Roman" w:hAnsi="Times New Roman" w:cs="Times New Roman"/>
                <w:color w:val="000000"/>
                <w:kern w:val="0"/>
                <w14:ligatures w14:val="none"/>
              </w:rPr>
              <w:t xml:space="preserve">ty with bathing or showering </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37982342"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479B53D2"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66C7731B"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20</w:t>
            </w:r>
          </w:p>
        </w:tc>
        <w:tc>
          <w:tcPr>
            <w:tcW w:w="2412" w:type="dxa"/>
            <w:tcBorders>
              <w:top w:val="nil"/>
              <w:left w:val="nil"/>
              <w:bottom w:val="single" w:sz="4" w:space="0" w:color="auto"/>
              <w:right w:val="single" w:sz="4" w:space="0" w:color="auto"/>
            </w:tcBorders>
            <w:shd w:val="clear" w:color="auto" w:fill="auto"/>
            <w:noWrap/>
            <w:vAlign w:val="center"/>
            <w:hideMark/>
          </w:tcPr>
          <w:p w14:paraId="0C97C1B5"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34EEE9A3" w14:textId="659D98B4"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Difficu</w:t>
            </w:r>
            <w:r>
              <w:rPr>
                <w:rFonts w:ascii="Times New Roman" w:hAnsi="Times New Roman" w:cs="Times New Roman" w:hint="eastAsia"/>
                <w:color w:val="000000"/>
                <w:kern w:val="0"/>
                <w14:ligatures w14:val="none"/>
              </w:rPr>
              <w:t>l</w:t>
            </w:r>
            <w:r w:rsidRPr="008433D9">
              <w:rPr>
                <w:rFonts w:ascii="Times New Roman" w:eastAsia="Times New Roman" w:hAnsi="Times New Roman" w:cs="Times New Roman"/>
                <w:color w:val="000000"/>
                <w:kern w:val="0"/>
                <w14:ligatures w14:val="none"/>
              </w:rPr>
              <w:t xml:space="preserve">ty with eating </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4C85E47C"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30C8A604"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2CEB72E9"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21</w:t>
            </w:r>
          </w:p>
        </w:tc>
        <w:tc>
          <w:tcPr>
            <w:tcW w:w="2412" w:type="dxa"/>
            <w:tcBorders>
              <w:top w:val="nil"/>
              <w:left w:val="nil"/>
              <w:bottom w:val="single" w:sz="4" w:space="0" w:color="auto"/>
              <w:right w:val="single" w:sz="4" w:space="0" w:color="auto"/>
            </w:tcBorders>
            <w:shd w:val="clear" w:color="auto" w:fill="auto"/>
            <w:noWrap/>
            <w:vAlign w:val="center"/>
            <w:hideMark/>
          </w:tcPr>
          <w:p w14:paraId="5FA42364"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36EEAFDC" w14:textId="6F462066"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Difficu</w:t>
            </w:r>
            <w:r>
              <w:rPr>
                <w:rFonts w:ascii="Times New Roman" w:hAnsi="Times New Roman" w:cs="Times New Roman" w:hint="eastAsia"/>
                <w:color w:val="000000"/>
                <w:kern w:val="0"/>
                <w14:ligatures w14:val="none"/>
              </w:rPr>
              <w:t>l</w:t>
            </w:r>
            <w:r w:rsidRPr="008433D9">
              <w:rPr>
                <w:rFonts w:ascii="Times New Roman" w:eastAsia="Times New Roman" w:hAnsi="Times New Roman" w:cs="Times New Roman"/>
                <w:color w:val="000000"/>
                <w:kern w:val="0"/>
                <w14:ligatures w14:val="none"/>
              </w:rPr>
              <w:t xml:space="preserve">ty with getting into or out of bed </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7DDD6069"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32EBC655"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1C95A353"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22</w:t>
            </w:r>
          </w:p>
        </w:tc>
        <w:tc>
          <w:tcPr>
            <w:tcW w:w="2412" w:type="dxa"/>
            <w:tcBorders>
              <w:top w:val="nil"/>
              <w:left w:val="nil"/>
              <w:bottom w:val="single" w:sz="4" w:space="0" w:color="auto"/>
              <w:right w:val="single" w:sz="4" w:space="0" w:color="auto"/>
            </w:tcBorders>
            <w:shd w:val="clear" w:color="auto" w:fill="auto"/>
            <w:noWrap/>
            <w:vAlign w:val="center"/>
            <w:hideMark/>
          </w:tcPr>
          <w:p w14:paraId="33A75FA6"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370D3B7F" w14:textId="2AF0BA01"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Difficu</w:t>
            </w:r>
            <w:r>
              <w:rPr>
                <w:rFonts w:ascii="Times New Roman" w:hAnsi="Times New Roman" w:cs="Times New Roman" w:hint="eastAsia"/>
                <w:color w:val="000000"/>
                <w:kern w:val="0"/>
                <w14:ligatures w14:val="none"/>
              </w:rPr>
              <w:t>l</w:t>
            </w:r>
            <w:r w:rsidRPr="008433D9">
              <w:rPr>
                <w:rFonts w:ascii="Times New Roman" w:eastAsia="Times New Roman" w:hAnsi="Times New Roman" w:cs="Times New Roman"/>
                <w:color w:val="000000"/>
                <w:kern w:val="0"/>
                <w14:ligatures w14:val="none"/>
              </w:rPr>
              <w:t xml:space="preserve">ty with using the toilet, including getting up or down </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11B048F6"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000BD724"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1A2470DD"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23</w:t>
            </w:r>
          </w:p>
        </w:tc>
        <w:tc>
          <w:tcPr>
            <w:tcW w:w="2412" w:type="dxa"/>
            <w:tcBorders>
              <w:top w:val="nil"/>
              <w:left w:val="nil"/>
              <w:bottom w:val="single" w:sz="4" w:space="0" w:color="auto"/>
              <w:right w:val="single" w:sz="4" w:space="0" w:color="auto"/>
            </w:tcBorders>
            <w:shd w:val="clear" w:color="auto" w:fill="auto"/>
            <w:noWrap/>
            <w:vAlign w:val="center"/>
            <w:hideMark/>
          </w:tcPr>
          <w:p w14:paraId="030A9ACA"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48E0FC51" w14:textId="0FFCCAC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Difficu</w:t>
            </w:r>
            <w:r>
              <w:rPr>
                <w:rFonts w:ascii="Times New Roman" w:hAnsi="Times New Roman" w:cs="Times New Roman" w:hint="eastAsia"/>
                <w:color w:val="000000"/>
                <w:kern w:val="0"/>
                <w14:ligatures w14:val="none"/>
              </w:rPr>
              <w:t>l</w:t>
            </w:r>
            <w:r w:rsidRPr="008433D9">
              <w:rPr>
                <w:rFonts w:ascii="Times New Roman" w:eastAsia="Times New Roman" w:hAnsi="Times New Roman" w:cs="Times New Roman"/>
                <w:color w:val="000000"/>
                <w:kern w:val="0"/>
                <w14:ligatures w14:val="none"/>
              </w:rPr>
              <w:t xml:space="preserve">ty with preparing hot meals </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7A3C8D76"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77741448"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61492983"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24</w:t>
            </w:r>
          </w:p>
        </w:tc>
        <w:tc>
          <w:tcPr>
            <w:tcW w:w="2412" w:type="dxa"/>
            <w:tcBorders>
              <w:top w:val="nil"/>
              <w:left w:val="nil"/>
              <w:bottom w:val="single" w:sz="4" w:space="0" w:color="auto"/>
              <w:right w:val="single" w:sz="4" w:space="0" w:color="auto"/>
            </w:tcBorders>
            <w:shd w:val="clear" w:color="auto" w:fill="auto"/>
            <w:noWrap/>
            <w:vAlign w:val="center"/>
            <w:hideMark/>
          </w:tcPr>
          <w:p w14:paraId="4ECA7197"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47747DA7" w14:textId="2E5EBD95"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Difficu</w:t>
            </w:r>
            <w:r>
              <w:rPr>
                <w:rFonts w:ascii="Times New Roman" w:hAnsi="Times New Roman" w:cs="Times New Roman" w:hint="eastAsia"/>
                <w:color w:val="000000"/>
                <w:kern w:val="0"/>
                <w14:ligatures w14:val="none"/>
              </w:rPr>
              <w:t>l</w:t>
            </w:r>
            <w:r w:rsidRPr="008433D9">
              <w:rPr>
                <w:rFonts w:ascii="Times New Roman" w:eastAsia="Times New Roman" w:hAnsi="Times New Roman" w:cs="Times New Roman"/>
                <w:color w:val="000000"/>
                <w:kern w:val="0"/>
                <w14:ligatures w14:val="none"/>
              </w:rPr>
              <w:t>ty with shopping</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5B055AAA"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43C359B8"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3B3AF6E8"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25</w:t>
            </w:r>
          </w:p>
        </w:tc>
        <w:tc>
          <w:tcPr>
            <w:tcW w:w="2412" w:type="dxa"/>
            <w:tcBorders>
              <w:top w:val="nil"/>
              <w:left w:val="nil"/>
              <w:bottom w:val="single" w:sz="4" w:space="0" w:color="auto"/>
              <w:right w:val="single" w:sz="4" w:space="0" w:color="auto"/>
            </w:tcBorders>
            <w:shd w:val="clear" w:color="auto" w:fill="auto"/>
            <w:noWrap/>
            <w:vAlign w:val="center"/>
            <w:hideMark/>
          </w:tcPr>
          <w:p w14:paraId="601EF9B9"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1F5F0713" w14:textId="0D4AB17E"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Difficu</w:t>
            </w:r>
            <w:r>
              <w:rPr>
                <w:rFonts w:ascii="Times New Roman" w:hAnsi="Times New Roman" w:cs="Times New Roman" w:hint="eastAsia"/>
                <w:color w:val="000000"/>
                <w:kern w:val="0"/>
                <w14:ligatures w14:val="none"/>
              </w:rPr>
              <w:t>l</w:t>
            </w:r>
            <w:r w:rsidRPr="008433D9">
              <w:rPr>
                <w:rFonts w:ascii="Times New Roman" w:eastAsia="Times New Roman" w:hAnsi="Times New Roman" w:cs="Times New Roman"/>
                <w:color w:val="000000"/>
                <w:kern w:val="0"/>
                <w14:ligatures w14:val="none"/>
              </w:rPr>
              <w:t>ty with taking medications</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1B9F27B7"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626BC263"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3855B133"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26</w:t>
            </w:r>
          </w:p>
        </w:tc>
        <w:tc>
          <w:tcPr>
            <w:tcW w:w="2412" w:type="dxa"/>
            <w:tcBorders>
              <w:top w:val="nil"/>
              <w:left w:val="nil"/>
              <w:bottom w:val="single" w:sz="4" w:space="0" w:color="auto"/>
              <w:right w:val="single" w:sz="4" w:space="0" w:color="auto"/>
            </w:tcBorders>
            <w:shd w:val="clear" w:color="auto" w:fill="auto"/>
            <w:noWrap/>
            <w:vAlign w:val="center"/>
            <w:hideMark/>
          </w:tcPr>
          <w:p w14:paraId="4A7BC4B3"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w:t>
            </w:r>
          </w:p>
        </w:tc>
        <w:tc>
          <w:tcPr>
            <w:tcW w:w="5790" w:type="dxa"/>
            <w:tcBorders>
              <w:top w:val="nil"/>
              <w:left w:val="nil"/>
              <w:bottom w:val="single" w:sz="4" w:space="0" w:color="auto"/>
              <w:right w:val="single" w:sz="4" w:space="0" w:color="auto"/>
            </w:tcBorders>
            <w:shd w:val="clear" w:color="auto" w:fill="auto"/>
            <w:noWrap/>
            <w:vAlign w:val="center"/>
            <w:hideMark/>
          </w:tcPr>
          <w:p w14:paraId="0935D255" w14:textId="49A63B6C"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Difficu</w:t>
            </w:r>
            <w:r>
              <w:rPr>
                <w:rFonts w:ascii="Times New Roman" w:hAnsi="Times New Roman" w:cs="Times New Roman" w:hint="eastAsia"/>
                <w:color w:val="000000"/>
                <w:kern w:val="0"/>
                <w14:ligatures w14:val="none"/>
              </w:rPr>
              <w:t>l</w:t>
            </w:r>
            <w:r w:rsidRPr="008433D9">
              <w:rPr>
                <w:rFonts w:ascii="Times New Roman" w:eastAsia="Times New Roman" w:hAnsi="Times New Roman" w:cs="Times New Roman"/>
                <w:color w:val="000000"/>
                <w:kern w:val="0"/>
                <w14:ligatures w14:val="none"/>
              </w:rPr>
              <w:t>ty with managing money</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70D2CF68"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Yes=1, No=0</w:t>
            </w:r>
          </w:p>
        </w:tc>
      </w:tr>
      <w:tr w:rsidR="008433D9" w:rsidRPr="008433D9" w14:paraId="5D7FEDE7" w14:textId="77777777" w:rsidTr="00BC639D">
        <w:trPr>
          <w:gridAfter w:val="1"/>
          <w:wAfter w:w="222" w:type="dxa"/>
          <w:trHeight w:val="288"/>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5B0D48AC"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27</w:t>
            </w:r>
          </w:p>
        </w:tc>
        <w:tc>
          <w:tcPr>
            <w:tcW w:w="2412" w:type="dxa"/>
            <w:tcBorders>
              <w:top w:val="nil"/>
              <w:left w:val="nil"/>
              <w:bottom w:val="single" w:sz="4" w:space="0" w:color="auto"/>
              <w:right w:val="single" w:sz="4" w:space="0" w:color="auto"/>
            </w:tcBorders>
            <w:shd w:val="clear" w:color="auto" w:fill="auto"/>
            <w:noWrap/>
            <w:vAlign w:val="center"/>
            <w:hideMark/>
          </w:tcPr>
          <w:p w14:paraId="27A9E03A"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Depression</w:t>
            </w:r>
          </w:p>
        </w:tc>
        <w:tc>
          <w:tcPr>
            <w:tcW w:w="5790" w:type="dxa"/>
            <w:tcBorders>
              <w:top w:val="nil"/>
              <w:left w:val="nil"/>
              <w:bottom w:val="single" w:sz="4" w:space="0" w:color="auto"/>
              <w:right w:val="single" w:sz="4" w:space="0" w:color="auto"/>
            </w:tcBorders>
            <w:shd w:val="clear" w:color="auto" w:fill="auto"/>
            <w:noWrap/>
            <w:vAlign w:val="center"/>
            <w:hideMark/>
          </w:tcPr>
          <w:p w14:paraId="3B0BE092"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CESD-10 questionnaire</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51B3102A" w14:textId="09426EC9"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CESD-10 &gt;10 = 1,</w:t>
            </w:r>
            <w:r>
              <w:rPr>
                <w:rFonts w:ascii="Times New Roman" w:hAnsi="Times New Roman" w:cs="Times New Roman" w:hint="eastAsia"/>
                <w:color w:val="000000"/>
                <w:kern w:val="0"/>
                <w14:ligatures w14:val="none"/>
              </w:rPr>
              <w:t xml:space="preserve"> </w:t>
            </w:r>
            <w:r w:rsidRPr="008433D9">
              <w:rPr>
                <w:rFonts w:ascii="Times New Roman" w:eastAsia="Times New Roman" w:hAnsi="Times New Roman" w:cs="Times New Roman"/>
                <w:color w:val="000000"/>
                <w:kern w:val="0"/>
                <w14:ligatures w14:val="none"/>
              </w:rPr>
              <w:t>≤10 =0</w:t>
            </w:r>
          </w:p>
        </w:tc>
      </w:tr>
      <w:tr w:rsidR="008433D9" w:rsidRPr="008433D9" w14:paraId="2E752222" w14:textId="77777777" w:rsidTr="00BC639D">
        <w:trPr>
          <w:gridAfter w:val="1"/>
          <w:wAfter w:w="222" w:type="dxa"/>
          <w:trHeight w:val="336"/>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14:paraId="0FD69E2C" w14:textId="77777777" w:rsidR="008433D9" w:rsidRPr="008433D9" w:rsidRDefault="008433D9" w:rsidP="008433D9">
            <w:pPr>
              <w:widowControl/>
              <w:spacing w:after="0" w:line="240" w:lineRule="auto"/>
              <w:jc w:val="center"/>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28</w:t>
            </w:r>
          </w:p>
        </w:tc>
        <w:tc>
          <w:tcPr>
            <w:tcW w:w="2412" w:type="dxa"/>
            <w:tcBorders>
              <w:top w:val="nil"/>
              <w:left w:val="nil"/>
              <w:bottom w:val="single" w:sz="4" w:space="0" w:color="auto"/>
              <w:right w:val="single" w:sz="4" w:space="0" w:color="auto"/>
            </w:tcBorders>
            <w:shd w:val="clear" w:color="auto" w:fill="auto"/>
            <w:noWrap/>
            <w:vAlign w:val="center"/>
            <w:hideMark/>
          </w:tcPr>
          <w:p w14:paraId="377EBD00"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Cognitive function</w:t>
            </w:r>
          </w:p>
        </w:tc>
        <w:tc>
          <w:tcPr>
            <w:tcW w:w="5790" w:type="dxa"/>
            <w:tcBorders>
              <w:top w:val="nil"/>
              <w:left w:val="nil"/>
              <w:bottom w:val="single" w:sz="4" w:space="0" w:color="auto"/>
              <w:right w:val="single" w:sz="4" w:space="0" w:color="auto"/>
            </w:tcBorders>
            <w:shd w:val="clear" w:color="auto" w:fill="auto"/>
            <w:noWrap/>
            <w:vAlign w:val="center"/>
            <w:hideMark/>
          </w:tcPr>
          <w:p w14:paraId="142579A0"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 xml:space="preserve"> (memory test + orientation test)/14</w:t>
            </w:r>
          </w:p>
        </w:tc>
        <w:tc>
          <w:tcPr>
            <w:tcW w:w="2939" w:type="dxa"/>
            <w:gridSpan w:val="2"/>
            <w:tcBorders>
              <w:top w:val="nil"/>
              <w:left w:val="nil"/>
              <w:bottom w:val="single" w:sz="4" w:space="0" w:color="auto"/>
              <w:right w:val="single" w:sz="4" w:space="0" w:color="auto"/>
            </w:tcBorders>
            <w:shd w:val="clear" w:color="auto" w:fill="auto"/>
            <w:noWrap/>
            <w:vAlign w:val="center"/>
            <w:hideMark/>
          </w:tcPr>
          <w:p w14:paraId="7CB7B3AE"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Continuous, ranging from 0 to 1</w:t>
            </w:r>
          </w:p>
        </w:tc>
      </w:tr>
      <w:tr w:rsidR="008433D9" w:rsidRPr="008433D9" w14:paraId="69B6E694" w14:textId="77777777" w:rsidTr="00BC639D">
        <w:trPr>
          <w:gridAfter w:val="1"/>
          <w:wAfter w:w="222" w:type="dxa"/>
          <w:trHeight w:val="612"/>
        </w:trPr>
        <w:tc>
          <w:tcPr>
            <w:tcW w:w="11626" w:type="dxa"/>
            <w:gridSpan w:val="5"/>
            <w:vMerge w:val="restart"/>
            <w:tcBorders>
              <w:top w:val="single" w:sz="4" w:space="0" w:color="auto"/>
              <w:left w:val="nil"/>
              <w:bottom w:val="nil"/>
              <w:right w:val="nil"/>
            </w:tcBorders>
            <w:shd w:val="clear" w:color="auto" w:fill="auto"/>
            <w:hideMark/>
          </w:tcPr>
          <w:p w14:paraId="5EAB3902" w14:textId="7CB21EF2"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r w:rsidRPr="008433D9">
              <w:rPr>
                <w:rFonts w:ascii="Times New Roman" w:eastAsia="Times New Roman" w:hAnsi="Times New Roman" w:cs="Times New Roman"/>
                <w:color w:val="000000"/>
                <w:kern w:val="0"/>
                <w14:ligatures w14:val="none"/>
              </w:rPr>
              <w:t>The Center for Epidemiologic Studies Depression Scale (CESD) consists of 10 questi</w:t>
            </w:r>
            <w:r>
              <w:rPr>
                <w:rFonts w:ascii="Times New Roman" w:hAnsi="Times New Roman" w:cs="Times New Roman" w:hint="eastAsia"/>
                <w:color w:val="000000"/>
                <w:kern w:val="0"/>
                <w14:ligatures w14:val="none"/>
              </w:rPr>
              <w:t>on</w:t>
            </w:r>
            <w:r w:rsidRPr="008433D9">
              <w:rPr>
                <w:rFonts w:ascii="Times New Roman" w:eastAsia="Times New Roman" w:hAnsi="Times New Roman" w:cs="Times New Roman"/>
                <w:color w:val="000000"/>
                <w:kern w:val="0"/>
                <w14:ligatures w14:val="none"/>
              </w:rPr>
              <w:t>s, each question is scored 0-3 points, and the total score is 0-30.</w:t>
            </w:r>
            <w:r>
              <w:rPr>
                <w:rFonts w:ascii="Times New Roman" w:hAnsi="Times New Roman" w:cs="Times New Roman" w:hint="eastAsia"/>
                <w:color w:val="000000"/>
                <w:kern w:val="0"/>
                <w14:ligatures w14:val="none"/>
              </w:rPr>
              <w:t xml:space="preserve"> </w:t>
            </w:r>
            <w:r w:rsidRPr="008433D9">
              <w:rPr>
                <w:rFonts w:ascii="Times New Roman" w:eastAsia="Times New Roman" w:hAnsi="Times New Roman" w:cs="Times New Roman"/>
                <w:color w:val="000000"/>
                <w:kern w:val="0"/>
                <w14:ligatures w14:val="none"/>
              </w:rPr>
              <w:t xml:space="preserve">The higher score indicates more severe depressive symptoms. </w:t>
            </w:r>
            <w:r w:rsidRPr="008433D9">
              <w:rPr>
                <w:rFonts w:ascii="Times New Roman" w:eastAsia="Times New Roman" w:hAnsi="Times New Roman" w:cs="Times New Roman"/>
                <w:color w:val="000000"/>
                <w:kern w:val="0"/>
                <w14:ligatures w14:val="none"/>
              </w:rPr>
              <w:br/>
              <w:t>The memory test consists of 10 words and divided into two parts: immediate and delayed memory.</w:t>
            </w:r>
            <w:r>
              <w:rPr>
                <w:rFonts w:ascii="Times New Roman" w:hAnsi="Times New Roman" w:cs="Times New Roman" w:hint="eastAsia"/>
                <w:color w:val="000000"/>
                <w:kern w:val="0"/>
                <w14:ligatures w14:val="none"/>
              </w:rPr>
              <w:t xml:space="preserve"> </w:t>
            </w:r>
            <w:r w:rsidRPr="008433D9">
              <w:rPr>
                <w:rFonts w:ascii="Times New Roman" w:eastAsia="Times New Roman" w:hAnsi="Times New Roman" w:cs="Times New Roman"/>
                <w:color w:val="000000"/>
                <w:kern w:val="0"/>
                <w14:ligatures w14:val="none"/>
              </w:rPr>
              <w:t xml:space="preserve">The memory score is the average of words that are not recalled in the two tasks. The memory score ranges from 0 to 10. </w:t>
            </w:r>
            <w:r w:rsidRPr="008433D9">
              <w:rPr>
                <w:rFonts w:ascii="Times New Roman" w:eastAsia="Times New Roman" w:hAnsi="Times New Roman" w:cs="Times New Roman"/>
                <w:color w:val="000000"/>
                <w:kern w:val="0"/>
                <w14:ligatures w14:val="none"/>
              </w:rPr>
              <w:br/>
              <w:t>The orientation test comprises four questions about the day of week, the month, the season, and the year. One point is given for each wrong answer, and the range is from 0 to 4.</w:t>
            </w:r>
          </w:p>
        </w:tc>
      </w:tr>
      <w:tr w:rsidR="008433D9" w:rsidRPr="008433D9" w14:paraId="6B9DDB3D" w14:textId="77777777" w:rsidTr="00BC639D">
        <w:trPr>
          <w:trHeight w:val="612"/>
        </w:trPr>
        <w:tc>
          <w:tcPr>
            <w:tcW w:w="11626" w:type="dxa"/>
            <w:gridSpan w:val="5"/>
            <w:vMerge/>
            <w:tcBorders>
              <w:top w:val="single" w:sz="4" w:space="0" w:color="auto"/>
              <w:left w:val="nil"/>
              <w:bottom w:val="nil"/>
              <w:right w:val="nil"/>
            </w:tcBorders>
            <w:vAlign w:val="center"/>
            <w:hideMark/>
          </w:tcPr>
          <w:p w14:paraId="28B8A857"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p>
        </w:tc>
        <w:tc>
          <w:tcPr>
            <w:tcW w:w="222" w:type="dxa"/>
            <w:tcBorders>
              <w:top w:val="nil"/>
              <w:left w:val="nil"/>
              <w:bottom w:val="nil"/>
              <w:right w:val="nil"/>
            </w:tcBorders>
            <w:shd w:val="clear" w:color="auto" w:fill="auto"/>
            <w:noWrap/>
            <w:vAlign w:val="bottom"/>
            <w:hideMark/>
          </w:tcPr>
          <w:p w14:paraId="4F1ECCA6"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p>
        </w:tc>
      </w:tr>
      <w:tr w:rsidR="008433D9" w:rsidRPr="008433D9" w14:paraId="5C595FDA" w14:textId="77777777" w:rsidTr="00BC639D">
        <w:trPr>
          <w:trHeight w:val="612"/>
        </w:trPr>
        <w:tc>
          <w:tcPr>
            <w:tcW w:w="11626" w:type="dxa"/>
            <w:gridSpan w:val="5"/>
            <w:vMerge/>
            <w:tcBorders>
              <w:top w:val="single" w:sz="4" w:space="0" w:color="auto"/>
              <w:left w:val="nil"/>
              <w:bottom w:val="nil"/>
              <w:right w:val="nil"/>
            </w:tcBorders>
            <w:vAlign w:val="center"/>
            <w:hideMark/>
          </w:tcPr>
          <w:p w14:paraId="21F09252" w14:textId="77777777" w:rsidR="008433D9" w:rsidRPr="008433D9" w:rsidRDefault="008433D9" w:rsidP="008433D9">
            <w:pPr>
              <w:widowControl/>
              <w:spacing w:after="0" w:line="240" w:lineRule="auto"/>
              <w:jc w:val="left"/>
              <w:rPr>
                <w:rFonts w:ascii="Times New Roman" w:eastAsia="Times New Roman" w:hAnsi="Times New Roman" w:cs="Times New Roman"/>
                <w:color w:val="000000"/>
                <w:kern w:val="0"/>
                <w14:ligatures w14:val="none"/>
              </w:rPr>
            </w:pPr>
          </w:p>
        </w:tc>
        <w:tc>
          <w:tcPr>
            <w:tcW w:w="222" w:type="dxa"/>
            <w:tcBorders>
              <w:top w:val="nil"/>
              <w:left w:val="nil"/>
              <w:bottom w:val="nil"/>
              <w:right w:val="nil"/>
            </w:tcBorders>
            <w:shd w:val="clear" w:color="auto" w:fill="auto"/>
            <w:noWrap/>
            <w:vAlign w:val="bottom"/>
            <w:hideMark/>
          </w:tcPr>
          <w:p w14:paraId="252A21A4" w14:textId="77777777" w:rsidR="008433D9" w:rsidRPr="008433D9" w:rsidRDefault="008433D9" w:rsidP="008433D9">
            <w:pPr>
              <w:widowControl/>
              <w:spacing w:after="0" w:line="240" w:lineRule="auto"/>
              <w:jc w:val="left"/>
              <w:rPr>
                <w:rFonts w:ascii="Times New Roman" w:eastAsia="Times New Roman" w:hAnsi="Times New Roman" w:cs="Times New Roman"/>
                <w:kern w:val="0"/>
                <w:sz w:val="20"/>
                <w:szCs w:val="20"/>
                <w14:ligatures w14:val="none"/>
              </w:rPr>
            </w:pPr>
          </w:p>
        </w:tc>
      </w:tr>
    </w:tbl>
    <w:p w14:paraId="5A728B96" w14:textId="77777777" w:rsidR="00766C1E" w:rsidRDefault="00766C1E">
      <w:pPr>
        <w:rPr>
          <w:rFonts w:hint="eastAsia"/>
        </w:rPr>
      </w:pPr>
    </w:p>
    <w:sectPr w:rsidR="00766C1E" w:rsidSect="008433D9">
      <w:pgSz w:w="14570" w:h="20636" w:code="12"/>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1912C2" w14:textId="77777777" w:rsidR="006D1EB3" w:rsidRDefault="006D1EB3" w:rsidP="008433D9">
      <w:pPr>
        <w:spacing w:after="0" w:line="240" w:lineRule="auto"/>
        <w:rPr>
          <w:rFonts w:hint="eastAsia"/>
        </w:rPr>
      </w:pPr>
      <w:r>
        <w:separator/>
      </w:r>
    </w:p>
  </w:endnote>
  <w:endnote w:type="continuationSeparator" w:id="0">
    <w:p w14:paraId="4E8B70A4" w14:textId="77777777" w:rsidR="006D1EB3" w:rsidRDefault="006D1EB3" w:rsidP="008433D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5D28C" w14:textId="77777777" w:rsidR="006D1EB3" w:rsidRDefault="006D1EB3" w:rsidP="008433D9">
      <w:pPr>
        <w:spacing w:after="0" w:line="240" w:lineRule="auto"/>
        <w:rPr>
          <w:rFonts w:hint="eastAsia"/>
        </w:rPr>
      </w:pPr>
      <w:r>
        <w:separator/>
      </w:r>
    </w:p>
  </w:footnote>
  <w:footnote w:type="continuationSeparator" w:id="0">
    <w:p w14:paraId="7543D53F" w14:textId="77777777" w:rsidR="006D1EB3" w:rsidRDefault="006D1EB3" w:rsidP="008433D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F4"/>
    <w:rsid w:val="000F664E"/>
    <w:rsid w:val="00297084"/>
    <w:rsid w:val="00316D00"/>
    <w:rsid w:val="00330758"/>
    <w:rsid w:val="003C2C98"/>
    <w:rsid w:val="005A35AB"/>
    <w:rsid w:val="006001F4"/>
    <w:rsid w:val="006A6C5C"/>
    <w:rsid w:val="006D1EB3"/>
    <w:rsid w:val="00766C1E"/>
    <w:rsid w:val="008433D9"/>
    <w:rsid w:val="00880004"/>
    <w:rsid w:val="00895FE0"/>
    <w:rsid w:val="008D1A9E"/>
    <w:rsid w:val="00BC639D"/>
    <w:rsid w:val="00C54C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25A37"/>
  <w15:chartTrackingRefBased/>
  <w15:docId w15:val="{7683988F-EDCF-4DEB-8D18-FB023667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3D9"/>
    <w:pPr>
      <w:tabs>
        <w:tab w:val="center" w:pos="4320"/>
        <w:tab w:val="right" w:pos="8640"/>
      </w:tabs>
      <w:spacing w:after="0" w:line="240" w:lineRule="auto"/>
    </w:pPr>
  </w:style>
  <w:style w:type="character" w:customStyle="1" w:styleId="a4">
    <w:name w:val="页眉 字符"/>
    <w:basedOn w:val="a0"/>
    <w:link w:val="a3"/>
    <w:uiPriority w:val="99"/>
    <w:rsid w:val="008433D9"/>
  </w:style>
  <w:style w:type="paragraph" w:styleId="a5">
    <w:name w:val="footer"/>
    <w:basedOn w:val="a"/>
    <w:link w:val="a6"/>
    <w:uiPriority w:val="99"/>
    <w:unhideWhenUsed/>
    <w:rsid w:val="008433D9"/>
    <w:pPr>
      <w:tabs>
        <w:tab w:val="center" w:pos="4320"/>
        <w:tab w:val="right" w:pos="8640"/>
      </w:tabs>
      <w:spacing w:after="0" w:line="240" w:lineRule="auto"/>
    </w:pPr>
  </w:style>
  <w:style w:type="character" w:customStyle="1" w:styleId="a6">
    <w:name w:val="页脚 字符"/>
    <w:basedOn w:val="a0"/>
    <w:link w:val="a5"/>
    <w:uiPriority w:val="99"/>
    <w:rsid w:val="00843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6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360</Words>
  <Characters>2053</Characters>
  <Application>Microsoft Office Word</Application>
  <DocSecurity>0</DocSecurity>
  <Lines>17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周城 康</dc:creator>
  <cp:keywords/>
  <dc:description/>
  <cp:lastModifiedBy>周城 康</cp:lastModifiedBy>
  <cp:revision>4</cp:revision>
  <dcterms:created xsi:type="dcterms:W3CDTF">2024-10-15T07:34:00Z</dcterms:created>
  <dcterms:modified xsi:type="dcterms:W3CDTF">2024-10-15T09:16:00Z</dcterms:modified>
</cp:coreProperties>
</file>