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D3E61" w:rsidRDefault="004D3E61" w:rsidP="004D3E61">
      <w:pPr>
        <w:jc w:val="center"/>
        <w:rPr>
          <w:b/>
          <w:bCs/>
          <w:sz w:val="44"/>
          <w:szCs w:val="44"/>
          <w:u w:val="single"/>
          <w:lang w:val="en-US"/>
        </w:rPr>
      </w:pPr>
      <w:bookmarkStart w:id="0" w:name="_Hlk180074788"/>
      <w:bookmarkEnd w:id="0"/>
      <w:r w:rsidRPr="004D3E61">
        <w:rPr>
          <w:b/>
          <w:bCs/>
          <w:sz w:val="44"/>
          <w:szCs w:val="44"/>
          <w:u w:val="single"/>
          <w:lang w:val="en-US"/>
        </w:rPr>
        <w:t>Supplementary material</w:t>
      </w:r>
    </w:p>
    <w:p w:rsidR="00EB6DB5" w:rsidRPr="00EB6DB5" w:rsidRDefault="00EB6DB5" w:rsidP="00EB6DB5">
      <w:pPr>
        <w:spacing w:line="480" w:lineRule="auto"/>
        <w:rPr>
          <w:b/>
          <w:bCs/>
          <w:sz w:val="44"/>
          <w:szCs w:val="44"/>
          <w:u w:val="single"/>
          <w:rtl/>
          <w:lang w:val="en-US"/>
        </w:rPr>
      </w:pPr>
      <w:r w:rsidRPr="00884A45">
        <w:rPr>
          <w:noProof/>
          <w:sz w:val="28"/>
          <w:szCs w:val="28"/>
        </w:rPr>
        <w:drawing>
          <wp:inline distT="0" distB="0" distL="0" distR="0" wp14:anchorId="69A59780" wp14:editId="10B1EC42">
            <wp:extent cx="5562600" cy="4030980"/>
            <wp:effectExtent l="0" t="0" r="0" b="7620"/>
            <wp:docPr id="1839303841" name="תרשים 1">
              <a:extLst xmlns:a="http://schemas.openxmlformats.org/drawingml/2006/main">
                <a:ext uri="{FF2B5EF4-FFF2-40B4-BE49-F238E27FC236}">
                  <a16:creationId xmlns:a16="http://schemas.microsoft.com/office/drawing/2014/main" id="{74E1B5BA-C5E2-ABEC-FC6B-FB6B67FA8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sidRPr="00EB6DB5">
        <w:rPr>
          <w:b/>
          <w:bCs/>
          <w:lang w:val="en-US"/>
        </w:rPr>
        <w:t>Figure A</w:t>
      </w:r>
    </w:p>
    <w:p w:rsidR="001569C5" w:rsidRDefault="001569C5" w:rsidP="004D3E61">
      <w:pPr>
        <w:rPr>
          <w:noProof/>
        </w:rPr>
      </w:pPr>
      <w:r>
        <w:rPr>
          <w:noProof/>
        </w:rPr>
        <w:drawing>
          <wp:inline distT="0" distB="0" distL="0" distR="0" wp14:anchorId="5E6E8AF9" wp14:editId="3F9F67B4">
            <wp:extent cx="5731510" cy="2797810"/>
            <wp:effectExtent l="0" t="0" r="2540" b="2540"/>
            <wp:docPr id="17702932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93268" name=""/>
                    <pic:cNvPicPr/>
                  </pic:nvPicPr>
                  <pic:blipFill>
                    <a:blip r:embed="rId5">
                      <a:extLst>
                        <a:ext uri="{96DAC541-7B7A-43D3-8B79-37D633B846F1}">
                          <asvg:svgBlip xmlns:asvg="http://schemas.microsoft.com/office/drawing/2016/SVG/main" r:embed="rId6"/>
                        </a:ext>
                      </a:extLst>
                    </a:blip>
                    <a:stretch>
                      <a:fillRect/>
                    </a:stretch>
                  </pic:blipFill>
                  <pic:spPr>
                    <a:xfrm>
                      <a:off x="0" y="0"/>
                      <a:ext cx="5731510" cy="2797810"/>
                    </a:xfrm>
                    <a:prstGeom prst="rect">
                      <a:avLst/>
                    </a:prstGeom>
                  </pic:spPr>
                </pic:pic>
              </a:graphicData>
            </a:graphic>
          </wp:inline>
        </w:drawing>
      </w:r>
    </w:p>
    <w:p w:rsidR="001569C5" w:rsidRPr="001569C5" w:rsidRDefault="001569C5" w:rsidP="001569C5">
      <w:pPr>
        <w:ind w:firstLine="720"/>
        <w:rPr>
          <w:b/>
          <w:bCs/>
        </w:rPr>
      </w:pPr>
      <w:r w:rsidRPr="001569C5">
        <w:rPr>
          <w:b/>
          <w:bCs/>
        </w:rPr>
        <w:t>Figure B</w:t>
      </w:r>
    </w:p>
    <w:p w:rsidR="001569C5" w:rsidRDefault="001569C5" w:rsidP="001569C5">
      <w:pPr>
        <w:ind w:firstLine="720"/>
        <w:rPr>
          <w:noProof/>
        </w:rPr>
      </w:pPr>
      <w:r>
        <w:rPr>
          <w:noProof/>
        </w:rPr>
        <w:lastRenderedPageBreak/>
        <w:drawing>
          <wp:inline distT="0" distB="0" distL="0" distR="0" wp14:anchorId="4F686BB1" wp14:editId="715BA92E">
            <wp:extent cx="5731510" cy="3013710"/>
            <wp:effectExtent l="0" t="0" r="2540" b="0"/>
            <wp:docPr id="1135561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6116" name=""/>
                    <pic:cNvPicPr/>
                  </pic:nvPicPr>
                  <pic:blipFill>
                    <a:blip r:embed="rId7">
                      <a:extLst>
                        <a:ext uri="{96DAC541-7B7A-43D3-8B79-37D633B846F1}">
                          <asvg:svgBlip xmlns:asvg="http://schemas.microsoft.com/office/drawing/2016/SVG/main" r:embed="rId8"/>
                        </a:ext>
                      </a:extLst>
                    </a:blip>
                    <a:stretch>
                      <a:fillRect/>
                    </a:stretch>
                  </pic:blipFill>
                  <pic:spPr>
                    <a:xfrm>
                      <a:off x="0" y="0"/>
                      <a:ext cx="5731510" cy="3013710"/>
                    </a:xfrm>
                    <a:prstGeom prst="rect">
                      <a:avLst/>
                    </a:prstGeom>
                  </pic:spPr>
                </pic:pic>
              </a:graphicData>
            </a:graphic>
          </wp:inline>
        </w:drawing>
      </w:r>
    </w:p>
    <w:p w:rsidR="001569C5" w:rsidRPr="001569C5" w:rsidRDefault="001569C5" w:rsidP="001569C5">
      <w:pPr>
        <w:tabs>
          <w:tab w:val="left" w:pos="1320"/>
        </w:tabs>
        <w:rPr>
          <w:b/>
          <w:bCs/>
          <w:noProof/>
        </w:rPr>
      </w:pPr>
      <w:r>
        <w:rPr>
          <w:noProof/>
        </w:rPr>
        <w:tab/>
      </w:r>
      <w:r w:rsidRPr="001569C5">
        <w:rPr>
          <w:b/>
          <w:bCs/>
          <w:noProof/>
        </w:rPr>
        <w:t>Figure C</w:t>
      </w:r>
    </w:p>
    <w:p w:rsidR="001569C5" w:rsidRDefault="001569C5" w:rsidP="001569C5">
      <w:pPr>
        <w:tabs>
          <w:tab w:val="left" w:pos="1220"/>
        </w:tabs>
        <w:rPr>
          <w:noProof/>
        </w:rPr>
      </w:pPr>
      <w:r>
        <w:rPr>
          <w:lang w:val="en-US"/>
        </w:rPr>
        <w:tab/>
      </w:r>
      <w:r>
        <w:rPr>
          <w:noProof/>
        </w:rPr>
        <w:drawing>
          <wp:inline distT="0" distB="0" distL="0" distR="0" wp14:anchorId="64B8ACBD" wp14:editId="383F1D9A">
            <wp:extent cx="5731510" cy="2993390"/>
            <wp:effectExtent l="0" t="0" r="2540" b="0"/>
            <wp:docPr id="11882833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83358"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31510" cy="2993390"/>
                    </a:xfrm>
                    <a:prstGeom prst="rect">
                      <a:avLst/>
                    </a:prstGeom>
                  </pic:spPr>
                </pic:pic>
              </a:graphicData>
            </a:graphic>
          </wp:inline>
        </w:drawing>
      </w:r>
    </w:p>
    <w:p w:rsidR="001569C5" w:rsidRDefault="001569C5" w:rsidP="001569C5">
      <w:pPr>
        <w:rPr>
          <w:b/>
          <w:bCs/>
          <w:noProof/>
          <w:rtl/>
        </w:rPr>
      </w:pPr>
      <w:r w:rsidRPr="001569C5">
        <w:rPr>
          <w:b/>
          <w:bCs/>
          <w:noProof/>
        </w:rPr>
        <w:t xml:space="preserve">Figure D </w:t>
      </w:r>
    </w:p>
    <w:p w:rsidR="008C03F6" w:rsidRPr="001569C5" w:rsidRDefault="008C03F6" w:rsidP="001569C5">
      <w:pPr>
        <w:rPr>
          <w:b/>
          <w:bCs/>
          <w:noProof/>
        </w:rPr>
      </w:pPr>
    </w:p>
    <w:p w:rsidR="001569C5" w:rsidRDefault="001569C5" w:rsidP="001569C5">
      <w:pPr>
        <w:tabs>
          <w:tab w:val="left" w:pos="1470"/>
        </w:tabs>
        <w:rPr>
          <w:noProof/>
        </w:rPr>
      </w:pPr>
      <w:r>
        <w:rPr>
          <w:lang w:val="en-US"/>
        </w:rPr>
        <w:lastRenderedPageBreak/>
        <w:tab/>
      </w:r>
      <w:r>
        <w:rPr>
          <w:noProof/>
        </w:rPr>
        <w:drawing>
          <wp:inline distT="0" distB="0" distL="0" distR="0" wp14:anchorId="57947E0F" wp14:editId="72A1FECA">
            <wp:extent cx="5731510" cy="2988945"/>
            <wp:effectExtent l="0" t="0" r="2540" b="1905"/>
            <wp:docPr id="6505600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60006"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2988945"/>
                    </a:xfrm>
                    <a:prstGeom prst="rect">
                      <a:avLst/>
                    </a:prstGeom>
                  </pic:spPr>
                </pic:pic>
              </a:graphicData>
            </a:graphic>
          </wp:inline>
        </w:drawing>
      </w:r>
    </w:p>
    <w:p w:rsidR="008C03F6" w:rsidRDefault="008C03F6" w:rsidP="008C03F6">
      <w:pPr>
        <w:rPr>
          <w:noProof/>
          <w:rtl/>
        </w:rPr>
      </w:pPr>
    </w:p>
    <w:p w:rsidR="008C03F6" w:rsidRDefault="008C03F6" w:rsidP="008C03F6">
      <w:pPr>
        <w:rPr>
          <w:b/>
          <w:bCs/>
          <w:lang w:val="en-US"/>
        </w:rPr>
      </w:pPr>
      <w:r w:rsidRPr="008C03F6">
        <w:rPr>
          <w:b/>
          <w:bCs/>
          <w:lang w:val="en-US"/>
        </w:rPr>
        <w:t>Figure E</w:t>
      </w:r>
    </w:p>
    <w:p w:rsidR="008C03F6" w:rsidRDefault="008C03F6" w:rsidP="008C03F6">
      <w:pPr>
        <w:rPr>
          <w:noProof/>
        </w:rPr>
      </w:pPr>
      <w:r>
        <w:rPr>
          <w:noProof/>
        </w:rPr>
        <w:drawing>
          <wp:inline distT="0" distB="0" distL="0" distR="0" wp14:anchorId="1C4269D4" wp14:editId="6A7408D9">
            <wp:extent cx="5731510" cy="3124200"/>
            <wp:effectExtent l="0" t="0" r="2540" b="0"/>
            <wp:docPr id="20949019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0199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124200"/>
                    </a:xfrm>
                    <a:prstGeom prst="rect">
                      <a:avLst/>
                    </a:prstGeom>
                  </pic:spPr>
                </pic:pic>
              </a:graphicData>
            </a:graphic>
          </wp:inline>
        </w:drawing>
      </w:r>
    </w:p>
    <w:p w:rsidR="008C03F6" w:rsidRDefault="008C03F6" w:rsidP="008C03F6">
      <w:pPr>
        <w:rPr>
          <w:noProof/>
        </w:rPr>
      </w:pPr>
    </w:p>
    <w:p w:rsidR="008C03F6" w:rsidRPr="008C03F6" w:rsidRDefault="008C03F6" w:rsidP="008C03F6">
      <w:pPr>
        <w:rPr>
          <w:b/>
          <w:bCs/>
          <w:rtl/>
          <w:lang w:val="en-US"/>
        </w:rPr>
      </w:pPr>
      <w:r w:rsidRPr="008C03F6">
        <w:rPr>
          <w:b/>
          <w:bCs/>
          <w:lang w:val="en-US"/>
        </w:rPr>
        <w:t>Figure F</w:t>
      </w:r>
    </w:p>
    <w:sectPr w:rsidR="008C03F6" w:rsidRPr="008C03F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61"/>
    <w:rsid w:val="0005763C"/>
    <w:rsid w:val="001569C5"/>
    <w:rsid w:val="002961A6"/>
    <w:rsid w:val="002A064A"/>
    <w:rsid w:val="004D3E61"/>
    <w:rsid w:val="0080503B"/>
    <w:rsid w:val="0085436C"/>
    <w:rsid w:val="008C03F6"/>
    <w:rsid w:val="00EB6DB5"/>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ED8D"/>
  <w15:chartTrackingRefBased/>
  <w15:docId w15:val="{7D51AEBF-D82A-4528-9CC8-965625D1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sv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svg"/><Relationship Id="rId4" Type="http://schemas.openxmlformats.org/officeDocument/2006/relationships/chart" Target="charts/chart1.xml"/><Relationship Id="rId9" Type="http://schemas.openxmlformats.org/officeDocument/2006/relationships/image" Target="media/image5.png"/><Relationship Id="rId14" Type="http://schemas.openxmlformats.org/officeDocument/2006/relationships/image" Target="media/image10.svg"/></Relationships>
</file>

<file path=word/charts/_rels/chart1.xml.rels><?xml version="1.0" encoding="UTF-8" standalone="yes"?>
<Relationships xmlns="http://schemas.openxmlformats.org/package/2006/relationships"><Relationship Id="rId3" Type="http://schemas.openxmlformats.org/officeDocument/2006/relationships/oleObject" Target="file:///C:\Users\rache\&#1492;&#1488;&#1495;&#1505;&#1493;&#1503;%20&#1513;&#1500;&#1497;\&#1492;&#1514;&#1502;&#1495;&#1493;&#1514;\&#1502;&#1491;&#1506;&#1497;%20&#1497;&#1505;&#1493;&#1491;\&#1488;&#1504;&#1500;&#1497;&#1494;&#1493;&#1514;\&#1496;&#1489;&#1500;&#1514;%20&#1502;&#1488;&#1505;&#1496;&#1512;%2016.5.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600">
                <a:solidFill>
                  <a:sysClr val="windowText" lastClr="000000"/>
                </a:solidFill>
                <a:latin typeface="Times New Roman" panose="02020603050405020304" pitchFamily="18" charset="0"/>
                <a:cs typeface="Times New Roman" panose="02020603050405020304" pitchFamily="18" charset="0"/>
              </a:rPr>
              <a:t>Socioeconomic Status Distribution</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IL" sz="1000">
                <a:effectLst/>
                <a:latin typeface="Times New Roman" panose="02020603050405020304" pitchFamily="18" charset="0"/>
                <a:cs typeface="Times New Roman" panose="02020603050405020304" pitchFamily="18" charset="0"/>
              </a:rPr>
              <a:t>The inner circle represents the average SES distribution of the study population throughout the study period. The outer circle illustrates the average SES distribution segmented by different SES categories during the same </a:t>
            </a:r>
          </a:p>
        </c:rich>
      </c:tx>
      <c:layout>
        <c:manualLayout>
          <c:xMode val="edge"/>
          <c:yMode val="edge"/>
          <c:x val="0.10823050372128142"/>
          <c:y val="2.949852507374631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IL"/>
        </a:p>
      </c:txPr>
    </c:title>
    <c:autoTitleDeleted val="0"/>
    <c:plotArea>
      <c:layout>
        <c:manualLayout>
          <c:layoutTarget val="inner"/>
          <c:xMode val="edge"/>
          <c:yMode val="edge"/>
          <c:x val="0.20289851497022401"/>
          <c:y val="0.20082393417039085"/>
          <c:w val="0.59449983895616176"/>
          <c:h val="0.76923458891962826"/>
        </c:manualLayout>
      </c:layout>
      <c:doughnutChart>
        <c:varyColors val="1"/>
        <c:ser>
          <c:idx val="0"/>
          <c:order val="0"/>
          <c:tx>
            <c:strRef>
              <c:f>'גרפים שנתיים'!$K$57</c:f>
              <c:strCache>
                <c:ptCount val="1"/>
                <c:pt idx="0">
                  <c:v>Avarege population size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4B-43FF-812A-DB538442782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4B-43FF-812A-DB538442782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4B-43FF-812A-DB538442782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I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'גרפים שנתיים'!$L$56:$N$56</c:f>
              <c:strCache>
                <c:ptCount val="3"/>
                <c:pt idx="0">
                  <c:v>Low SES</c:v>
                </c:pt>
                <c:pt idx="1">
                  <c:v>Medium SES</c:v>
                </c:pt>
                <c:pt idx="2">
                  <c:v>High SES</c:v>
                </c:pt>
              </c:strCache>
            </c:strRef>
          </c:cat>
          <c:val>
            <c:numRef>
              <c:f>'גרפים שנתיים'!$L$57:$N$57</c:f>
              <c:numCache>
                <c:formatCode>0.000</c:formatCode>
                <c:ptCount val="3"/>
                <c:pt idx="0">
                  <c:v>65481.75</c:v>
                </c:pt>
                <c:pt idx="1">
                  <c:v>245341.75</c:v>
                </c:pt>
                <c:pt idx="2">
                  <c:v>179801.375</c:v>
                </c:pt>
              </c:numCache>
            </c:numRef>
          </c:val>
          <c:extLst>
            <c:ext xmlns:c16="http://schemas.microsoft.com/office/drawing/2014/chart" uri="{C3380CC4-5D6E-409C-BE32-E72D297353CC}">
              <c16:uniqueId val="{00000006-A74B-43FF-812A-DB538442782D}"/>
            </c:ext>
          </c:extLst>
        </c:ser>
        <c:ser>
          <c:idx val="1"/>
          <c:order val="1"/>
          <c:tx>
            <c:strRef>
              <c:f>'גרפים שנתיים'!$K$58</c:f>
              <c:strCache>
                <c:ptCount val="1"/>
                <c:pt idx="0">
                  <c:v>incidence rate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A74B-43FF-812A-DB538442782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A74B-43FF-812A-DB538442782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A74B-43FF-812A-DB538442782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I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'גרפים שנתיים'!$L$56:$N$56</c:f>
              <c:strCache>
                <c:ptCount val="3"/>
                <c:pt idx="0">
                  <c:v>Low SES</c:v>
                </c:pt>
                <c:pt idx="1">
                  <c:v>Medium SES</c:v>
                </c:pt>
                <c:pt idx="2">
                  <c:v>High SES</c:v>
                </c:pt>
              </c:strCache>
            </c:strRef>
          </c:cat>
          <c:val>
            <c:numRef>
              <c:f>'גרפים שנתיים'!$L$58:$N$58</c:f>
              <c:numCache>
                <c:formatCode>#,##0</c:formatCode>
                <c:ptCount val="3"/>
                <c:pt idx="0">
                  <c:v>106.97713393825269</c:v>
                </c:pt>
                <c:pt idx="1">
                  <c:v>33.99791016884695</c:v>
                </c:pt>
                <c:pt idx="2">
                  <c:v>42.672169224154665</c:v>
                </c:pt>
              </c:numCache>
            </c:numRef>
          </c:val>
          <c:extLst>
            <c:ext xmlns:c16="http://schemas.microsoft.com/office/drawing/2014/chart" uri="{C3380CC4-5D6E-409C-BE32-E72D297353CC}">
              <c16:uniqueId val="{0000000D-A74B-43FF-812A-DB538442782D}"/>
            </c:ext>
          </c:extLst>
        </c:ser>
        <c:ser>
          <c:idx val="2"/>
          <c:order val="2"/>
          <c:tx>
            <c:strRef>
              <c:f>'גרפים שנתיים'!$K$59</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F-A74B-43FF-812A-DB538442782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1-A74B-43FF-812A-DB538442782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3-A74B-43FF-812A-DB538442782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I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'גרפים שנתיים'!$L$56:$N$56</c:f>
              <c:strCache>
                <c:ptCount val="3"/>
                <c:pt idx="0">
                  <c:v>Low SES</c:v>
                </c:pt>
                <c:pt idx="1">
                  <c:v>Medium SES</c:v>
                </c:pt>
                <c:pt idx="2">
                  <c:v>High SES</c:v>
                </c:pt>
              </c:strCache>
            </c:strRef>
          </c:cat>
          <c:val>
            <c:numRef>
              <c:f>'גרפים שנתיים'!$L$59:$N$59</c:f>
              <c:numCache>
                <c:formatCode>General</c:formatCode>
                <c:ptCount val="3"/>
              </c:numCache>
            </c:numRef>
          </c:val>
          <c:extLst>
            <c:ext xmlns:c16="http://schemas.microsoft.com/office/drawing/2014/chart" uri="{C3380CC4-5D6E-409C-BE32-E72D297353CC}">
              <c16:uniqueId val="{00000014-A74B-43FF-812A-DB538442782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1"/>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I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Words>
  <Characters>81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walfisch</dc:creator>
  <cp:keywords/>
  <dc:description/>
  <cp:lastModifiedBy>ron walfisch</cp:lastModifiedBy>
  <cp:revision>3</cp:revision>
  <dcterms:created xsi:type="dcterms:W3CDTF">2024-10-16T23:04:00Z</dcterms:created>
  <dcterms:modified xsi:type="dcterms:W3CDTF">2024-10-17T13:27:00Z</dcterms:modified>
</cp:coreProperties>
</file>