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99DFB" w14:textId="157D2FF6" w:rsidR="00D31F6D" w:rsidRPr="00D75599" w:rsidRDefault="00D31F6D" w:rsidP="003E6138">
      <w:pPr>
        <w:keepNext/>
        <w:keepLines/>
        <w:widowControl/>
        <w:tabs>
          <w:tab w:val="left" w:pos="284"/>
          <w:tab w:val="left" w:pos="360"/>
        </w:tabs>
        <w:spacing w:before="200" w:line="480" w:lineRule="auto"/>
        <w:jc w:val="lef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bookmarkStart w:id="0" w:name="_GoBack"/>
      <w:r w:rsidRPr="00D7559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Definition of </w:t>
      </w:r>
      <w:proofErr w:type="spellStart"/>
      <w:r w:rsidRPr="00D7559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paediatric</w:t>
      </w:r>
      <w:proofErr w:type="spellEnd"/>
      <w:r w:rsidRPr="00D7559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 multiple organ dysfunction syndrome (MODS) as defined by Goldstein in 2005</w:t>
      </w:r>
    </w:p>
    <w:bookmarkEnd w:id="0"/>
    <w:p w14:paraId="22E1E6FC" w14:textId="0827BABE" w:rsidR="00D31F6D" w:rsidRPr="00D75599" w:rsidRDefault="00D31F6D" w:rsidP="003E6138">
      <w:pPr>
        <w:widowControl/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MODS is defined as the concurrent dysfunction of two or more systems. Each organ failure or dysfunction is defined by meeting one or more criteria of each organ or system.</w:t>
      </w:r>
    </w:p>
    <w:p w14:paraId="4F671A60" w14:textId="77777777" w:rsidR="00D31F6D" w:rsidRPr="00D75599" w:rsidRDefault="00D31F6D" w:rsidP="003E6138">
      <w:pPr>
        <w:widowControl/>
        <w:tabs>
          <w:tab w:val="left" w:pos="284"/>
          <w:tab w:val="left" w:pos="360"/>
        </w:tabs>
        <w:spacing w:line="48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Cardiovascular dysfunction</w:t>
      </w:r>
    </w:p>
    <w:p w14:paraId="416BC3FE" w14:textId="77777777" w:rsidR="00D31F6D" w:rsidRPr="00D75599" w:rsidRDefault="00D31F6D" w:rsidP="003E6138">
      <w:pPr>
        <w:widowControl/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Despite administration of intravenous fluid bolus ≥40 mL/kg in 1 hour:</w:t>
      </w:r>
    </w:p>
    <w:p w14:paraId="5E4ACF6C" w14:textId="01245719" w:rsidR="00D31F6D" w:rsidRPr="00D75599" w:rsidRDefault="00D31F6D" w:rsidP="003E6138">
      <w:pPr>
        <w:pStyle w:val="a7"/>
        <w:widowControl/>
        <w:numPr>
          <w:ilvl w:val="0"/>
          <w:numId w:val="8"/>
        </w:numPr>
        <w:tabs>
          <w:tab w:val="left" w:pos="-142"/>
          <w:tab w:val="left" w:pos="284"/>
        </w:tabs>
        <w:spacing w:line="480" w:lineRule="auto"/>
        <w:ind w:left="0" w:firstLineChars="0"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Decrease in blood pressure (hypotension) &lt;5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fr-FR"/>
        </w:rPr>
        <w:t>th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 percentile for age or systolic blood pressure &lt;2 SD below normal for age</w:t>
      </w:r>
      <w:r w:rsidRPr="00D75599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fr-FR"/>
        </w:rPr>
        <w:t xml:space="preserve"> </w:t>
      </w:r>
      <w:r w:rsidRPr="00D75599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 w:eastAsia="fr-FR"/>
        </w:rPr>
        <w:t>a</w:t>
      </w: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 xml:space="preserve"> OR</w:t>
      </w:r>
    </w:p>
    <w:p w14:paraId="77044E81" w14:textId="39EA065C" w:rsidR="00D31F6D" w:rsidRPr="00D75599" w:rsidRDefault="00D31F6D" w:rsidP="003E6138">
      <w:pPr>
        <w:pStyle w:val="a7"/>
        <w:widowControl/>
        <w:numPr>
          <w:ilvl w:val="0"/>
          <w:numId w:val="8"/>
        </w:numPr>
        <w:tabs>
          <w:tab w:val="left" w:pos="284"/>
          <w:tab w:val="left" w:pos="426"/>
        </w:tabs>
        <w:spacing w:line="480" w:lineRule="auto"/>
        <w:ind w:left="0" w:firstLineChars="0" w:firstLine="0"/>
        <w:contextualSpacing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Need for vasoactive drug to maintain blood pressure in normal range (dopamine &gt;5 </w:t>
      </w:r>
      <w:r w:rsidRPr="00D75599">
        <w:rPr>
          <w:lang w:val="en-GB" w:eastAsia="fr-FR"/>
        </w:rPr>
        <w:sym w:font="Symbol" w:char="F06D"/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g/kg/min or dobutamine, epinephrine, or norepinephrine at any dose) </w:t>
      </w: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OR</w:t>
      </w:r>
    </w:p>
    <w:p w14:paraId="7B4496C2" w14:textId="77777777" w:rsidR="00D31F6D" w:rsidRPr="00D75599" w:rsidRDefault="00D31F6D" w:rsidP="003E6138">
      <w:pPr>
        <w:widowControl/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Two of the following</w:t>
      </w:r>
    </w:p>
    <w:p w14:paraId="11587FE6" w14:textId="77777777" w:rsidR="00D31F6D" w:rsidRPr="00D75599" w:rsidRDefault="00D31F6D" w:rsidP="003E6138">
      <w:pPr>
        <w:widowControl/>
        <w:numPr>
          <w:ilvl w:val="0"/>
          <w:numId w:val="7"/>
        </w:numPr>
        <w:tabs>
          <w:tab w:val="left" w:pos="284"/>
          <w:tab w:val="left" w:pos="360"/>
        </w:tabs>
        <w:spacing w:line="480" w:lineRule="auto"/>
        <w:ind w:left="357" w:hanging="357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Unexplained metabolic acidosis: base deficit &gt;5.0 </w:t>
      </w:r>
      <w:proofErr w:type="spellStart"/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mEq</w:t>
      </w:r>
      <w:proofErr w:type="spellEnd"/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/L</w:t>
      </w:r>
    </w:p>
    <w:p w14:paraId="0B2F51EE" w14:textId="77777777" w:rsidR="00D31F6D" w:rsidRPr="00D75599" w:rsidRDefault="00D31F6D" w:rsidP="003E6138">
      <w:pPr>
        <w:widowControl/>
        <w:numPr>
          <w:ilvl w:val="0"/>
          <w:numId w:val="7"/>
        </w:numPr>
        <w:tabs>
          <w:tab w:val="left" w:pos="284"/>
          <w:tab w:val="left" w:pos="360"/>
        </w:tabs>
        <w:spacing w:line="480" w:lineRule="auto"/>
        <w:ind w:left="357" w:hanging="357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Increased arterial lactate &gt;2 times upper limit of normal</w:t>
      </w:r>
    </w:p>
    <w:p w14:paraId="3166D3DB" w14:textId="77777777" w:rsidR="00D31F6D" w:rsidRPr="00D75599" w:rsidRDefault="00D31F6D" w:rsidP="003E6138">
      <w:pPr>
        <w:widowControl/>
        <w:numPr>
          <w:ilvl w:val="0"/>
          <w:numId w:val="7"/>
        </w:numPr>
        <w:tabs>
          <w:tab w:val="left" w:pos="284"/>
          <w:tab w:val="left" w:pos="360"/>
        </w:tabs>
        <w:spacing w:line="480" w:lineRule="auto"/>
        <w:ind w:left="357" w:hanging="357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Oliguria: urine output &lt;0.5 mL/kg/hr</w:t>
      </w:r>
    </w:p>
    <w:p w14:paraId="50DA3B78" w14:textId="77777777" w:rsidR="00D31F6D" w:rsidRPr="00D75599" w:rsidRDefault="00D31F6D" w:rsidP="003E6138">
      <w:pPr>
        <w:widowControl/>
        <w:numPr>
          <w:ilvl w:val="0"/>
          <w:numId w:val="7"/>
        </w:numPr>
        <w:tabs>
          <w:tab w:val="left" w:pos="284"/>
          <w:tab w:val="left" w:pos="360"/>
        </w:tabs>
        <w:spacing w:line="480" w:lineRule="auto"/>
        <w:ind w:left="357" w:hanging="357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Prolonged capillary refill: &gt;5 seconds</w:t>
      </w:r>
    </w:p>
    <w:p w14:paraId="2803FA6B" w14:textId="43F5D751" w:rsidR="00D31F6D" w:rsidRPr="00D75599" w:rsidRDefault="00D31F6D" w:rsidP="003E6138">
      <w:pPr>
        <w:widowControl/>
        <w:numPr>
          <w:ilvl w:val="0"/>
          <w:numId w:val="7"/>
        </w:numPr>
        <w:tabs>
          <w:tab w:val="left" w:pos="284"/>
          <w:tab w:val="left" w:pos="360"/>
        </w:tabs>
        <w:spacing w:line="480" w:lineRule="auto"/>
        <w:ind w:left="357" w:hanging="357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Core to peripheral temperature gap &gt;3°C</w:t>
      </w:r>
    </w:p>
    <w:p w14:paraId="00EEEA9E" w14:textId="77777777" w:rsidR="00D75599" w:rsidRDefault="00D31F6D" w:rsidP="003E6138">
      <w:pPr>
        <w:widowControl/>
        <w:tabs>
          <w:tab w:val="left" w:pos="284"/>
          <w:tab w:val="left" w:pos="360"/>
        </w:tabs>
        <w:spacing w:line="48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en-GB" w:eastAsia="fr-FR"/>
        </w:rPr>
      </w:pP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Respiratory dysfunction</w:t>
      </w: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en-GB" w:eastAsia="fr-FR"/>
        </w:rPr>
        <w:t xml:space="preserve"> b</w:t>
      </w:r>
    </w:p>
    <w:p w14:paraId="2C6CA276" w14:textId="77777777" w:rsidR="00D75599" w:rsidRDefault="00D31F6D" w:rsidP="003E6138">
      <w:pPr>
        <w:pStyle w:val="a7"/>
        <w:widowControl/>
        <w:numPr>
          <w:ilvl w:val="0"/>
          <w:numId w:val="3"/>
        </w:numPr>
        <w:tabs>
          <w:tab w:val="left" w:pos="284"/>
          <w:tab w:val="left" w:pos="360"/>
        </w:tabs>
        <w:spacing w:line="480" w:lineRule="auto"/>
        <w:ind w:left="0" w:firstLineChars="0"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PaO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fr-FR"/>
        </w:rPr>
        <w:t>2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/FiO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fr-FR"/>
        </w:rPr>
        <w:t>2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 &lt;300 in absence of cyanotic heart disease or </w:t>
      </w:r>
      <w:proofErr w:type="spellStart"/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preexisting</w:t>
      </w:r>
      <w:proofErr w:type="spellEnd"/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 lung disease</w:t>
      </w:r>
      <w:r w:rsid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 </w:t>
      </w: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OR</w:t>
      </w:r>
      <w:r w:rsidR="00D75599"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 xml:space="preserve"> </w:t>
      </w:r>
    </w:p>
    <w:p w14:paraId="69152C10" w14:textId="63D744E7" w:rsidR="00D31F6D" w:rsidRPr="00D75599" w:rsidRDefault="00D31F6D" w:rsidP="003E6138">
      <w:pPr>
        <w:pStyle w:val="a7"/>
        <w:widowControl/>
        <w:numPr>
          <w:ilvl w:val="0"/>
          <w:numId w:val="3"/>
        </w:numPr>
        <w:tabs>
          <w:tab w:val="left" w:pos="284"/>
          <w:tab w:val="left" w:pos="360"/>
        </w:tabs>
        <w:spacing w:line="480" w:lineRule="auto"/>
        <w:ind w:left="0" w:firstLineChars="0" w:firstLine="0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PaCO2 &gt;65 torr or 20 mm Hg over baseline PaCO2 </w:t>
      </w:r>
      <w:r w:rsidRPr="00D7559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GB" w:eastAsia="fr-FR"/>
        </w:rPr>
        <w:t>OR</w:t>
      </w:r>
    </w:p>
    <w:p w14:paraId="6C4844F1" w14:textId="77777777" w:rsidR="00D31F6D" w:rsidRPr="00D75599" w:rsidRDefault="00D31F6D" w:rsidP="003E6138">
      <w:pPr>
        <w:pStyle w:val="a7"/>
        <w:widowControl/>
        <w:numPr>
          <w:ilvl w:val="0"/>
          <w:numId w:val="3"/>
        </w:numPr>
        <w:tabs>
          <w:tab w:val="left" w:pos="284"/>
          <w:tab w:val="left" w:pos="360"/>
        </w:tabs>
        <w:spacing w:line="480" w:lineRule="auto"/>
        <w:ind w:left="0" w:firstLineChars="0" w:firstLine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Proven need c for &gt;50% FiO2 to maintain saturation ≥92%</w:t>
      </w:r>
      <w:r w:rsidRPr="00D755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fr-FR"/>
        </w:rPr>
        <w:t xml:space="preserve"> OR</w:t>
      </w:r>
    </w:p>
    <w:p w14:paraId="5D49F896" w14:textId="23456BDC" w:rsidR="00D31F6D" w:rsidRPr="003E6138" w:rsidRDefault="00D31F6D" w:rsidP="003E6138">
      <w:pPr>
        <w:pStyle w:val="a7"/>
        <w:widowControl/>
        <w:numPr>
          <w:ilvl w:val="0"/>
          <w:numId w:val="3"/>
        </w:numPr>
        <w:tabs>
          <w:tab w:val="left" w:pos="284"/>
          <w:tab w:val="left" w:pos="360"/>
        </w:tabs>
        <w:spacing w:line="480" w:lineRule="auto"/>
        <w:ind w:left="0" w:firstLineChars="0"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lastRenderedPageBreak/>
        <w:t>Need for non-elective invasive or non-invasive mechanical ventilation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fr-FR"/>
        </w:rPr>
        <w:t> d</w:t>
      </w:r>
    </w:p>
    <w:p w14:paraId="79D276BE" w14:textId="77777777" w:rsidR="00D31F6D" w:rsidRPr="00D75599" w:rsidRDefault="00D31F6D" w:rsidP="003E6138">
      <w:pPr>
        <w:widowControl/>
        <w:tabs>
          <w:tab w:val="left" w:pos="284"/>
          <w:tab w:val="left" w:pos="360"/>
        </w:tabs>
        <w:spacing w:line="48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Neurological dysfunction</w:t>
      </w:r>
    </w:p>
    <w:p w14:paraId="1A225894" w14:textId="0176B304" w:rsidR="00D31F6D" w:rsidRPr="00D75599" w:rsidRDefault="00D75599" w:rsidP="003E6138">
      <w:pPr>
        <w:widowControl/>
        <w:tabs>
          <w:tab w:val="left" w:pos="284"/>
          <w:tab w:val="left" w:pos="360"/>
        </w:tabs>
        <w:spacing w:line="480" w:lineRule="auto"/>
        <w:contextualSpacing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1. </w:t>
      </w:r>
      <w:r w:rsidR="00D31F6D"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Glasgow coma score ≤11 </w:t>
      </w:r>
      <w:r w:rsidR="00D31F6D"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OR</w:t>
      </w:r>
    </w:p>
    <w:p w14:paraId="2C6D2D51" w14:textId="3B819BD6" w:rsidR="00D31F6D" w:rsidRPr="00D75599" w:rsidRDefault="00D75599" w:rsidP="003E6138">
      <w:pPr>
        <w:widowControl/>
        <w:tabs>
          <w:tab w:val="left" w:pos="284"/>
          <w:tab w:val="left" w:pos="360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2. </w:t>
      </w:r>
      <w:r w:rsidR="00D31F6D"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Acute change in mental status with a change in Glasgow coma score ≥3 points from abnormal baseline</w:t>
      </w:r>
    </w:p>
    <w:p w14:paraId="73704D45" w14:textId="77777777" w:rsidR="00D31F6D" w:rsidRPr="00D75599" w:rsidRDefault="00D31F6D" w:rsidP="003E6138">
      <w:pPr>
        <w:widowControl/>
        <w:tabs>
          <w:tab w:val="left" w:pos="284"/>
          <w:tab w:val="left" w:pos="360"/>
        </w:tabs>
        <w:spacing w:line="48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Haematologic dysfunction</w:t>
      </w:r>
    </w:p>
    <w:p w14:paraId="36514FE5" w14:textId="3DB4C6A6" w:rsidR="00D31F6D" w:rsidRPr="00D75599" w:rsidRDefault="00D31F6D" w:rsidP="003E6138">
      <w:pPr>
        <w:widowControl/>
        <w:numPr>
          <w:ilvl w:val="0"/>
          <w:numId w:val="5"/>
        </w:numPr>
        <w:tabs>
          <w:tab w:val="left" w:pos="284"/>
          <w:tab w:val="left" w:pos="360"/>
        </w:tabs>
        <w:spacing w:line="48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Platelet count &lt;80,000/mm3 (&lt;80 x 109/L) or a decline of 50% in platelet count from highest value recorded over the past 3 days (for chronic haematology/oncology patients) </w:t>
      </w:r>
      <w:r w:rsidRPr="00D755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fr-FR"/>
        </w:rPr>
        <w:t>OR</w:t>
      </w:r>
    </w:p>
    <w:p w14:paraId="19103257" w14:textId="71154343" w:rsidR="00D31F6D" w:rsidRPr="00D75599" w:rsidRDefault="00D31F6D" w:rsidP="003E6138">
      <w:pPr>
        <w:widowControl/>
        <w:numPr>
          <w:ilvl w:val="0"/>
          <w:numId w:val="5"/>
        </w:numPr>
        <w:tabs>
          <w:tab w:val="left" w:pos="284"/>
          <w:tab w:val="left" w:pos="360"/>
        </w:tabs>
        <w:spacing w:line="480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International normalized ratio (INR) &gt;2</w:t>
      </w:r>
    </w:p>
    <w:p w14:paraId="1D67F7B8" w14:textId="77777777" w:rsidR="00D31F6D" w:rsidRPr="00D75599" w:rsidRDefault="00D31F6D" w:rsidP="003E6138">
      <w:pPr>
        <w:widowControl/>
        <w:tabs>
          <w:tab w:val="left" w:pos="284"/>
          <w:tab w:val="left" w:pos="360"/>
        </w:tabs>
        <w:spacing w:line="480" w:lineRule="auto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Renal dysfunction</w:t>
      </w:r>
    </w:p>
    <w:p w14:paraId="14BE5118" w14:textId="0E71F7A2" w:rsidR="00D31F6D" w:rsidRPr="00D75599" w:rsidRDefault="00D31F6D" w:rsidP="003E6138">
      <w:pPr>
        <w:widowControl/>
        <w:tabs>
          <w:tab w:val="left" w:pos="284"/>
          <w:tab w:val="left" w:pos="360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Serum creatinine ≥2 times upper limit of normal for age or 2-fold increase in baseline creatinine</w:t>
      </w:r>
    </w:p>
    <w:p w14:paraId="6439B406" w14:textId="77777777" w:rsidR="00D31F6D" w:rsidRPr="00D75599" w:rsidRDefault="00D31F6D" w:rsidP="003E6138">
      <w:pPr>
        <w:widowControl/>
        <w:tabs>
          <w:tab w:val="left" w:pos="284"/>
          <w:tab w:val="left" w:pos="360"/>
        </w:tabs>
        <w:spacing w:line="48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Hepatic dysfunction</w:t>
      </w:r>
    </w:p>
    <w:p w14:paraId="14BC2DC3" w14:textId="3125A82F" w:rsidR="00D31F6D" w:rsidRPr="00D75599" w:rsidRDefault="00D31F6D" w:rsidP="003E6138">
      <w:pPr>
        <w:pStyle w:val="a7"/>
        <w:widowControl/>
        <w:numPr>
          <w:ilvl w:val="0"/>
          <w:numId w:val="6"/>
        </w:numPr>
        <w:tabs>
          <w:tab w:val="left" w:pos="284"/>
          <w:tab w:val="left" w:pos="360"/>
        </w:tabs>
        <w:spacing w:line="480" w:lineRule="auto"/>
        <w:ind w:left="0" w:firstLineChars="0" w:firstLine="0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Total bilirubin ≥4 mg/dL (not applicable to </w:t>
      </w:r>
      <w:proofErr w:type="spellStart"/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newborn</w:t>
      </w:r>
      <w:proofErr w:type="spellEnd"/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) </w:t>
      </w:r>
      <w:r w:rsidRPr="00D7559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fr-FR"/>
        </w:rPr>
        <w:t>OR</w:t>
      </w:r>
    </w:p>
    <w:p w14:paraId="7CA14B95" w14:textId="1DEE24EC" w:rsidR="00D31F6D" w:rsidRPr="00D75599" w:rsidRDefault="00D31F6D" w:rsidP="003E6138">
      <w:pPr>
        <w:pStyle w:val="a7"/>
        <w:widowControl/>
        <w:numPr>
          <w:ilvl w:val="0"/>
          <w:numId w:val="6"/>
        </w:numPr>
        <w:tabs>
          <w:tab w:val="left" w:pos="284"/>
          <w:tab w:val="left" w:pos="360"/>
        </w:tabs>
        <w:spacing w:line="480" w:lineRule="auto"/>
        <w:ind w:left="0" w:firstLineChars="0" w:firstLine="0"/>
        <w:contextualSpacing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Alanine transaminase (ALT) 2 times upper limit of normal for age</w:t>
      </w:r>
    </w:p>
    <w:p w14:paraId="52DD920E" w14:textId="77777777" w:rsidR="00D31F6D" w:rsidRPr="00D75599" w:rsidRDefault="00D31F6D" w:rsidP="003E6138">
      <w:pPr>
        <w:widowControl/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fr-FR"/>
        </w:rPr>
        <w:t>a 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Systolic blood pressure &lt; 2 SD for age: 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</w:rPr>
        <w:t>0 day – 1 week of age, &lt; 59 mmHg; 1 week – 1 month, &lt; 75; 1 month – 1 year, &lt; 75; 2 – 5 years, &lt; 74; 6 – 12 years, &lt; 83; 13 – &lt; 18 years, &lt; 90 [5, 6].</w:t>
      </w:r>
    </w:p>
    <w:p w14:paraId="193917E7" w14:textId="77777777" w:rsidR="00D31F6D" w:rsidRPr="00D75599" w:rsidRDefault="00D31F6D" w:rsidP="003E6138">
      <w:pPr>
        <w:widowControl/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fr-FR"/>
        </w:rPr>
        <w:t>b 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Acute respiratory distress syndrome (ARDS) must include a PaO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fr-FR"/>
        </w:rPr>
        <w:t>2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/FiO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fr-FR"/>
        </w:rPr>
        <w:t>2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 ratio ≤200 mm Hg, bilateral infiltrates, acute onset, and no evidence of left heart failure. Acute 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lastRenderedPageBreak/>
        <w:t>lung injury (ALI) is defined identically except the PaO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fr-FR"/>
        </w:rPr>
        <w:t>2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/FiO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fr-FR"/>
        </w:rPr>
        <w:t>2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 ratio must be ≤300 mm Hg.</w:t>
      </w:r>
    </w:p>
    <w:p w14:paraId="3E56B336" w14:textId="77777777" w:rsidR="00D31F6D" w:rsidRPr="00D75599" w:rsidRDefault="00D31F6D" w:rsidP="003E6138">
      <w:pPr>
        <w:widowControl/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fr-FR"/>
        </w:rPr>
        <w:t>c 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Proven need assumes O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fr-FR"/>
        </w:rPr>
        <w:t>2</w:t>
      </w: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 requirement was tested by decreasing flow with subsequent increase in flow if required.</w:t>
      </w:r>
    </w:p>
    <w:p w14:paraId="1F260499" w14:textId="77777777" w:rsidR="00D31F6D" w:rsidRPr="00D75599" w:rsidRDefault="00D31F6D" w:rsidP="003E6138">
      <w:pPr>
        <w:widowControl/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</w:pPr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fr-FR"/>
        </w:rPr>
        <w:t>d </w:t>
      </w:r>
      <w:proofErr w:type="gramStart"/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>In</w:t>
      </w:r>
      <w:proofErr w:type="gramEnd"/>
      <w:r w:rsidRPr="00D75599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</w:rPr>
        <w:t xml:space="preserve"> postoperative patients, this requirement can be met if the patient has developed an acute inflammatory or infections process in the lungs that prevents him or her from being extubated.</w:t>
      </w:r>
    </w:p>
    <w:p w14:paraId="01AE003C" w14:textId="77777777" w:rsidR="004B6F43" w:rsidRPr="00D31F6D" w:rsidRDefault="004B6F43" w:rsidP="003E6138">
      <w:pPr>
        <w:jc w:val="left"/>
        <w:rPr>
          <w:lang w:val="en-GB"/>
        </w:rPr>
      </w:pPr>
    </w:p>
    <w:sectPr w:rsidR="004B6F43" w:rsidRPr="00D31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0620A" w14:textId="77777777" w:rsidR="00C74B33" w:rsidRDefault="00C74B33" w:rsidP="00D31F6D">
      <w:r>
        <w:separator/>
      </w:r>
    </w:p>
  </w:endnote>
  <w:endnote w:type="continuationSeparator" w:id="0">
    <w:p w14:paraId="599AA013" w14:textId="77777777" w:rsidR="00C74B33" w:rsidRDefault="00C74B33" w:rsidP="00D3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0F2D6" w14:textId="77777777" w:rsidR="00C74B33" w:rsidRDefault="00C74B33" w:rsidP="00D31F6D">
      <w:r>
        <w:separator/>
      </w:r>
    </w:p>
  </w:footnote>
  <w:footnote w:type="continuationSeparator" w:id="0">
    <w:p w14:paraId="2C61626C" w14:textId="77777777" w:rsidR="00C74B33" w:rsidRDefault="00C74B33" w:rsidP="00D31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multilevel"/>
    <w:tmpl w:val="E9AC18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hint="default"/>
      </w:rPr>
    </w:lvl>
  </w:abstractNum>
  <w:abstractNum w:abstractNumId="1" w15:restartNumberingAfterBreak="0">
    <w:nsid w:val="019909BB"/>
    <w:multiLevelType w:val="hybridMultilevel"/>
    <w:tmpl w:val="C53C3F90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A0C67"/>
    <w:multiLevelType w:val="hybridMultilevel"/>
    <w:tmpl w:val="1C4C130E"/>
    <w:lvl w:ilvl="0" w:tplc="7E0AC04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11C619E7"/>
    <w:multiLevelType w:val="hybridMultilevel"/>
    <w:tmpl w:val="6EAC3E94"/>
    <w:lvl w:ilvl="0" w:tplc="5F78FE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CB67ED"/>
    <w:multiLevelType w:val="hybridMultilevel"/>
    <w:tmpl w:val="B668642A"/>
    <w:lvl w:ilvl="0" w:tplc="3F202DF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312127"/>
    <w:multiLevelType w:val="hybridMultilevel"/>
    <w:tmpl w:val="0952EE22"/>
    <w:lvl w:ilvl="0" w:tplc="1ED8CB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709C4"/>
    <w:multiLevelType w:val="hybridMultilevel"/>
    <w:tmpl w:val="19624346"/>
    <w:lvl w:ilvl="0" w:tplc="4A8C74F2">
      <w:start w:val="1"/>
      <w:numFmt w:val="decimal"/>
      <w:lvlText w:val="%1."/>
      <w:lvlJc w:val="left"/>
      <w:pPr>
        <w:ind w:left="6455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7175" w:hanging="360"/>
      </w:pPr>
    </w:lvl>
    <w:lvl w:ilvl="2" w:tplc="040C001B" w:tentative="1">
      <w:start w:val="1"/>
      <w:numFmt w:val="lowerRoman"/>
      <w:lvlText w:val="%3."/>
      <w:lvlJc w:val="right"/>
      <w:pPr>
        <w:ind w:left="7895" w:hanging="180"/>
      </w:pPr>
    </w:lvl>
    <w:lvl w:ilvl="3" w:tplc="040C000F" w:tentative="1">
      <w:start w:val="1"/>
      <w:numFmt w:val="decimal"/>
      <w:lvlText w:val="%4."/>
      <w:lvlJc w:val="left"/>
      <w:pPr>
        <w:ind w:left="8615" w:hanging="360"/>
      </w:pPr>
    </w:lvl>
    <w:lvl w:ilvl="4" w:tplc="040C0019" w:tentative="1">
      <w:start w:val="1"/>
      <w:numFmt w:val="lowerLetter"/>
      <w:lvlText w:val="%5."/>
      <w:lvlJc w:val="left"/>
      <w:pPr>
        <w:ind w:left="9335" w:hanging="360"/>
      </w:pPr>
    </w:lvl>
    <w:lvl w:ilvl="5" w:tplc="040C001B" w:tentative="1">
      <w:start w:val="1"/>
      <w:numFmt w:val="lowerRoman"/>
      <w:lvlText w:val="%6."/>
      <w:lvlJc w:val="right"/>
      <w:pPr>
        <w:ind w:left="10055" w:hanging="180"/>
      </w:pPr>
    </w:lvl>
    <w:lvl w:ilvl="6" w:tplc="040C000F" w:tentative="1">
      <w:start w:val="1"/>
      <w:numFmt w:val="decimal"/>
      <w:lvlText w:val="%7."/>
      <w:lvlJc w:val="left"/>
      <w:pPr>
        <w:ind w:left="10775" w:hanging="360"/>
      </w:pPr>
    </w:lvl>
    <w:lvl w:ilvl="7" w:tplc="040C0019" w:tentative="1">
      <w:start w:val="1"/>
      <w:numFmt w:val="lowerLetter"/>
      <w:lvlText w:val="%8."/>
      <w:lvlJc w:val="left"/>
      <w:pPr>
        <w:ind w:left="11495" w:hanging="360"/>
      </w:pPr>
    </w:lvl>
    <w:lvl w:ilvl="8" w:tplc="040C001B" w:tentative="1">
      <w:start w:val="1"/>
      <w:numFmt w:val="lowerRoman"/>
      <w:lvlText w:val="%9."/>
      <w:lvlJc w:val="right"/>
      <w:pPr>
        <w:ind w:left="12215" w:hanging="180"/>
      </w:pPr>
    </w:lvl>
  </w:abstractNum>
  <w:abstractNum w:abstractNumId="7" w15:restartNumberingAfterBreak="0">
    <w:nsid w:val="6A2D015E"/>
    <w:multiLevelType w:val="hybridMultilevel"/>
    <w:tmpl w:val="60F2AB5E"/>
    <w:lvl w:ilvl="0" w:tplc="1242CC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43"/>
    <w:rsid w:val="003E6138"/>
    <w:rsid w:val="004B6F43"/>
    <w:rsid w:val="00A62B09"/>
    <w:rsid w:val="00C74B33"/>
    <w:rsid w:val="00D31F6D"/>
    <w:rsid w:val="00D7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03EBB"/>
  <w15:chartTrackingRefBased/>
  <w15:docId w15:val="{D6CF7AD8-D28D-49D3-84FE-882BD4D5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F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1F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1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1F6D"/>
    <w:rPr>
      <w:sz w:val="18"/>
      <w:szCs w:val="18"/>
    </w:rPr>
  </w:style>
  <w:style w:type="paragraph" w:styleId="a7">
    <w:name w:val="List Paragraph"/>
    <w:basedOn w:val="a"/>
    <w:uiPriority w:val="34"/>
    <w:qFormat/>
    <w:rsid w:val="00D755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CXY</dc:creator>
  <cp:keywords/>
  <dc:description/>
  <cp:lastModifiedBy>CXY</cp:lastModifiedBy>
  <cp:revision>3</cp:revision>
  <dcterms:created xsi:type="dcterms:W3CDTF">2024-07-24T09:58:00Z</dcterms:created>
  <dcterms:modified xsi:type="dcterms:W3CDTF">2024-08-18T07:25:00Z</dcterms:modified>
</cp:coreProperties>
</file>