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1305"/>
        <w:gridCol w:w="1631"/>
        <w:gridCol w:w="1216"/>
        <w:gridCol w:w="1756"/>
      </w:tblGrid>
      <w:tr w:rsidR="00676A6C" w14:paraId="0B65B9A3" w14:textId="77777777" w:rsidTr="00A61774">
        <w:trPr>
          <w:trHeight w:val="1039"/>
        </w:trPr>
        <w:tc>
          <w:tcPr>
            <w:tcW w:w="9899" w:type="dxa"/>
            <w:gridSpan w:val="5"/>
            <w:shd w:val="clear" w:color="auto" w:fill="auto"/>
          </w:tcPr>
          <w:p w14:paraId="096F3C37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Table 1: Social quotient interpretation using "Total Correct Score-Match (TCSM)" (Doll/ Bharath Raj's Scoring method) and "Adding Months to Years (AYTM)" (Malin's Scoring System) among children with and without disability (n=290)</w:t>
            </w:r>
          </w:p>
        </w:tc>
      </w:tr>
      <w:tr w:rsidR="00676A6C" w14:paraId="06685C8C" w14:textId="77777777" w:rsidTr="00A61774">
        <w:trPr>
          <w:trHeight w:val="386"/>
        </w:trPr>
        <w:tc>
          <w:tcPr>
            <w:tcW w:w="3991" w:type="dxa"/>
            <w:vMerge w:val="restart"/>
            <w:shd w:val="clear" w:color="auto" w:fill="auto"/>
          </w:tcPr>
          <w:p w14:paraId="588F69C5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DOMAIN AFFECTED</w:t>
            </w:r>
          </w:p>
        </w:tc>
        <w:tc>
          <w:tcPr>
            <w:tcW w:w="5908" w:type="dxa"/>
            <w:gridSpan w:val="4"/>
            <w:shd w:val="clear" w:color="auto" w:fill="auto"/>
          </w:tcPr>
          <w:p w14:paraId="10D99651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SOCIAL QUOTIENT CUT-OFF</w:t>
            </w:r>
          </w:p>
        </w:tc>
      </w:tr>
      <w:tr w:rsidR="00676A6C" w14:paraId="32233FCC" w14:textId="77777777" w:rsidTr="00A61774">
        <w:trPr>
          <w:trHeight w:val="374"/>
        </w:trPr>
        <w:tc>
          <w:tcPr>
            <w:tcW w:w="3991" w:type="dxa"/>
            <w:vMerge/>
            <w:shd w:val="clear" w:color="auto" w:fill="auto"/>
          </w:tcPr>
          <w:p w14:paraId="6CB32665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936" w:type="dxa"/>
            <w:gridSpan w:val="2"/>
            <w:shd w:val="clear" w:color="auto" w:fill="auto"/>
          </w:tcPr>
          <w:p w14:paraId="2FD4F218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Total Correct Score-Match (TCSM)</w:t>
            </w:r>
          </w:p>
        </w:tc>
        <w:tc>
          <w:tcPr>
            <w:tcW w:w="2972" w:type="dxa"/>
            <w:gridSpan w:val="2"/>
            <w:shd w:val="clear" w:color="auto" w:fill="auto"/>
          </w:tcPr>
          <w:p w14:paraId="175850DF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"Adding Months to Years (AYTM)"</w:t>
            </w:r>
          </w:p>
        </w:tc>
      </w:tr>
      <w:tr w:rsidR="00676A6C" w14:paraId="79B845F2" w14:textId="77777777" w:rsidTr="00A61774">
        <w:trPr>
          <w:trHeight w:val="338"/>
        </w:trPr>
        <w:tc>
          <w:tcPr>
            <w:tcW w:w="3991" w:type="dxa"/>
            <w:vMerge/>
            <w:shd w:val="clear" w:color="auto" w:fill="auto"/>
          </w:tcPr>
          <w:p w14:paraId="0D534536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305" w:type="dxa"/>
            <w:shd w:val="clear" w:color="auto" w:fill="auto"/>
          </w:tcPr>
          <w:p w14:paraId="4E92E2C3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Score</w:t>
            </w:r>
          </w:p>
        </w:tc>
        <w:tc>
          <w:tcPr>
            <w:tcW w:w="1631" w:type="dxa"/>
            <w:shd w:val="clear" w:color="auto" w:fill="auto"/>
          </w:tcPr>
          <w:p w14:paraId="74122AE1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Interpretation</w:t>
            </w:r>
          </w:p>
        </w:tc>
        <w:tc>
          <w:tcPr>
            <w:tcW w:w="1216" w:type="dxa"/>
            <w:shd w:val="clear" w:color="auto" w:fill="auto"/>
          </w:tcPr>
          <w:p w14:paraId="7803E3FC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 xml:space="preserve">Score </w:t>
            </w:r>
          </w:p>
        </w:tc>
        <w:tc>
          <w:tcPr>
            <w:tcW w:w="1756" w:type="dxa"/>
            <w:shd w:val="clear" w:color="auto" w:fill="auto"/>
          </w:tcPr>
          <w:p w14:paraId="484E2A44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Interpretation</w:t>
            </w:r>
          </w:p>
        </w:tc>
      </w:tr>
      <w:tr w:rsidR="00676A6C" w14:paraId="135A12F8" w14:textId="77777777" w:rsidTr="00A61774">
        <w:trPr>
          <w:trHeight w:val="1039"/>
        </w:trPr>
        <w:tc>
          <w:tcPr>
            <w:tcW w:w="3991" w:type="dxa"/>
            <w:shd w:val="clear" w:color="auto" w:fill="auto"/>
          </w:tcPr>
          <w:p w14:paraId="2D604D8D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Absence of self-direction (for example, making purchases, choice of shops, handling money</w:t>
            </w:r>
          </w:p>
        </w:tc>
        <w:tc>
          <w:tcPr>
            <w:tcW w:w="1305" w:type="dxa"/>
            <w:shd w:val="clear" w:color="auto" w:fill="auto"/>
          </w:tcPr>
          <w:p w14:paraId="628BDEC8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≤80</w:t>
            </w:r>
          </w:p>
        </w:tc>
        <w:tc>
          <w:tcPr>
            <w:tcW w:w="1631" w:type="dxa"/>
            <w:shd w:val="clear" w:color="auto" w:fill="auto"/>
          </w:tcPr>
          <w:p w14:paraId="2AEE8037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Lower dull</w:t>
            </w:r>
          </w:p>
        </w:tc>
        <w:tc>
          <w:tcPr>
            <w:tcW w:w="1216" w:type="dxa"/>
            <w:shd w:val="clear" w:color="auto" w:fill="auto"/>
          </w:tcPr>
          <w:p w14:paraId="1AB9847E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≤89</w:t>
            </w:r>
          </w:p>
        </w:tc>
        <w:tc>
          <w:tcPr>
            <w:tcW w:w="1756" w:type="dxa"/>
            <w:shd w:val="clear" w:color="auto" w:fill="auto"/>
          </w:tcPr>
          <w:p w14:paraId="5A1C8653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Higher dull</w:t>
            </w:r>
          </w:p>
        </w:tc>
      </w:tr>
      <w:tr w:rsidR="00676A6C" w14:paraId="21D86333" w14:textId="77777777" w:rsidTr="00A61774">
        <w:trPr>
          <w:trHeight w:val="760"/>
        </w:trPr>
        <w:tc>
          <w:tcPr>
            <w:tcW w:w="3991" w:type="dxa"/>
            <w:shd w:val="clear" w:color="auto" w:fill="auto"/>
          </w:tcPr>
          <w:p w14:paraId="01966E64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Absent communication</w:t>
            </w:r>
          </w:p>
          <w:p w14:paraId="0315B1F2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(Speech issues)</w:t>
            </w:r>
          </w:p>
        </w:tc>
        <w:tc>
          <w:tcPr>
            <w:tcW w:w="1305" w:type="dxa"/>
            <w:shd w:val="clear" w:color="auto" w:fill="auto"/>
          </w:tcPr>
          <w:p w14:paraId="72584C8E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≤66</w:t>
            </w:r>
          </w:p>
        </w:tc>
        <w:tc>
          <w:tcPr>
            <w:tcW w:w="1631" w:type="dxa"/>
            <w:shd w:val="clear" w:color="auto" w:fill="auto"/>
          </w:tcPr>
          <w:p w14:paraId="407DDF67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Mild retardation</w:t>
            </w:r>
          </w:p>
        </w:tc>
        <w:tc>
          <w:tcPr>
            <w:tcW w:w="1216" w:type="dxa"/>
            <w:shd w:val="clear" w:color="auto" w:fill="auto"/>
          </w:tcPr>
          <w:p w14:paraId="37F04EA8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≤87</w:t>
            </w:r>
          </w:p>
        </w:tc>
        <w:tc>
          <w:tcPr>
            <w:tcW w:w="1756" w:type="dxa"/>
            <w:shd w:val="clear" w:color="auto" w:fill="auto"/>
          </w:tcPr>
          <w:p w14:paraId="19064D83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Dull normal/ below average</w:t>
            </w:r>
          </w:p>
        </w:tc>
      </w:tr>
      <w:tr w:rsidR="00676A6C" w14:paraId="69112376" w14:textId="77777777" w:rsidTr="00A61774">
        <w:trPr>
          <w:trHeight w:val="712"/>
        </w:trPr>
        <w:tc>
          <w:tcPr>
            <w:tcW w:w="3991" w:type="dxa"/>
            <w:shd w:val="clear" w:color="auto" w:fill="auto"/>
          </w:tcPr>
          <w:p w14:paraId="05624F62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Absent socialisation (for example, autism spectrum disorder)</w:t>
            </w:r>
          </w:p>
        </w:tc>
        <w:tc>
          <w:tcPr>
            <w:tcW w:w="1305" w:type="dxa"/>
            <w:shd w:val="clear" w:color="auto" w:fill="auto"/>
          </w:tcPr>
          <w:p w14:paraId="278C0A64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≤68</w:t>
            </w:r>
          </w:p>
        </w:tc>
        <w:tc>
          <w:tcPr>
            <w:tcW w:w="1631" w:type="dxa"/>
            <w:shd w:val="clear" w:color="auto" w:fill="auto"/>
          </w:tcPr>
          <w:p w14:paraId="4277631D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Mild retardation</w:t>
            </w:r>
          </w:p>
        </w:tc>
        <w:tc>
          <w:tcPr>
            <w:tcW w:w="1216" w:type="dxa"/>
            <w:shd w:val="clear" w:color="auto" w:fill="auto"/>
          </w:tcPr>
          <w:p w14:paraId="79221FA1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≤84</w:t>
            </w:r>
          </w:p>
        </w:tc>
        <w:tc>
          <w:tcPr>
            <w:tcW w:w="1756" w:type="dxa"/>
            <w:shd w:val="clear" w:color="auto" w:fill="auto"/>
          </w:tcPr>
          <w:p w14:paraId="2D246A5C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Dull normal/ below average</w:t>
            </w:r>
          </w:p>
        </w:tc>
      </w:tr>
      <w:tr w:rsidR="00676A6C" w14:paraId="12A31816" w14:textId="77777777" w:rsidTr="00A61774">
        <w:trPr>
          <w:trHeight w:val="712"/>
        </w:trPr>
        <w:tc>
          <w:tcPr>
            <w:tcW w:w="3991" w:type="dxa"/>
            <w:shd w:val="clear" w:color="auto" w:fill="auto"/>
          </w:tcPr>
          <w:p w14:paraId="518A501D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Absent locomotion (for example, cerebral Palsy)</w:t>
            </w:r>
          </w:p>
        </w:tc>
        <w:tc>
          <w:tcPr>
            <w:tcW w:w="1305" w:type="dxa"/>
            <w:shd w:val="clear" w:color="auto" w:fill="auto"/>
          </w:tcPr>
          <w:p w14:paraId="4230581B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≤73</w:t>
            </w:r>
          </w:p>
        </w:tc>
        <w:tc>
          <w:tcPr>
            <w:tcW w:w="1631" w:type="dxa"/>
            <w:shd w:val="clear" w:color="auto" w:fill="auto"/>
          </w:tcPr>
          <w:p w14:paraId="53B0C90B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Borderline</w:t>
            </w:r>
          </w:p>
        </w:tc>
        <w:tc>
          <w:tcPr>
            <w:tcW w:w="1216" w:type="dxa"/>
            <w:shd w:val="clear" w:color="auto" w:fill="auto"/>
          </w:tcPr>
          <w:p w14:paraId="401D7E8B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≤93</w:t>
            </w:r>
          </w:p>
        </w:tc>
        <w:tc>
          <w:tcPr>
            <w:tcW w:w="1756" w:type="dxa"/>
            <w:shd w:val="clear" w:color="auto" w:fill="auto"/>
          </w:tcPr>
          <w:p w14:paraId="468C6247" w14:textId="77777777" w:rsidR="00676A6C" w:rsidRDefault="00676A6C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Normal/ average</w:t>
            </w:r>
          </w:p>
        </w:tc>
      </w:tr>
    </w:tbl>
    <w:p w14:paraId="15AF25B8" w14:textId="77777777" w:rsidR="00E02C64" w:rsidRDefault="00E02C64"/>
    <w:sectPr w:rsidR="00E02C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G2sDCzMDIytLCwNDBS0lEKTi0uzszPAykwrAUAM5iOCywAAAA="/>
  </w:docVars>
  <w:rsids>
    <w:rsidRoot w:val="00676A6C"/>
    <w:rsid w:val="00676A6C"/>
    <w:rsid w:val="007928C1"/>
    <w:rsid w:val="00811FFC"/>
    <w:rsid w:val="009C082A"/>
    <w:rsid w:val="00CB5DD1"/>
    <w:rsid w:val="00D14455"/>
    <w:rsid w:val="00E0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918FB"/>
  <w15:chartTrackingRefBased/>
  <w15:docId w15:val="{418FA49F-C392-423B-9CF3-41131C82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A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A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A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A6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A6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A6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A6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A6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A6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A6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A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A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A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A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A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A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A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6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A6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6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A6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6A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A6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6A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A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A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678</Characters>
  <Application>Microsoft Office Word</Application>
  <DocSecurity>0</DocSecurity>
  <Lines>47</Lines>
  <Paragraphs>30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Ankeeta Menona J</dc:creator>
  <cp:keywords/>
  <dc:description/>
  <cp:lastModifiedBy>Ankeeta Menona J</cp:lastModifiedBy>
  <cp:revision>1</cp:revision>
  <dcterms:created xsi:type="dcterms:W3CDTF">2024-10-26T03:58:00Z</dcterms:created>
  <dcterms:modified xsi:type="dcterms:W3CDTF">2024-10-26T03:58:00Z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a16f8148-b7b7-40b8-b538-d47b9ea1e154</vt:lpwstr>
  </property>
</Properties>
</file>