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23"/>
        <w:gridCol w:w="1929"/>
        <w:gridCol w:w="1270"/>
        <w:gridCol w:w="1384"/>
      </w:tblGrid>
      <w:tr w:rsidR="00C2572D" w14:paraId="1F97ABDD" w14:textId="77777777" w:rsidTr="00A61774">
        <w:trPr>
          <w:jc w:val="center"/>
        </w:trPr>
        <w:tc>
          <w:tcPr>
            <w:tcW w:w="10106" w:type="dxa"/>
            <w:gridSpan w:val="5"/>
            <w:shd w:val="clear" w:color="auto" w:fill="auto"/>
          </w:tcPr>
          <w:p w14:paraId="3DF5F3D3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bCs/>
                <w:color w:val="000000"/>
              </w:rPr>
              <w:t>Table 3: Median Social ages of children aged 5-15 years with and without disability as per TCSM and AMTY methods</w:t>
            </w:r>
            <w:r>
              <w:rPr>
                <w:rFonts w:ascii="Arial" w:eastAsia="Calibri" w:hAnsi="Arial" w:cs="Arial"/>
                <w:bCs/>
              </w:rPr>
              <w:t>(N=290)</w:t>
            </w:r>
          </w:p>
        </w:tc>
      </w:tr>
      <w:tr w:rsidR="00C2572D" w14:paraId="7A747314" w14:textId="77777777" w:rsidTr="00A61774">
        <w:trPr>
          <w:jc w:val="center"/>
        </w:trPr>
        <w:tc>
          <w:tcPr>
            <w:tcW w:w="3085" w:type="dxa"/>
            <w:vMerge w:val="restart"/>
            <w:shd w:val="clear" w:color="auto" w:fill="auto"/>
          </w:tcPr>
          <w:p w14:paraId="18A8F855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bCs/>
                <w:color w:val="000000"/>
              </w:rPr>
              <w:t xml:space="preserve">Median social age in months as per Vineland Social Maturity Scales (VSMS)  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254B8D74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Children aged 5-15 years.</w:t>
            </w:r>
          </w:p>
          <w:p w14:paraId="5E7E53EF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Median (IQR)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F66EBE4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 value</w:t>
            </w:r>
          </w:p>
        </w:tc>
        <w:tc>
          <w:tcPr>
            <w:tcW w:w="1493" w:type="dxa"/>
            <w:vMerge w:val="restart"/>
            <w:shd w:val="clear" w:color="auto" w:fill="auto"/>
          </w:tcPr>
          <w:p w14:paraId="1A744B2B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 value</w:t>
            </w:r>
          </w:p>
        </w:tc>
      </w:tr>
      <w:tr w:rsidR="00C2572D" w14:paraId="54F9EC51" w14:textId="77777777" w:rsidTr="00A61774">
        <w:trPr>
          <w:jc w:val="center"/>
        </w:trPr>
        <w:tc>
          <w:tcPr>
            <w:tcW w:w="3085" w:type="dxa"/>
            <w:vMerge/>
            <w:shd w:val="clear" w:color="auto" w:fill="auto"/>
          </w:tcPr>
          <w:p w14:paraId="606FCAE3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3BC753C9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Children with disabilities</w:t>
            </w:r>
          </w:p>
        </w:tc>
        <w:tc>
          <w:tcPr>
            <w:tcW w:w="2126" w:type="dxa"/>
            <w:shd w:val="clear" w:color="auto" w:fill="auto"/>
          </w:tcPr>
          <w:p w14:paraId="68E62062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Children without disabilities </w:t>
            </w:r>
          </w:p>
        </w:tc>
        <w:tc>
          <w:tcPr>
            <w:tcW w:w="1417" w:type="dxa"/>
            <w:vMerge/>
            <w:shd w:val="clear" w:color="auto" w:fill="auto"/>
          </w:tcPr>
          <w:p w14:paraId="5F752BB0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14:paraId="2D19E1D8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2572D" w14:paraId="43DD1A6D" w14:textId="77777777" w:rsidTr="00A61774">
        <w:trPr>
          <w:jc w:val="center"/>
        </w:trPr>
        <w:tc>
          <w:tcPr>
            <w:tcW w:w="3085" w:type="dxa"/>
            <w:shd w:val="clear" w:color="auto" w:fill="auto"/>
          </w:tcPr>
          <w:p w14:paraId="12EBB8E5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TCSM method</w:t>
            </w:r>
          </w:p>
        </w:tc>
        <w:tc>
          <w:tcPr>
            <w:tcW w:w="1985" w:type="dxa"/>
            <w:shd w:val="clear" w:color="auto" w:fill="auto"/>
          </w:tcPr>
          <w:p w14:paraId="7820D805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70.9(46.2-84.2)</w:t>
            </w:r>
          </w:p>
        </w:tc>
        <w:tc>
          <w:tcPr>
            <w:tcW w:w="2126" w:type="dxa"/>
            <w:shd w:val="clear" w:color="auto" w:fill="auto"/>
          </w:tcPr>
          <w:p w14:paraId="1F0C25D0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92.3(87.5-100.0)</w:t>
            </w:r>
          </w:p>
        </w:tc>
        <w:tc>
          <w:tcPr>
            <w:tcW w:w="1417" w:type="dxa"/>
            <w:shd w:val="clear" w:color="auto" w:fill="auto"/>
          </w:tcPr>
          <w:p w14:paraId="301368EA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-9.813</w:t>
            </w:r>
          </w:p>
        </w:tc>
        <w:tc>
          <w:tcPr>
            <w:tcW w:w="1493" w:type="dxa"/>
            <w:shd w:val="clear" w:color="auto" w:fill="auto"/>
          </w:tcPr>
          <w:p w14:paraId="73ACB65E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&lt;0.001*</w:t>
            </w:r>
          </w:p>
        </w:tc>
      </w:tr>
      <w:tr w:rsidR="00C2572D" w14:paraId="6012D27F" w14:textId="77777777" w:rsidTr="00A61774">
        <w:trPr>
          <w:jc w:val="center"/>
        </w:trPr>
        <w:tc>
          <w:tcPr>
            <w:tcW w:w="3085" w:type="dxa"/>
            <w:shd w:val="clear" w:color="auto" w:fill="auto"/>
          </w:tcPr>
          <w:p w14:paraId="144B9F31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AMTY method</w:t>
            </w:r>
          </w:p>
        </w:tc>
        <w:tc>
          <w:tcPr>
            <w:tcW w:w="1985" w:type="dxa"/>
            <w:shd w:val="clear" w:color="auto" w:fill="auto"/>
          </w:tcPr>
          <w:p w14:paraId="3426DB3D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71.4(46.6-83.3)</w:t>
            </w:r>
          </w:p>
        </w:tc>
        <w:tc>
          <w:tcPr>
            <w:tcW w:w="2126" w:type="dxa"/>
            <w:shd w:val="clear" w:color="auto" w:fill="auto"/>
          </w:tcPr>
          <w:p w14:paraId="51B59517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92.3(87.5-100.0)</w:t>
            </w:r>
          </w:p>
        </w:tc>
        <w:tc>
          <w:tcPr>
            <w:tcW w:w="1417" w:type="dxa"/>
            <w:shd w:val="clear" w:color="auto" w:fill="auto"/>
          </w:tcPr>
          <w:p w14:paraId="3E257CB5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-9.801</w:t>
            </w:r>
          </w:p>
        </w:tc>
        <w:tc>
          <w:tcPr>
            <w:tcW w:w="1493" w:type="dxa"/>
            <w:shd w:val="clear" w:color="auto" w:fill="auto"/>
          </w:tcPr>
          <w:p w14:paraId="3F2DEE11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&lt;0.001*</w:t>
            </w:r>
          </w:p>
        </w:tc>
      </w:tr>
      <w:tr w:rsidR="00C2572D" w14:paraId="56DEDDED" w14:textId="77777777" w:rsidTr="00A61774">
        <w:trPr>
          <w:jc w:val="center"/>
        </w:trPr>
        <w:tc>
          <w:tcPr>
            <w:tcW w:w="10106" w:type="dxa"/>
            <w:gridSpan w:val="5"/>
            <w:shd w:val="clear" w:color="auto" w:fill="auto"/>
          </w:tcPr>
          <w:p w14:paraId="4D22478D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  <w:lang w:val="en-IN"/>
              </w:rPr>
            </w:pPr>
            <w:r>
              <w:rPr>
                <w:rFonts w:ascii="Arial" w:eastAsia="Calibri" w:hAnsi="Arial" w:cs="Arial"/>
                <w:bCs/>
                <w:lang w:val="en-IN"/>
              </w:rPr>
              <w:t>T value- Mann Whitney U test table value, *P value&lt;0.001- Highly significant</w:t>
            </w:r>
          </w:p>
          <w:p w14:paraId="371FB7E7" w14:textId="77777777" w:rsidR="00C2572D" w:rsidRDefault="00C2572D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Total Correct Score-Match/TCSM" (Doll/ Bharath Raj's Scoring method), and "Adding Months to Years/AMTY."</w:t>
            </w:r>
          </w:p>
        </w:tc>
      </w:tr>
    </w:tbl>
    <w:p w14:paraId="249F5AAF" w14:textId="77777777" w:rsidR="00E02C64" w:rsidRDefault="00E02C64"/>
    <w:sectPr w:rsidR="00E02C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G2sLAwsTQwBZJmRko6SsGpxcWZ+XkgBYa1ALdIvLQsAAAA"/>
  </w:docVars>
  <w:rsids>
    <w:rsidRoot w:val="00C2572D"/>
    <w:rsid w:val="007928C1"/>
    <w:rsid w:val="00811FFC"/>
    <w:rsid w:val="009C082A"/>
    <w:rsid w:val="00C2572D"/>
    <w:rsid w:val="00CB5DD1"/>
    <w:rsid w:val="00D14455"/>
    <w:rsid w:val="00E0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E8BB6A"/>
  <w15:chartTrackingRefBased/>
  <w15:docId w15:val="{94FCF218-79C2-44AA-BCC6-C82FDCC3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72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72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72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72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72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72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72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72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72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7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7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7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7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7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7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5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72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5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72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5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7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57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7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7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7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523</Characters>
  <Application>Microsoft Office Word</Application>
  <DocSecurity>0</DocSecurity>
  <Lines>35</Lines>
  <Paragraphs>20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Ankeeta Menona J</dc:creator>
  <cp:keywords/>
  <dc:description/>
  <cp:lastModifiedBy>Ankeeta Menona J</cp:lastModifiedBy>
  <cp:revision>1</cp:revision>
  <dcterms:created xsi:type="dcterms:W3CDTF">2024-10-26T04:00:00Z</dcterms:created>
  <dcterms:modified xsi:type="dcterms:W3CDTF">2024-10-26T04:01:00Z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092357f9-ad78-4ae7-8120-163678142c9f</vt:lpwstr>
  </property>
</Properties>
</file>