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F82EE3" w14:textId="77777777" w:rsidR="00581948" w:rsidRPr="00640487" w:rsidRDefault="00581948" w:rsidP="00581948">
      <w:pPr>
        <w:autoSpaceDE w:val="0"/>
        <w:autoSpaceDN w:val="0"/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C259E2">
        <w:rPr>
          <w:rFonts w:ascii="Arial" w:hAnsi="Arial" w:cs="Arial"/>
          <w:b/>
          <w:bCs/>
          <w:color w:val="000000" w:themeColor="text1"/>
        </w:rPr>
        <w:t xml:space="preserve">SUPPLEMENTARY TABLE. </w:t>
      </w:r>
      <w:r w:rsidRPr="00C259E2">
        <w:rPr>
          <w:rFonts w:ascii="Arial" w:hAnsi="Arial" w:cs="Arial"/>
          <w:color w:val="000000" w:themeColor="text1"/>
        </w:rPr>
        <w:t>Adherence Measures</w:t>
      </w:r>
    </w:p>
    <w:tbl>
      <w:tblPr>
        <w:tblW w:w="10620" w:type="dxa"/>
        <w:tblInd w:w="-4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0"/>
        <w:gridCol w:w="4860"/>
        <w:gridCol w:w="2970"/>
      </w:tblGrid>
      <w:tr w:rsidR="00581948" w:rsidRPr="00C259E2" w14:paraId="5B5C9867" w14:textId="77777777" w:rsidTr="00B900D8">
        <w:trPr>
          <w:trHeight w:val="484"/>
        </w:trPr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3A2B9115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b/>
                <w:bCs/>
                <w:color w:val="000000" w:themeColor="text1"/>
              </w:rPr>
              <w:t>Adherence Measure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3469AB92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b/>
                <w:bCs/>
                <w:color w:val="000000" w:themeColor="text1"/>
              </w:rPr>
              <w:t>Definition of Nonadherence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54E7CAD1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b/>
                <w:bCs/>
                <w:color w:val="000000" w:themeColor="text1"/>
              </w:rPr>
              <w:t>Point Towards CAS</w:t>
            </w:r>
          </w:p>
        </w:tc>
      </w:tr>
      <w:tr w:rsidR="00581948" w:rsidRPr="00C259E2" w14:paraId="6762B651" w14:textId="77777777" w:rsidTr="00B900D8">
        <w:trPr>
          <w:trHeight w:val="1082"/>
        </w:trPr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0A4F9784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BAASIS</w:t>
            </w:r>
            <w:r w:rsidRPr="00C259E2">
              <w:rPr>
                <w:rFonts w:ascii="Arial" w:hAnsi="Arial" w:cs="Arial"/>
                <w:color w:val="000000" w:themeColor="text1"/>
                <w:vertAlign w:val="superscript"/>
              </w:rPr>
              <w:t>©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2A744C3E" w14:textId="77777777" w:rsidR="00581948" w:rsidRPr="00C259E2" w:rsidRDefault="00581948" w:rsidP="005819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Missed one or more doses in the last 4 weeks</w:t>
            </w:r>
          </w:p>
          <w:p w14:paraId="4A9D9D39" w14:textId="77777777" w:rsidR="00581948" w:rsidRDefault="00581948" w:rsidP="005819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Took all prescribed doses, but had a time deviation &gt;2 h from prescribed time in the last 4 weeks</w:t>
            </w:r>
          </w:p>
          <w:p w14:paraId="1BA55E1D" w14:textId="77777777" w:rsidR="00581948" w:rsidRPr="00C259E2" w:rsidRDefault="00581948" w:rsidP="005819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Changed dose of medication or stopped medication without clinician prescription in the last 4 weeks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3218402C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581948" w:rsidRPr="00C259E2" w14:paraId="3705DB1A" w14:textId="77777777" w:rsidTr="00B900D8">
        <w:trPr>
          <w:trHeight w:val="1041"/>
        </w:trPr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50F93590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Care Team Score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hideMark/>
          </w:tcPr>
          <w:p w14:paraId="0388C3FC" w14:textId="77777777" w:rsidR="00581948" w:rsidRPr="00C259E2" w:rsidRDefault="00581948" w:rsidP="0058194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Score of 1-</w:t>
            </w:r>
            <w:r>
              <w:rPr>
                <w:rFonts w:ascii="Arial" w:hAnsi="Arial" w:cs="Arial"/>
                <w:color w:val="000000" w:themeColor="text1"/>
              </w:rPr>
              <w:t>4</w:t>
            </w:r>
            <w:r w:rsidRPr="00C259E2">
              <w:rPr>
                <w:rFonts w:ascii="Arial" w:hAnsi="Arial" w:cs="Arial"/>
                <w:color w:val="000000" w:themeColor="text1"/>
              </w:rPr>
              <w:t xml:space="preserve"> (poor, suboptimal, fair</w:t>
            </w:r>
            <w:r>
              <w:rPr>
                <w:rFonts w:ascii="Arial" w:hAnsi="Arial" w:cs="Arial"/>
                <w:color w:val="000000" w:themeColor="text1"/>
              </w:rPr>
              <w:t>, good</w:t>
            </w:r>
            <w:r w:rsidRPr="00C259E2">
              <w:rPr>
                <w:rFonts w:ascii="Arial" w:hAnsi="Arial" w:cs="Arial"/>
                <w:color w:val="000000" w:themeColor="text1"/>
              </w:rPr>
              <w:t xml:space="preserve">) based on transplant clinician care team estimations of adherence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30D358E3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581948" w:rsidRPr="00C259E2" w14:paraId="4E4A5DDD" w14:textId="77777777" w:rsidTr="00B900D8">
        <w:trPr>
          <w:trHeight w:val="770"/>
        </w:trPr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76B337BA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Missed clinic or laboratory visits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546DDF1E" w14:textId="77777777" w:rsidR="00581948" w:rsidRPr="00C259E2" w:rsidRDefault="00581948" w:rsidP="0058194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spacing w:line="480" w:lineRule="auto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More than one intentionally missed visit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1615682E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581948" w:rsidRPr="00C259E2" w14:paraId="43182758" w14:textId="77777777" w:rsidTr="00B900D8">
        <w:trPr>
          <w:trHeight w:val="972"/>
        </w:trPr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15FFC71F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COMPOSITE</w:t>
            </w:r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259E2">
              <w:rPr>
                <w:rFonts w:ascii="Arial" w:hAnsi="Arial" w:cs="Arial"/>
                <w:color w:val="000000" w:themeColor="text1"/>
              </w:rPr>
              <w:t>ADHERENCE SCORE</w:t>
            </w:r>
          </w:p>
        </w:tc>
        <w:tc>
          <w:tcPr>
            <w:tcW w:w="4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1086AFF4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Score of 1-3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69" w:type="dxa"/>
              <w:bottom w:w="0" w:type="dxa"/>
              <w:right w:w="69" w:type="dxa"/>
            </w:tcMar>
            <w:vAlign w:val="center"/>
            <w:hideMark/>
          </w:tcPr>
          <w:p w14:paraId="1A18E641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Maximum total possible: 3</w:t>
            </w:r>
          </w:p>
          <w:p w14:paraId="48461172" w14:textId="77777777" w:rsidR="00581948" w:rsidRPr="00C259E2" w:rsidRDefault="00581948" w:rsidP="00B900D8">
            <w:pPr>
              <w:autoSpaceDE w:val="0"/>
              <w:autoSpaceDN w:val="0"/>
              <w:spacing w:line="48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259E2">
              <w:rPr>
                <w:rFonts w:ascii="Arial" w:hAnsi="Arial" w:cs="Arial"/>
                <w:color w:val="000000" w:themeColor="text1"/>
              </w:rPr>
              <w:t>Minimum total possible: 0</w:t>
            </w:r>
          </w:p>
        </w:tc>
      </w:tr>
    </w:tbl>
    <w:p w14:paraId="10AA2826" w14:textId="77777777" w:rsidR="00581948" w:rsidRPr="00C259E2" w:rsidRDefault="00581948" w:rsidP="00581948">
      <w:pPr>
        <w:autoSpaceDE w:val="0"/>
        <w:autoSpaceDN w:val="0"/>
        <w:spacing w:line="480" w:lineRule="auto"/>
        <w:jc w:val="both"/>
        <w:rPr>
          <w:rFonts w:ascii="Arial" w:hAnsi="Arial" w:cs="Arial"/>
          <w:color w:val="000000" w:themeColor="text1"/>
        </w:rPr>
      </w:pPr>
      <w:r w:rsidRPr="00C259E2">
        <w:rPr>
          <w:rFonts w:ascii="Arial" w:hAnsi="Arial" w:cs="Arial"/>
          <w:color w:val="000000" w:themeColor="text1"/>
        </w:rPr>
        <w:t>BAASIS</w:t>
      </w:r>
      <w:r w:rsidRPr="00C259E2">
        <w:rPr>
          <w:rFonts w:ascii="Arial" w:hAnsi="Arial" w:cs="Arial"/>
          <w:color w:val="000000" w:themeColor="text1"/>
          <w:vertAlign w:val="superscript"/>
        </w:rPr>
        <w:t>©</w:t>
      </w:r>
      <w:r w:rsidRPr="00C259E2">
        <w:rPr>
          <w:rFonts w:ascii="Arial" w:hAnsi="Arial" w:cs="Arial"/>
          <w:color w:val="000000" w:themeColor="text1"/>
        </w:rPr>
        <w:t>: Basel Assessment of Adherence to Immunosuppressive Medical Scale; CAS: composite adherence score</w:t>
      </w:r>
    </w:p>
    <w:p w14:paraId="6AD2F0BA" w14:textId="77777777" w:rsidR="00581948" w:rsidRPr="00702A1B" w:rsidRDefault="00581948" w:rsidP="00581948">
      <w:pPr>
        <w:autoSpaceDE w:val="0"/>
        <w:autoSpaceDN w:val="0"/>
        <w:spacing w:line="480" w:lineRule="auto"/>
        <w:ind w:left="360"/>
        <w:jc w:val="both"/>
        <w:rPr>
          <w:rFonts w:ascii="Arial" w:hAnsi="Arial" w:cs="Arial"/>
          <w:color w:val="000000" w:themeColor="text1"/>
        </w:rPr>
      </w:pPr>
    </w:p>
    <w:p w14:paraId="260051FD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C5417E"/>
    <w:multiLevelType w:val="hybridMultilevel"/>
    <w:tmpl w:val="7A7EC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F039B"/>
    <w:multiLevelType w:val="hybridMultilevel"/>
    <w:tmpl w:val="32986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8020335">
    <w:abstractNumId w:val="0"/>
  </w:num>
  <w:num w:numId="2" w16cid:durableId="341585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948"/>
    <w:rsid w:val="00581948"/>
    <w:rsid w:val="0061741B"/>
    <w:rsid w:val="00691B07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22D6"/>
  <w15:chartTrackingRefBased/>
  <w15:docId w15:val="{4F716070-EA3A-4902-802E-803768BE6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948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819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9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9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9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9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94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94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94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94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9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9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9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9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9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9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9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9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9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94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9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9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9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9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9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9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9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9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9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9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2024-10-30T15:21:00Z</dcterms:created>
  <dcterms:modified xsi:type="dcterms:W3CDTF">2024-10-30T15:21:00Z</dcterms:modified>
</cp:coreProperties>
</file>