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E3BCC" w14:textId="77777777" w:rsidR="007E33B1" w:rsidRPr="00052C8E" w:rsidRDefault="007E33B1" w:rsidP="007E33B1">
      <w:pPr>
        <w:rPr>
          <w:lang w:val="en-GB" w:eastAsia="sv-SE"/>
        </w:rPr>
      </w:pPr>
      <w:bookmarkStart w:id="0" w:name="_Hlk169261071"/>
      <w:r w:rsidRPr="00052C8E">
        <w:rPr>
          <w:lang w:val="en-GB" w:eastAsia="sv-SE"/>
        </w:rPr>
        <w:t xml:space="preserve">Supplementary online-only material </w:t>
      </w:r>
    </w:p>
    <w:p w14:paraId="315E8C25" w14:textId="3FA63890" w:rsidR="003607FE" w:rsidRPr="00052C8E" w:rsidRDefault="00C9790D" w:rsidP="00361587">
      <w:pPr>
        <w:keepNext/>
        <w:keepLines/>
        <w:spacing w:before="240" w:after="0" w:line="240" w:lineRule="auto"/>
        <w:outlineLvl w:val="0"/>
        <w:rPr>
          <w:rFonts w:asciiTheme="majorHAnsi" w:eastAsiaTheme="majorEastAsia" w:hAnsiTheme="majorHAnsi" w:cstheme="majorBidi"/>
          <w:color w:val="2F5496" w:themeColor="accent1" w:themeShade="BF"/>
          <w:kern w:val="0"/>
          <w:sz w:val="32"/>
          <w:szCs w:val="32"/>
          <w:lang w:val="en-GB" w:eastAsia="sv-SE"/>
          <w14:ligatures w14:val="none"/>
        </w:rPr>
      </w:pPr>
      <w:r w:rsidRPr="00052C8E">
        <w:rPr>
          <w:rFonts w:asciiTheme="majorHAnsi" w:eastAsiaTheme="majorEastAsia" w:hAnsiTheme="majorHAnsi" w:cstheme="majorBidi"/>
          <w:color w:val="2F5496" w:themeColor="accent1" w:themeShade="BF"/>
          <w:kern w:val="0"/>
          <w:sz w:val="32"/>
          <w:szCs w:val="32"/>
          <w:lang w:val="en-GB" w:eastAsia="sv-SE"/>
          <w14:ligatures w14:val="none"/>
        </w:rPr>
        <w:t>Impact of comorbidity on the association between socioeconomic factors and long-term mortality of intensive care patients</w:t>
      </w:r>
    </w:p>
    <w:p w14:paraId="3611888E" w14:textId="77777777" w:rsidR="00361587" w:rsidRPr="00052C8E" w:rsidRDefault="00361587" w:rsidP="00980A55">
      <w:pPr>
        <w:spacing w:after="12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</w:p>
    <w:p w14:paraId="510DE17B" w14:textId="77777777" w:rsidR="009F0F41" w:rsidRDefault="009F0F41" w:rsidP="00980A55">
      <w:pPr>
        <w:spacing w:after="12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</w:p>
    <w:p w14:paraId="3AF4BDBA" w14:textId="13020F33" w:rsidR="000F76F0" w:rsidRPr="00052C8E" w:rsidRDefault="00834716" w:rsidP="00980A55">
      <w:pPr>
        <w:spacing w:after="12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</w:pPr>
      <w:r w:rsidRPr="00052C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t xml:space="preserve">eFigure S1. </w:t>
      </w:r>
      <w:r w:rsidRPr="00052C8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  <w:t xml:space="preserve">Flow chart describing </w:t>
      </w:r>
      <w:r w:rsidR="00052C8E" w:rsidRPr="00052C8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  <w:t xml:space="preserve">the </w:t>
      </w:r>
      <w:r w:rsidRPr="00052C8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  <w:t>selection of the study population.</w:t>
      </w:r>
      <w:bookmarkEnd w:id="0"/>
    </w:p>
    <w:p w14:paraId="64A3B6E1" w14:textId="77777777" w:rsidR="00C07BB0" w:rsidRPr="00052C8E" w:rsidRDefault="00C07BB0" w:rsidP="00980A55">
      <w:pPr>
        <w:spacing w:after="12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</w:pPr>
    </w:p>
    <w:p w14:paraId="012EC666" w14:textId="1056142A" w:rsidR="000F76F0" w:rsidRPr="00052C8E" w:rsidRDefault="00C07BB0" w:rsidP="003607FE">
      <w:pPr>
        <w:spacing w:after="0" w:line="48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  <w:r w:rsidRPr="00052C8E"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  <w:lang w:val="en-GB" w:eastAsia="sv-SE"/>
          <w14:ligatures w14:val="none"/>
        </w:rPr>
        <w:drawing>
          <wp:inline distT="0" distB="0" distL="0" distR="0" wp14:anchorId="51505B76" wp14:editId="01460C2E">
            <wp:extent cx="5760720" cy="2348230"/>
            <wp:effectExtent l="0" t="0" r="5080" b="0"/>
            <wp:docPr id="1505957930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95793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48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6D9F2" w14:textId="77777777" w:rsidR="00513F16" w:rsidRDefault="00513F16" w:rsidP="00361587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</w:p>
    <w:p w14:paraId="3141036E" w14:textId="77777777" w:rsidR="009F0F41" w:rsidRDefault="009F0F41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br w:type="page"/>
      </w:r>
    </w:p>
    <w:p w14:paraId="1CF1596F" w14:textId="54461D0F" w:rsidR="009F0F41" w:rsidRDefault="009F0F41" w:rsidP="0036158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</w:pPr>
      <w:r w:rsidRPr="00052C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lastRenderedPageBreak/>
        <w:t>eFigure S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t>2</w:t>
      </w:r>
      <w:r w:rsidRPr="00052C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t>.</w:t>
      </w:r>
      <w:r w:rsidRPr="00052C8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  <w:t xml:space="preserve"> </w:t>
      </w:r>
      <w:r w:rsidR="005B041F"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  <w:t xml:space="preserve">The association between the summary comorbidity score and survival probability </w:t>
      </w:r>
      <w:r w:rsidR="008E166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  <w:t xml:space="preserve">was verified by dividing the study population into four categories, depending on the level of the comorbidity score, and showing the survival probability in these categories. Shaded areas indicate 95% confidence intervals. The distribution of the comorbidity score is shown in the embedded density plot, where the hashed lines indicates the arbitrary cut-offs for the four comorbidity score categories.  </w:t>
      </w:r>
    </w:p>
    <w:p w14:paraId="200AC175" w14:textId="77777777" w:rsidR="009F0F41" w:rsidRDefault="009F0F41" w:rsidP="00361587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</w:p>
    <w:p w14:paraId="625786F7" w14:textId="21961E09" w:rsidR="009F0F41" w:rsidRDefault="009F0F41" w:rsidP="00361587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  <w:r w:rsidRPr="009F0F41"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  <w:lang w:val="en-GB" w:eastAsia="sv-SE"/>
          <w14:ligatures w14:val="none"/>
        </w:rPr>
        <w:drawing>
          <wp:inline distT="0" distB="0" distL="0" distR="0" wp14:anchorId="170AF5D2" wp14:editId="0711D3C4">
            <wp:extent cx="5760720" cy="5168265"/>
            <wp:effectExtent l="0" t="0" r="5080" b="635"/>
            <wp:docPr id="82219640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19640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6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23722" w14:textId="77777777" w:rsidR="009F0F41" w:rsidRPr="00052C8E" w:rsidRDefault="009F0F41" w:rsidP="00361587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</w:p>
    <w:p w14:paraId="259B5A6A" w14:textId="77777777" w:rsidR="009F0F41" w:rsidRDefault="009F0F41" w:rsidP="00361587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</w:p>
    <w:p w14:paraId="37326BF7" w14:textId="77777777" w:rsidR="009F0F41" w:rsidRDefault="009F0F41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br w:type="page"/>
      </w:r>
    </w:p>
    <w:p w14:paraId="0DE968B5" w14:textId="7D2422AA" w:rsidR="009F0F41" w:rsidRDefault="009F0F41" w:rsidP="009F0F4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</w:pPr>
      <w:r w:rsidRPr="00052C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lastRenderedPageBreak/>
        <w:t>eFigure S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t>3</w:t>
      </w:r>
      <w:r w:rsidRPr="00052C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t>.</w:t>
      </w:r>
      <w:r w:rsidRPr="00052C8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  <w:t xml:space="preserve"> </w:t>
      </w:r>
      <w:r w:rsidR="008E166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  <w:t xml:space="preserve">-log-log plot to evaluate the proportional hazards assumption. Largely parallel lines do not suggest any concern regarding this assumption for the Cox regression in the main analysis of educational level. </w:t>
      </w:r>
    </w:p>
    <w:p w14:paraId="36E71922" w14:textId="77777777" w:rsidR="009F0F41" w:rsidRDefault="009F0F41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  <w:r w:rsidRPr="009F0F41"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  <w:lang w:val="en-GB" w:eastAsia="sv-SE"/>
          <w14:ligatures w14:val="none"/>
        </w:rPr>
        <w:drawing>
          <wp:inline distT="0" distB="0" distL="0" distR="0" wp14:anchorId="0D36CD8B" wp14:editId="6D823360">
            <wp:extent cx="5760720" cy="3137535"/>
            <wp:effectExtent l="0" t="0" r="5080" b="0"/>
            <wp:docPr id="38281879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81879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3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2CB3B" w14:textId="77777777" w:rsidR="009F0F41" w:rsidRDefault="009F0F41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</w:p>
    <w:p w14:paraId="2259C473" w14:textId="6D8E9BF6" w:rsidR="009F0F41" w:rsidRDefault="009F0F41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</w:p>
    <w:p w14:paraId="5F756E40" w14:textId="7A15ACAD" w:rsidR="009F0F41" w:rsidRDefault="009F0F41" w:rsidP="009F0F4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</w:pPr>
      <w:r w:rsidRPr="00052C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t>eFigure S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t>4</w:t>
      </w:r>
      <w:r w:rsidRPr="00052C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t>.</w:t>
      </w:r>
      <w:r w:rsidRPr="00052C8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  <w:t xml:space="preserve"> </w:t>
      </w:r>
      <w:r w:rsidR="008E166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  <w:t xml:space="preserve">Variance inflation values for the independent variables in the main analysis of educational level. The hashed line indicates the level generally thought to indicate a potential concern for collinearity if exceeded. </w:t>
      </w:r>
    </w:p>
    <w:p w14:paraId="27DE8955" w14:textId="77816363" w:rsidR="009F0F41" w:rsidRDefault="009F0F41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</w:pPr>
      <w:r w:rsidRPr="009F0F41"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  <w:lang w:val="en-GB" w:eastAsia="sv-SE"/>
          <w14:ligatures w14:val="none"/>
        </w:rPr>
        <w:drawing>
          <wp:inline distT="0" distB="0" distL="0" distR="0" wp14:anchorId="39CEB99D" wp14:editId="079A8880">
            <wp:extent cx="5760720" cy="3850640"/>
            <wp:effectExtent l="0" t="0" r="5080" b="0"/>
            <wp:docPr id="55764142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64142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5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br w:type="page"/>
      </w:r>
    </w:p>
    <w:p w14:paraId="501E8BF0" w14:textId="36F9CA9C" w:rsidR="003607FE" w:rsidRPr="00052C8E" w:rsidRDefault="0021373D" w:rsidP="0036158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</w:pPr>
      <w:r w:rsidRPr="00052C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lastRenderedPageBreak/>
        <w:t xml:space="preserve">eFigure </w:t>
      </w:r>
      <w:r w:rsidR="00E97E2D" w:rsidRPr="00052C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t>S</w:t>
      </w:r>
      <w:r w:rsidR="009F0F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t>5</w:t>
      </w:r>
      <w:r w:rsidRPr="00052C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sv-SE"/>
          <w14:ligatures w14:val="none"/>
        </w:rPr>
        <w:t>.</w:t>
      </w:r>
      <w:r w:rsidRPr="00052C8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  <w:t xml:space="preserve"> </w:t>
      </w:r>
      <w:r w:rsidR="003607FE" w:rsidRPr="00052C8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  <w:t xml:space="preserve">Directional acyclic graphs (DAG) describing the assumed associations between Socioeconomic status with the outcome all-cause death. </w:t>
      </w:r>
    </w:p>
    <w:p w14:paraId="55042962" w14:textId="65466FC1" w:rsidR="003B233B" w:rsidRPr="00052C8E" w:rsidRDefault="0021373D" w:rsidP="003607FE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sv-SE"/>
          <w14:ligatures w14:val="none"/>
        </w:rPr>
      </w:pPr>
      <w:r w:rsidRPr="00052C8E">
        <w:rPr>
          <w:rFonts w:ascii="Times New Roman" w:eastAsia="Times New Roman" w:hAnsi="Times New Roman" w:cs="Times New Roman"/>
          <w:noProof/>
          <w:kern w:val="0"/>
          <w:sz w:val="24"/>
          <w:szCs w:val="24"/>
          <w:lang w:val="en-GB" w:eastAsia="sv-SE"/>
          <w14:ligatures w14:val="none"/>
        </w:rPr>
        <w:drawing>
          <wp:inline distT="0" distB="0" distL="0" distR="0" wp14:anchorId="285E3F82" wp14:editId="5EF30741">
            <wp:extent cx="5760720" cy="3570605"/>
            <wp:effectExtent l="0" t="0" r="0" b="0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7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83D75" w14:textId="77777777" w:rsidR="00C07BB0" w:rsidRPr="00052C8E" w:rsidRDefault="00C07BB0" w:rsidP="00361587">
      <w:pPr>
        <w:tabs>
          <w:tab w:val="left" w:pos="567"/>
        </w:tabs>
        <w:spacing w:after="12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6160A8E1" w14:textId="77777777" w:rsidR="0076156A" w:rsidRDefault="0076156A"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br w:type="page"/>
      </w:r>
    </w:p>
    <w:p w14:paraId="7F59D1B7" w14:textId="33551057" w:rsidR="00704B57" w:rsidRPr="00052C8E" w:rsidRDefault="00361587" w:rsidP="00361587">
      <w:pPr>
        <w:tabs>
          <w:tab w:val="left" w:pos="567"/>
        </w:tabs>
        <w:spacing w:after="120" w:line="240" w:lineRule="auto"/>
        <w:rPr>
          <w:rFonts w:ascii="Times New Roman" w:hAnsi="Times New Roman" w:cs="Times New Roman"/>
          <w:kern w:val="0"/>
          <w:sz w:val="24"/>
          <w:szCs w:val="24"/>
          <w:lang w:val="en-GB"/>
          <w14:ligatures w14:val="none"/>
        </w:rPr>
      </w:pPr>
      <w:r w:rsidRPr="00052C8E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lastRenderedPageBreak/>
        <w:t>e</w:t>
      </w:r>
      <w:r w:rsidR="00E81E72" w:rsidRPr="00052C8E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 xml:space="preserve">Table </w:t>
      </w:r>
      <w:r w:rsidRPr="00052C8E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S1</w:t>
      </w:r>
      <w:r w:rsidR="00E81E72" w:rsidRPr="00052C8E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 xml:space="preserve">. </w:t>
      </w:r>
      <w:r w:rsidR="00704B57" w:rsidRPr="00052C8E">
        <w:rPr>
          <w:rFonts w:ascii="Times New Roman" w:hAnsi="Times New Roman" w:cs="Times New Roman"/>
          <w:kern w:val="0"/>
          <w:sz w:val="24"/>
          <w:szCs w:val="24"/>
          <w:lang w:val="en-GB"/>
          <w14:ligatures w14:val="none"/>
        </w:rPr>
        <w:t xml:space="preserve">Baseline characteristics of </w:t>
      </w:r>
      <w:r w:rsidR="00F93791" w:rsidRPr="00052C8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sv-SE"/>
          <w14:ligatures w14:val="none"/>
        </w:rPr>
        <w:t>100 778</w:t>
      </w:r>
      <w:r w:rsidR="00704B57" w:rsidRPr="00052C8E">
        <w:rPr>
          <w:rFonts w:ascii="Times New Roman" w:hAnsi="Times New Roman" w:cs="Times New Roman"/>
          <w:kern w:val="0"/>
          <w:sz w:val="24"/>
          <w:szCs w:val="24"/>
          <w:lang w:val="en-GB"/>
          <w14:ligatures w14:val="none"/>
        </w:rPr>
        <w:t xml:space="preserve"> ICU patients with individual-level information on annual income.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6"/>
        <w:gridCol w:w="1517"/>
        <w:gridCol w:w="1517"/>
        <w:gridCol w:w="1517"/>
        <w:gridCol w:w="1515"/>
      </w:tblGrid>
      <w:tr w:rsidR="00791A54" w:rsidRPr="00052C8E" w14:paraId="5FDAFCC8" w14:textId="68FB05C7" w:rsidTr="00791A54">
        <w:trPr>
          <w:trHeight w:val="301"/>
          <w:tblHeader/>
        </w:trPr>
        <w:tc>
          <w:tcPr>
            <w:tcW w:w="1657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079DDC6E" w14:textId="77777777" w:rsidR="00791A54" w:rsidRPr="00052C8E" w:rsidRDefault="00791A54" w:rsidP="00704B57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 </w:t>
            </w:r>
          </w:p>
        </w:tc>
        <w:tc>
          <w:tcPr>
            <w:tcW w:w="3343" w:type="pct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BD7D63" w14:textId="759B5971" w:rsidR="00791A54" w:rsidRPr="00052C8E" w:rsidRDefault="00791A54" w:rsidP="00791A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Income category</w:t>
            </w:r>
          </w:p>
        </w:tc>
      </w:tr>
      <w:tr w:rsidR="00791A54" w:rsidRPr="00052C8E" w14:paraId="2E72E4AD" w14:textId="77777777" w:rsidTr="00D821D9">
        <w:trPr>
          <w:trHeight w:val="301"/>
          <w:tblHeader/>
        </w:trPr>
        <w:tc>
          <w:tcPr>
            <w:tcW w:w="1657" w:type="pct"/>
            <w:tcBorders>
              <w:left w:val="nil"/>
              <w:right w:val="nil"/>
            </w:tcBorders>
            <w:shd w:val="clear" w:color="auto" w:fill="auto"/>
            <w:noWrap/>
          </w:tcPr>
          <w:p w14:paraId="2951045E" w14:textId="77777777" w:rsidR="00704B57" w:rsidRPr="00052C8E" w:rsidRDefault="00704B57" w:rsidP="00704B57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4214A10" w14:textId="623F7F91" w:rsidR="00704B57" w:rsidRPr="00052C8E" w:rsidRDefault="00704B57" w:rsidP="00704B5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0-9999 €</w:t>
            </w:r>
          </w:p>
        </w:tc>
        <w:tc>
          <w:tcPr>
            <w:tcW w:w="83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C231F55" w14:textId="32C39FDD" w:rsidR="00704B57" w:rsidRPr="00052C8E" w:rsidRDefault="00704B57" w:rsidP="00704B5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10 000-29 999 €</w:t>
            </w:r>
          </w:p>
        </w:tc>
        <w:tc>
          <w:tcPr>
            <w:tcW w:w="83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A75B959" w14:textId="63C334BE" w:rsidR="00704B57" w:rsidRPr="00052C8E" w:rsidRDefault="00704B57" w:rsidP="00704B5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30 000-49 999 €</w:t>
            </w:r>
          </w:p>
        </w:tc>
        <w:tc>
          <w:tcPr>
            <w:tcW w:w="835" w:type="pct"/>
            <w:tcBorders>
              <w:top w:val="single" w:sz="4" w:space="0" w:color="auto"/>
              <w:left w:val="nil"/>
              <w:right w:val="nil"/>
            </w:tcBorders>
          </w:tcPr>
          <w:p w14:paraId="71547162" w14:textId="7C7BC1B8" w:rsidR="00704B57" w:rsidRPr="00052C8E" w:rsidRDefault="00704B57" w:rsidP="00704B5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≥50 000 €</w:t>
            </w:r>
          </w:p>
        </w:tc>
      </w:tr>
      <w:tr w:rsidR="00791A54" w:rsidRPr="00052C8E" w14:paraId="6357029D" w14:textId="77777777" w:rsidTr="00D821D9">
        <w:trPr>
          <w:trHeight w:val="274"/>
          <w:tblHeader/>
        </w:trPr>
        <w:tc>
          <w:tcPr>
            <w:tcW w:w="1657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464CB993" w14:textId="77777777" w:rsidR="00704B57" w:rsidRPr="00052C8E" w:rsidRDefault="00704B57" w:rsidP="00791A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6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8781FB0" w14:textId="13D1E925" w:rsidR="00704B57" w:rsidRPr="00052C8E" w:rsidRDefault="00704B57" w:rsidP="00791A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(N</w:t>
            </w:r>
            <w:r w:rsidR="006B0D4B"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 xml:space="preserve"> </w:t>
            </w: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=</w:t>
            </w:r>
            <w:r w:rsidR="006B0D4B"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 xml:space="preserve"> 7874</w:t>
            </w: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)</w:t>
            </w:r>
          </w:p>
        </w:tc>
        <w:tc>
          <w:tcPr>
            <w:tcW w:w="836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36449E7" w14:textId="7AA41924" w:rsidR="00704B57" w:rsidRPr="00052C8E" w:rsidRDefault="00704B57" w:rsidP="00791A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(N</w:t>
            </w:r>
            <w:r w:rsidR="006B0D4B"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 xml:space="preserve"> </w:t>
            </w: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=</w:t>
            </w:r>
            <w:r w:rsidR="006B0D4B"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 xml:space="preserve"> 76 453</w:t>
            </w: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)</w:t>
            </w:r>
          </w:p>
        </w:tc>
        <w:tc>
          <w:tcPr>
            <w:tcW w:w="836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973E7C7" w14:textId="0E38FBD6" w:rsidR="00704B57" w:rsidRPr="00052C8E" w:rsidRDefault="00704B57" w:rsidP="00791A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(N</w:t>
            </w:r>
            <w:r w:rsidR="006B0D4B"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 xml:space="preserve"> = 13 108</w:t>
            </w: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)</w:t>
            </w:r>
          </w:p>
        </w:tc>
        <w:tc>
          <w:tcPr>
            <w:tcW w:w="835" w:type="pct"/>
            <w:tcBorders>
              <w:left w:val="nil"/>
              <w:bottom w:val="single" w:sz="12" w:space="0" w:color="auto"/>
              <w:right w:val="nil"/>
            </w:tcBorders>
          </w:tcPr>
          <w:p w14:paraId="2E8F945C" w14:textId="0A877588" w:rsidR="00704B57" w:rsidRPr="00052C8E" w:rsidRDefault="00704B57" w:rsidP="00791A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(N</w:t>
            </w:r>
            <w:r w:rsidR="006B0D4B"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 xml:space="preserve"> </w:t>
            </w: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=</w:t>
            </w:r>
            <w:r w:rsidR="006B0D4B"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 xml:space="preserve"> 3343</w:t>
            </w: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)</w:t>
            </w:r>
          </w:p>
        </w:tc>
      </w:tr>
      <w:tr w:rsidR="00791A54" w:rsidRPr="00052C8E" w14:paraId="3E811D54" w14:textId="4D158E2A" w:rsidTr="00D821D9">
        <w:trPr>
          <w:trHeight w:val="30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067DC" w14:textId="5961C54B" w:rsidR="00704B57" w:rsidRPr="00052C8E" w:rsidRDefault="00704B57" w:rsidP="00704B57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Age (years)</w:t>
            </w:r>
            <w:r w:rsidR="00D06213"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, % (n)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5554C" w14:textId="21F85F4F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62067" w14:textId="506D1D49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5B016" w14:textId="05094D38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09C5C2B1" w14:textId="50E40CB3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</w:tr>
      <w:tr w:rsidR="006B0D4B" w:rsidRPr="00052C8E" w14:paraId="3D1F87C8" w14:textId="4AE38B17" w:rsidTr="005F6BC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85A8F" w14:textId="66F3195F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30-49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FABF" w14:textId="45D1605A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24%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1873)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5F88" w14:textId="1B54A843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14%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(11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003)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BEB1" w14:textId="63280704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27%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3479)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45DB6" w14:textId="4CA624B6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16%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542)</w:t>
            </w:r>
          </w:p>
        </w:tc>
      </w:tr>
      <w:tr w:rsidR="006B0D4B" w:rsidRPr="00052C8E" w14:paraId="17CB8385" w14:textId="583929BC" w:rsidTr="005F6BC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8EAAE" w14:textId="17212ECD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50-69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AA81" w14:textId="20963EF5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34%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2711)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0211B" w14:textId="55565F77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37%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(28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046)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E798" w14:textId="17C1B6E2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57%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7443)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26D2F" w14:textId="5809BDF2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58%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1948)</w:t>
            </w:r>
          </w:p>
        </w:tc>
      </w:tr>
      <w:tr w:rsidR="006B0D4B" w:rsidRPr="00052C8E" w14:paraId="1796BBBD" w14:textId="20EC1967" w:rsidTr="005F6BC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13BDC" w14:textId="6F0D276A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70-89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A7D2" w14:textId="1CA84751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40%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3172)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2166" w14:textId="5F5A5D4A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47%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(35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889)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EE24" w14:textId="071B26F6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16%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2106)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3A5DC" w14:textId="21F77D93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25%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830)</w:t>
            </w:r>
          </w:p>
        </w:tc>
      </w:tr>
      <w:tr w:rsidR="006B0D4B" w:rsidRPr="00052C8E" w14:paraId="1236E18F" w14:textId="74756DC0" w:rsidTr="005F6BC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D0147" w14:textId="66AE0F82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90+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51E21" w14:textId="6475AC4C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118)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CF0D" w14:textId="3F10584F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1515)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0F153" w14:textId="0BAFADAF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80)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59A4C" w14:textId="6DA6CF6A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23)</w:t>
            </w:r>
          </w:p>
        </w:tc>
      </w:tr>
      <w:tr w:rsidR="00791A54" w:rsidRPr="00052C8E" w14:paraId="496A708D" w14:textId="216FC694" w:rsidTr="00D821D9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7EDB5" w14:textId="04A8C387" w:rsidR="00704B57" w:rsidRPr="00052C8E" w:rsidRDefault="00704B57" w:rsidP="00704B57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Sex</w:t>
            </w:r>
            <w:r w:rsidR="00D06213"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, % (n)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0A517" w14:textId="57C80113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A5FF5" w14:textId="2EDE0BC6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03CD4" w14:textId="1776648D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4DE5216D" w14:textId="33FC42D9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</w:tr>
      <w:tr w:rsidR="006B0D4B" w:rsidRPr="00052C8E" w14:paraId="7FCBDC86" w14:textId="27EC8319" w:rsidTr="00A25390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C9B68" w14:textId="167B6BA0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Female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9889" w14:textId="0DDF84AC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57%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4464)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92A4" w14:textId="18B6E08E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44%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(33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371)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735F" w14:textId="13B260EE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25%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3229)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61D24" w14:textId="47193D78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20%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659)</w:t>
            </w:r>
          </w:p>
        </w:tc>
      </w:tr>
      <w:tr w:rsidR="00791A54" w:rsidRPr="00052C8E" w14:paraId="64B1F08A" w14:textId="157F8CF5" w:rsidTr="00D821D9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7F8CA" w14:textId="20FE4B98" w:rsidR="00704B57" w:rsidRPr="00052C8E" w:rsidRDefault="00704B57" w:rsidP="00704B57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Admission diagnoses</w:t>
            </w:r>
            <w:r w:rsidR="00D06213"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, % (n)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06401" w14:textId="77777777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9698F" w14:textId="77777777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35BB4" w14:textId="77777777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6F96B153" w14:textId="77777777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</w:tr>
      <w:tr w:rsidR="006B0D4B" w:rsidRPr="00052C8E" w14:paraId="041CAFCE" w14:textId="53357880" w:rsidTr="005375F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CA68" w14:textId="249CDDA5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Respiratory, other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6D6B" w14:textId="5224A8A4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23%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1846)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84B3" w14:textId="4DCC9322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24%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(18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062)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B745" w14:textId="12AECB31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21%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2789)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F2F65" w14:textId="7EDA503D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21%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703)</w:t>
            </w:r>
          </w:p>
        </w:tc>
      </w:tr>
      <w:tr w:rsidR="006B0D4B" w:rsidRPr="00052C8E" w14:paraId="6485FF70" w14:textId="0C8BA646" w:rsidTr="005375F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2E3A" w14:textId="7A9CF15B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Neurological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2BE4C" w14:textId="413A3183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24%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1853)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B11EC" w14:textId="2E95D1F9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21%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(15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967)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59F0" w14:textId="04AD4E44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20%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2646)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DEBB2" w14:textId="6544F61B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19%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649)</w:t>
            </w:r>
          </w:p>
        </w:tc>
      </w:tr>
      <w:tr w:rsidR="006B0D4B" w:rsidRPr="00052C8E" w14:paraId="23F0E5DD" w14:textId="319EB411" w:rsidTr="005375F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4ED2" w14:textId="56E35121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Circulatory (excl. septic shock)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E874" w14:textId="656700B5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18%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1395)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9489" w14:textId="140530C9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19%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(14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683)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D4947" w14:textId="1585D3F5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16%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2038)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B5EC7" w14:textId="6A93D742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16%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536)</w:t>
            </w:r>
          </w:p>
        </w:tc>
      </w:tr>
      <w:tr w:rsidR="006B0D4B" w:rsidRPr="00052C8E" w14:paraId="5EA2D797" w14:textId="220A1281" w:rsidTr="005375F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042F" w14:textId="0E047A97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Gastrointestinal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7522" w14:textId="63FDBCE2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13%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1023)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6ACC" w14:textId="05B99652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13%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9804)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5FEF5" w14:textId="13E32040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10%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1345)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2F3C5" w14:textId="10DB29A0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11%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374)</w:t>
            </w:r>
          </w:p>
        </w:tc>
      </w:tr>
      <w:tr w:rsidR="006B0D4B" w:rsidRPr="00052C8E" w14:paraId="5035365B" w14:textId="4E4FC314" w:rsidTr="005375F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ACD9" w14:textId="0A3F2517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Metabolic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F06BC" w14:textId="76C3F4B7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13%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1034)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180A" w14:textId="6D6197F9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12%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9226)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04E2" w14:textId="1B292876" w:rsidR="006B0D4B" w:rsidRPr="00052C8E" w:rsidRDefault="00F93791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="006B0D4B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="006B0D4B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1063)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586AB" w14:textId="2149964B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272)</w:t>
            </w:r>
          </w:p>
        </w:tc>
      </w:tr>
      <w:tr w:rsidR="006B0D4B" w:rsidRPr="00052C8E" w14:paraId="2D2B5BB1" w14:textId="2791429E" w:rsidTr="005375F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1C40" w14:textId="1AE035E1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Renal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15D2" w14:textId="3959B932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661)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D2FD" w14:textId="6047291D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10%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7331)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E224" w14:textId="6E36C610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820)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B07E9" w14:textId="1231B1D7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216)</w:t>
            </w:r>
          </w:p>
        </w:tc>
      </w:tr>
      <w:tr w:rsidR="006B0D4B" w:rsidRPr="00052C8E" w14:paraId="6DF4B61D" w14:textId="6FF81528" w:rsidTr="005375F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5C41" w14:textId="0EF81DE0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Trauma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53F4" w14:textId="17802F85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541)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59E1" w14:textId="2BABAD73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4210)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D0D52" w14:textId="08323600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1113)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65F17" w14:textId="094E6124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209)</w:t>
            </w:r>
          </w:p>
        </w:tc>
      </w:tr>
      <w:tr w:rsidR="006B0D4B" w:rsidRPr="00052C8E" w14:paraId="5322C336" w14:textId="7E99C637" w:rsidTr="005375F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60A2" w14:textId="6A127874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Septic shock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C97A" w14:textId="1EF14BF7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342)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1C24" w14:textId="3EFEFD71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3522)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A9494" w14:textId="574DBAE1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457)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C1E6C" w14:textId="7BD471DA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156)</w:t>
            </w:r>
          </w:p>
        </w:tc>
      </w:tr>
      <w:tr w:rsidR="006B0D4B" w:rsidRPr="00052C8E" w14:paraId="3C31364E" w14:textId="3DD91C34" w:rsidTr="005375F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D976" w14:textId="65D14CCD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Respiratory, acute-on-chronic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8BDB" w14:textId="6A1AB64A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329)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4BBD" w14:textId="5C3B94FC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3699)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832C" w14:textId="74CF7790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262)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A12D7" w14:textId="562ABE5B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86)</w:t>
            </w:r>
          </w:p>
        </w:tc>
      </w:tr>
      <w:tr w:rsidR="006B0D4B" w:rsidRPr="00052C8E" w14:paraId="13CFD88E" w14:textId="3D4BFCD1" w:rsidTr="005375FB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D29F9" w14:textId="1EBB65B3" w:rsidR="006B0D4B" w:rsidRPr="00052C8E" w:rsidRDefault="006B0D4B" w:rsidP="006B0D4B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Haematological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B16D" w14:textId="6CE2D75E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269)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4729" w14:textId="556D2E94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2661)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E24F" w14:textId="58A0C04D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436)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2BFCD" w14:textId="5E24BA22" w:rsidR="006B0D4B" w:rsidRPr="00052C8E" w:rsidRDefault="006B0D4B" w:rsidP="006B0D4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128)</w:t>
            </w:r>
          </w:p>
        </w:tc>
      </w:tr>
      <w:tr w:rsidR="00D821D9" w:rsidRPr="00052C8E" w14:paraId="431931CE" w14:textId="44080600" w:rsidTr="00D821D9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369C6" w14:textId="412654FD" w:rsidR="00D821D9" w:rsidRPr="00052C8E" w:rsidRDefault="00D821D9" w:rsidP="00D821D9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SAPS3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CC21C5" w14:textId="504A14DC" w:rsidR="00D821D9" w:rsidRPr="00052C8E" w:rsidRDefault="00D821D9" w:rsidP="00D821D9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85D01" w14:textId="7C39CBBD" w:rsidR="00D821D9" w:rsidRPr="00052C8E" w:rsidRDefault="00D821D9" w:rsidP="00D821D9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4D26C" w14:textId="7EF4464C" w:rsidR="00D821D9" w:rsidRPr="00052C8E" w:rsidRDefault="00D821D9" w:rsidP="00D821D9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1197EED5" w14:textId="53690511" w:rsidR="00D821D9" w:rsidRPr="00052C8E" w:rsidRDefault="00D821D9" w:rsidP="00D821D9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</w:tr>
      <w:tr w:rsidR="00D821D9" w:rsidRPr="00052C8E" w14:paraId="2481E0F7" w14:textId="77777777" w:rsidTr="00D821D9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5F090" w14:textId="2C0297D0" w:rsidR="00D821D9" w:rsidRPr="00052C8E" w:rsidRDefault="00D821D9" w:rsidP="00D821D9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Median (interquartile range)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AA559" w14:textId="2ECBB4A2" w:rsidR="00D821D9" w:rsidRPr="00052C8E" w:rsidRDefault="00D821D9" w:rsidP="00D821D9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 xml:space="preserve"> </w:t>
            </w:r>
            <w:r w:rsidR="00D44C43"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5</w:t>
            </w: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3 (</w:t>
            </w:r>
            <w:r w:rsidR="00D44C43"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43</w:t>
            </w: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-</w:t>
            </w:r>
            <w:r w:rsidR="00D44C43"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65</w:t>
            </w: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6036D" w14:textId="39660257" w:rsidR="00D821D9" w:rsidRPr="00052C8E" w:rsidRDefault="00D821D9" w:rsidP="00D821D9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5</w:t>
            </w:r>
            <w:r w:rsidR="00D44C43"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5</w:t>
            </w: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 xml:space="preserve"> (4</w:t>
            </w:r>
            <w:r w:rsidR="00D44C43"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5</w:t>
            </w: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-6</w:t>
            </w:r>
            <w:r w:rsidR="00D44C43"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5</w:t>
            </w: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E3A00" w14:textId="4BDD06BF" w:rsidR="00D821D9" w:rsidRPr="00052C8E" w:rsidRDefault="00D821D9" w:rsidP="00D821D9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 xml:space="preserve"> 47 (38-</w:t>
            </w:r>
            <w:r w:rsidR="00D44C43"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60</w:t>
            </w: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37A3DDD4" w14:textId="04BBE49F" w:rsidR="00D821D9" w:rsidRPr="00052C8E" w:rsidRDefault="00D821D9" w:rsidP="00D821D9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51 (41-63)</w:t>
            </w:r>
          </w:p>
        </w:tc>
      </w:tr>
      <w:tr w:rsidR="00D44C43" w:rsidRPr="00052C8E" w14:paraId="15854D25" w14:textId="77777777" w:rsidTr="006F50BA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7708B" w14:textId="1BE9F1C6" w:rsidR="00D44C43" w:rsidRPr="00052C8E" w:rsidRDefault="00D44C43" w:rsidP="00D44C43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Missing, % (n)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5459C" w14:textId="5A674238" w:rsidR="00D44C43" w:rsidRPr="00052C8E" w:rsidRDefault="00D44C43" w:rsidP="00D44C4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24% (1899)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C4598" w14:textId="40701EE5" w:rsidR="00D44C43" w:rsidRPr="00052C8E" w:rsidRDefault="00D44C43" w:rsidP="00D44C4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25% (19 232)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69C7B" w14:textId="27A20B9F" w:rsidR="00D44C43" w:rsidRPr="00052C8E" w:rsidRDefault="00D44C43" w:rsidP="00D44C4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31% (4098)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DE05E" w14:textId="62DF6754" w:rsidR="00D44C43" w:rsidRPr="00052C8E" w:rsidRDefault="00D44C43" w:rsidP="00D44C4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35% (1174)</w:t>
            </w:r>
          </w:p>
        </w:tc>
      </w:tr>
      <w:tr w:rsidR="00791A54" w:rsidRPr="00052C8E" w14:paraId="10F6F11C" w14:textId="25FCA979" w:rsidTr="00D821D9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88AFF" w14:textId="66D4C480" w:rsidR="00704B57" w:rsidRPr="00052C8E" w:rsidRDefault="00704B57" w:rsidP="00704B57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Comorbidities</w:t>
            </w:r>
            <w:r w:rsidR="007E33B1"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sv-SE"/>
                <w14:ligatures w14:val="none"/>
              </w:rPr>
              <w:t>a</w:t>
            </w:r>
            <w:r w:rsidR="00D06213" w:rsidRPr="00052C8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  <w:t>, % (n)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83E60" w14:textId="77777777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DC722" w14:textId="77777777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D5086" w14:textId="77777777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2832B795" w14:textId="77777777" w:rsidR="00704B57" w:rsidRPr="00052C8E" w:rsidRDefault="00704B57" w:rsidP="00513F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sv-SE"/>
                <w14:ligatures w14:val="none"/>
              </w:rPr>
            </w:pPr>
          </w:p>
        </w:tc>
      </w:tr>
      <w:tr w:rsidR="001D74D7" w:rsidRPr="00052C8E" w14:paraId="1789DED2" w14:textId="7D17515B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7D23" w14:textId="3F62F9BC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Hypertension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0C4F9" w14:textId="03432FE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24% (1871)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4DA9" w14:textId="55A543F3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27%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(20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646)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D37FE" w14:textId="12AFF26A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16% (2137)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5A46A" w14:textId="26958E3C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18% (612)</w:t>
            </w:r>
          </w:p>
        </w:tc>
      </w:tr>
      <w:tr w:rsidR="001D74D7" w:rsidRPr="00052C8E" w14:paraId="684F2E3E" w14:textId="458D469A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5E613" w14:textId="28DF08D5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Infectious disease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5B62" w14:textId="27585360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20% (1575)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68B6" w14:textId="4939B6E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20%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(15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648)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EB1A" w14:textId="6CB15930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11% (1455)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9B76E" w14:textId="51D1967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13% (437)</w:t>
            </w:r>
          </w:p>
        </w:tc>
      </w:tr>
      <w:tr w:rsidR="001D74D7" w:rsidRPr="00052C8E" w14:paraId="1F9D6138" w14:textId="6D764869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DECA5" w14:textId="5F1F7E38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Ischemic heart disease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98F7" w14:textId="1347F3E3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12% (977)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F2587" w14:textId="5A73087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16%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(11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942)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F982A" w14:textId="7361C6B9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9% (1174)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43411" w14:textId="7D45E688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10% (337)</w:t>
            </w:r>
          </w:p>
        </w:tc>
      </w:tr>
      <w:tr w:rsidR="001D74D7" w:rsidRPr="00052C8E" w14:paraId="363076BA" w14:textId="326B1F42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772A3" w14:textId="64059D38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Cardiac arrhythmias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A47B" w14:textId="393FB83F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11% (889)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2C0E0" w14:textId="381754B8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14%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(10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866)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E3913" w14:textId="7648E89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9% (1124)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13122" w14:textId="088FDA90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11% (384)</w:t>
            </w:r>
          </w:p>
        </w:tc>
      </w:tr>
      <w:tr w:rsidR="001D74D7" w:rsidRPr="00052C8E" w14:paraId="33CC41FC" w14:textId="1BFA4BF3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9BD4" w14:textId="34EA718E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Diabetes</w:t>
            </w:r>
            <w:r w:rsid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mellitus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947D" w14:textId="20CDA364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12% (948)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3715" w14:textId="45DEF980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14%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(10</w:t>
            </w:r>
            <w:r w:rsidR="00F93791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322)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F8E5" w14:textId="6AD6725A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7% (947)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8F744" w14:textId="71117E0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8% (254)</w:t>
            </w:r>
          </w:p>
        </w:tc>
      </w:tr>
      <w:tr w:rsidR="001D74D7" w:rsidRPr="00052C8E" w14:paraId="5A1E509E" w14:textId="7F18C86A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1D64" w14:textId="4B21EC05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Bone/muscle disease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7936" w14:textId="1869C2D4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12% (932)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DFA76" w14:textId="48634407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13% (9930)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E65A6" w14:textId="471DB16F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7% (908)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3A0CF" w14:textId="592CBAC7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8% (280)</w:t>
            </w:r>
          </w:p>
        </w:tc>
      </w:tr>
      <w:tr w:rsidR="001D74D7" w:rsidRPr="00052C8E" w14:paraId="555243A9" w14:textId="0DE1A7C3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7A9E5" w14:textId="0A5F8430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Neurological disease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BDA48" w14:textId="3B387E9E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11% (883)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1CD61" w14:textId="1DF15D63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13% (9575)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D82F" w14:textId="24063AC3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7% (901)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3CE1A" w14:textId="1E0915D8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9% (301)</w:t>
            </w:r>
          </w:p>
        </w:tc>
      </w:tr>
      <w:tr w:rsidR="001D74D7" w:rsidRPr="00052C8E" w14:paraId="63BB5F83" w14:textId="4A96474E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9A43" w14:textId="3ADC583B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Injury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CC63" w14:textId="4E4B6652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14% (1080)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5BE2B" w14:textId="56EEBAA8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12% (9480)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470C" w14:textId="5D97D27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6% (845)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20C94" w14:textId="2472E924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7% (247)</w:t>
            </w:r>
          </w:p>
        </w:tc>
      </w:tr>
      <w:tr w:rsidR="001D74D7" w:rsidRPr="00052C8E" w14:paraId="724BC9CF" w14:textId="1110C5F9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C21B9" w14:textId="0FFABA1C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Heart failure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B340" w14:textId="6302A4A7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10% (785)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874C" w14:textId="6E88B8AC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11% (8421)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61C6" w14:textId="49E222F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5% (709)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5ED24" w14:textId="268AC3CE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6% (203)</w:t>
            </w:r>
          </w:p>
        </w:tc>
      </w:tr>
      <w:tr w:rsidR="001D74D7" w:rsidRPr="00052C8E" w14:paraId="1A837157" w14:textId="2DA863A3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0514" w14:textId="45B7B0E1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Chronic pulmonary disease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A938" w14:textId="3F2F293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9% (683)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8297" w14:textId="32E9C51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11% (8235)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AC01" w14:textId="2EFAC56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 (486)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02387" w14:textId="65738AF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 (148)</w:t>
            </w:r>
          </w:p>
        </w:tc>
      </w:tr>
      <w:tr w:rsidR="001D74D7" w:rsidRPr="00052C8E" w14:paraId="077E87C5" w14:textId="033A8142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FDB51" w14:textId="15BD27D6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Tumour non-metastatic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BA4B8" w14:textId="4220F918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6% (489)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B1B96" w14:textId="0600D547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9% (6759)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FCF8" w14:textId="6902CA2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8% (1076)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3CBFF" w14:textId="65C34277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10% (336)</w:t>
            </w:r>
          </w:p>
        </w:tc>
      </w:tr>
      <w:tr w:rsidR="001D74D7" w:rsidRPr="00052C8E" w14:paraId="4E901C64" w14:textId="4778E5D7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4398" w14:textId="69571B6B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Cerebrovascular disease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54699" w14:textId="6F91AF8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7% (515)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3C76" w14:textId="589276AE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8% (5944)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75C1" w14:textId="762DA59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 (476)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BF944" w14:textId="50372A03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5% (155)</w:t>
            </w:r>
          </w:p>
        </w:tc>
      </w:tr>
      <w:tr w:rsidR="001D74D7" w:rsidRPr="00052C8E" w14:paraId="54E39F19" w14:textId="63192658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19C6" w14:textId="7697328B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lastRenderedPageBreak/>
              <w:t xml:space="preserve">Other </w:t>
            </w:r>
            <w:r w:rsidR="00052C8E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anaemias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C8E4F" w14:textId="6F5394EC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7% (553)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620A" w14:textId="748507C9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7% (5292)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DE58" w14:textId="2E88932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 (448)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10643" w14:textId="4881C649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 (148)</w:t>
            </w:r>
          </w:p>
        </w:tc>
      </w:tr>
      <w:tr w:rsidR="001D74D7" w:rsidRPr="00052C8E" w14:paraId="3FB6D889" w14:textId="0FE876A5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B66B6" w14:textId="340198FE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Peripheral vascular disease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78469" w14:textId="35A0C22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6% (438)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F7382" w14:textId="73460226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7% (5128)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0105" w14:textId="5FCD68C9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 (530)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0D3B2" w14:textId="6639BFF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5% (152)</w:t>
            </w:r>
          </w:p>
        </w:tc>
      </w:tr>
      <w:tr w:rsidR="001D74D7" w:rsidRPr="00052C8E" w14:paraId="6772B619" w14:textId="2B4FA783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DD0B1" w14:textId="6C341D4F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Alcohol abuse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1385" w14:textId="50860B2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9% (688)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9E25" w14:textId="41666EEC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6% (4587)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BE08F" w14:textId="11BA1D78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 (422)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62E9C" w14:textId="2C092DE1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 (125)</w:t>
            </w:r>
          </w:p>
        </w:tc>
      </w:tr>
      <w:tr w:rsidR="001D74D7" w:rsidRPr="00052C8E" w14:paraId="77D42B28" w14:textId="2EA576CB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C95B" w14:textId="68303262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Valvular disease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4016" w14:textId="7731EDCC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5% (379)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18E25" w14:textId="0FE85D47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6% (4220)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E88C" w14:textId="604F2E94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5% (684)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9DD50" w14:textId="58BAD009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7% (225)</w:t>
            </w:r>
          </w:p>
        </w:tc>
      </w:tr>
      <w:tr w:rsidR="001D74D7" w:rsidRPr="00052C8E" w14:paraId="7532AFEA" w14:textId="3586212B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897BE" w14:textId="44DE1971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Renal disease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89F0" w14:textId="11CBD52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5% (407)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CBBF1" w14:textId="53BD9BA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6% (4502)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DADB" w14:textId="2C0A1982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 (405)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5AF7D" w14:textId="1A816C04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 (130)</w:t>
            </w:r>
          </w:p>
        </w:tc>
      </w:tr>
      <w:tr w:rsidR="001D74D7" w:rsidRPr="00052C8E" w14:paraId="00AA0F6F" w14:textId="796B6E7C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923A" w14:textId="20DDB5C7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Other endocrine disease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D9E1" w14:textId="72199C7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5% (429)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1806D" w14:textId="5B952261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5% (3696)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C0D1" w14:textId="0354BB48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(274)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897B8" w14:textId="64A17D0A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 (93)</w:t>
            </w:r>
          </w:p>
        </w:tc>
      </w:tr>
      <w:tr w:rsidR="001D74D7" w:rsidRPr="00052C8E" w14:paraId="234D6B2E" w14:textId="5CD56CA7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ED265" w14:textId="5BC01479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Depression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A5B6" w14:textId="2246D83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5% (379)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4E683" w14:textId="12E11F21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5% (3712)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F1F0" w14:textId="6173FF77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(308)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40806" w14:textId="3A1C6733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 (84)</w:t>
            </w:r>
          </w:p>
        </w:tc>
      </w:tr>
      <w:tr w:rsidR="001D74D7" w:rsidRPr="00052C8E" w14:paraId="3B37506E" w14:textId="1FA71672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7D8E" w14:textId="2D588F4C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Fluid balance disorder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90A5" w14:textId="6EAFE9B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 (304)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D925" w14:textId="6DA6EC2C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 (2954)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313B1" w14:textId="37BF3F3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(212)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BD052" w14:textId="3EE8AB6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(68)</w:t>
            </w:r>
          </w:p>
        </w:tc>
      </w:tr>
      <w:tr w:rsidR="001D74D7" w:rsidRPr="00052C8E" w14:paraId="7119A1FA" w14:textId="7FD164FE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71CA" w14:textId="557089F4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Drug abuse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810C" w14:textId="7F04250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7% (575)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88119" w14:textId="5D0E11A7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 (2572)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90D1" w14:textId="7FC81AD7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(157)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295CD" w14:textId="3ABAAEE1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(32)</w:t>
            </w:r>
          </w:p>
        </w:tc>
      </w:tr>
      <w:tr w:rsidR="001D74D7" w:rsidRPr="00052C8E" w14:paraId="541426A2" w14:textId="1D47C517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DDEA" w14:textId="43F6A834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Rheumatic/autoimmune disease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E23C6" w14:textId="26D3C27C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 (313)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F2DA2" w14:textId="24D8D33C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4% (2686)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7D5D" w14:textId="2D2C6383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(212)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CC731" w14:textId="1AF273B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(70)</w:t>
            </w:r>
          </w:p>
        </w:tc>
      </w:tr>
      <w:tr w:rsidR="001D74D7" w:rsidRPr="00052C8E" w14:paraId="6FB20AB9" w14:textId="4BFF27C8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0A7E" w14:textId="556F1E21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Hepatic disease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6848" w14:textId="624D956F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6% (490)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822C" w14:textId="556AA362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 (2296)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C108" w14:textId="770ABB31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(222)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5FC54" w14:textId="71BC49C6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(73)</w:t>
            </w:r>
          </w:p>
        </w:tc>
      </w:tr>
      <w:tr w:rsidR="001D74D7" w:rsidRPr="00052C8E" w14:paraId="1195E4EA" w14:textId="78E0E3F8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4B9A" w14:textId="11D25535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Poisoning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F1DE" w14:textId="5F671E40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 (253)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6AB8F" w14:textId="120057B1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(1832)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8BF4" w14:textId="3230DDFE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(159)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420DD" w14:textId="17C1380F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(38)</w:t>
            </w:r>
          </w:p>
        </w:tc>
      </w:tr>
      <w:tr w:rsidR="001D74D7" w:rsidRPr="00052C8E" w14:paraId="1C0D1530" w14:textId="3B749542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8D3F" w14:textId="70102B36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Obesity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179C" w14:textId="6A9068A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(180)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77E95" w14:textId="410C646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(1468)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FFBD6" w14:textId="1375908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(180)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EF12D" w14:textId="20373AB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(39)</w:t>
            </w:r>
          </w:p>
        </w:tc>
      </w:tr>
      <w:tr w:rsidR="001D74D7" w:rsidRPr="00052C8E" w14:paraId="3D4EB43E" w14:textId="3AEA8D6C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2A11D" w14:textId="476DAA1E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Tumour metastatic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C62C7" w14:textId="01D4D2AE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(113)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2BAE" w14:textId="5CA3204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(1360)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6A5AC" w14:textId="7919E6B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(297)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52658" w14:textId="71B4B752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3% (95)</w:t>
            </w:r>
          </w:p>
        </w:tc>
      </w:tr>
      <w:tr w:rsidR="001D74D7" w:rsidRPr="00052C8E" w14:paraId="325B1C7B" w14:textId="61BB2C84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72A3" w14:textId="28BA2070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Pulmonary circulation disorders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B29C" w14:textId="3CE9B183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(140)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2149D" w14:textId="6C4BB7A4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(1463)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B44E" w14:textId="2FD1129A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(142)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648F3" w14:textId="02C379E3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(50)</w:t>
            </w:r>
          </w:p>
        </w:tc>
      </w:tr>
      <w:tr w:rsidR="001D74D7" w:rsidRPr="00052C8E" w14:paraId="0551CCBC" w14:textId="121A4FD8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762B" w14:textId="217AE706" w:rsidR="001D74D7" w:rsidRPr="00052C8E" w:rsidRDefault="00052C8E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Haematological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disease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16AD" w14:textId="2027A813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(122)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7DC36" w14:textId="2C6793A2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(1217)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FCFF" w14:textId="1C97773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(234)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5C8A3" w14:textId="79C4FF6C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(63)</w:t>
            </w:r>
          </w:p>
        </w:tc>
      </w:tr>
      <w:tr w:rsidR="001D74D7" w:rsidRPr="00052C8E" w14:paraId="0E6F6C0D" w14:textId="42D71E22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7F2C8" w14:textId="02FD93A5" w:rsidR="001D74D7" w:rsidRPr="00052C8E" w:rsidRDefault="00052C8E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Haematological</w:t>
            </w:r>
            <w:r w:rsidR="001D74D7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malignancy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3E23" w14:textId="1587C3E7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(106)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09111" w14:textId="14733D87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(1152)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1689" w14:textId="240C17E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(217)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DCC30" w14:textId="7EFD7A57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2% (77)</w:t>
            </w:r>
          </w:p>
        </w:tc>
      </w:tr>
      <w:tr w:rsidR="001D74D7" w:rsidRPr="00052C8E" w14:paraId="58D30A97" w14:textId="47F66875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DFF3" w14:textId="556BEBB0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Psychoses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1883" w14:textId="5D4B46C0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2% (171)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64244" w14:textId="2BE62A5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2% (1260)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8FB07" w14:textId="37F3F9DE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0% (29)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05E14" w14:textId="25C58973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0% (14)</w:t>
            </w:r>
          </w:p>
        </w:tc>
      </w:tr>
      <w:tr w:rsidR="001D74D7" w:rsidRPr="00052C8E" w14:paraId="7108E784" w14:textId="79B8D19B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A34E6" w14:textId="5515D8D6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Blood loss </w:t>
            </w:r>
            <w:r w:rsidR="00052C8E"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anaemia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A0C91" w14:textId="2636C56A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(73)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1634" w14:textId="1E4035AC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(808)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DA893" w14:textId="2057C9E0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(84)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9B98D" w14:textId="62E8474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(31)</w:t>
            </w:r>
          </w:p>
        </w:tc>
      </w:tr>
      <w:tr w:rsidR="001D74D7" w:rsidRPr="00052C8E" w14:paraId="0096127C" w14:textId="48F2F97F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A42B" w14:textId="64E5E219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Transplantation-related disorder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9CA9" w14:textId="04044645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0% (31)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0285" w14:textId="33086AC2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(485)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7D5B" w14:textId="64F455F6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(67)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67C09" w14:textId="0C92B522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(20)</w:t>
            </w:r>
          </w:p>
        </w:tc>
      </w:tr>
      <w:tr w:rsidR="001D74D7" w:rsidRPr="00052C8E" w14:paraId="17DDB813" w14:textId="1F37F879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CD6E" w14:textId="446816E1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Malnutrition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F69E" w14:textId="733B8901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(48)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3D129" w14:textId="4E03D948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(446)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C97E" w14:textId="04B38AF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0% (32)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3F00B" w14:textId="4ED56084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0% (8)</w:t>
            </w:r>
          </w:p>
        </w:tc>
      </w:tr>
      <w:tr w:rsidR="001D74D7" w:rsidRPr="00052C8E" w14:paraId="4AB4CC33" w14:textId="6582B24C" w:rsidTr="00724171">
        <w:trPr>
          <w:trHeight w:val="290"/>
        </w:trPr>
        <w:tc>
          <w:tcPr>
            <w:tcW w:w="1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6774" w14:textId="04E388A8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Coagulopathy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D1F4" w14:textId="6AE47E6B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0% (29)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86C2" w14:textId="5AD2C03C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0% (382)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A9E6" w14:textId="5C0AB57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0% (56)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C0461" w14:textId="21E1556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0% (15)</w:t>
            </w:r>
          </w:p>
        </w:tc>
      </w:tr>
      <w:tr w:rsidR="001D74D7" w:rsidRPr="00052C8E" w14:paraId="715DDF50" w14:textId="0D43BE75" w:rsidTr="00724171">
        <w:trPr>
          <w:trHeight w:val="300"/>
        </w:trPr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0A8CBB" w14:textId="3DD50ECA" w:rsidR="001D74D7" w:rsidRPr="00052C8E" w:rsidRDefault="001D74D7" w:rsidP="001D74D7">
            <w:pPr>
              <w:spacing w:after="12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Immunodeficiency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34AA88" w14:textId="5C970858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0% (21)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7F0A49" w14:textId="164432CD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0% (160)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BA550E" w14:textId="515D92A7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0% (26)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2CC04F5" w14:textId="17B4BB2A" w:rsidR="001D74D7" w:rsidRPr="00052C8E" w:rsidRDefault="001D74D7" w:rsidP="001D74D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sv-SE"/>
                <w14:ligatures w14:val="none"/>
              </w:rPr>
            </w:pPr>
            <w:r w:rsidRPr="00052C8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0% (6)</w:t>
            </w:r>
          </w:p>
        </w:tc>
      </w:tr>
    </w:tbl>
    <w:p w14:paraId="1E51436C" w14:textId="77777777" w:rsidR="007E33B1" w:rsidRPr="00052C8E" w:rsidRDefault="007E33B1" w:rsidP="007E33B1">
      <w:pPr>
        <w:keepNext/>
        <w:keepLines/>
        <w:tabs>
          <w:tab w:val="left" w:pos="567"/>
        </w:tabs>
        <w:spacing w:before="96" w:after="0"/>
        <w:outlineLvl w:val="1"/>
        <w:rPr>
          <w:rFonts w:ascii="Times New Roman" w:eastAsiaTheme="majorEastAsia" w:hAnsi="Times New Roman" w:cs="Times New Roman"/>
          <w:color w:val="2F5496" w:themeColor="accent1" w:themeShade="BF"/>
          <w:kern w:val="0"/>
          <w:sz w:val="21"/>
          <w:szCs w:val="21"/>
          <w:lang w:val="en-GB"/>
          <w14:ligatures w14:val="none"/>
        </w:rPr>
      </w:pPr>
      <w:r w:rsidRPr="00052C8E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vertAlign w:val="superscript"/>
          <w:lang w:val="en-GB" w:eastAsia="sv-SE"/>
          <w14:ligatures w14:val="none"/>
        </w:rPr>
        <w:t>a</w:t>
      </w:r>
      <w:r w:rsidRPr="00052C8E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val="en-GB" w:eastAsia="sv-SE"/>
          <w14:ligatures w14:val="none"/>
        </w:rPr>
        <w:t xml:space="preserve"> A patient may have multiple comorbidity categories</w:t>
      </w:r>
    </w:p>
    <w:p w14:paraId="394CE930" w14:textId="77777777" w:rsidR="00361587" w:rsidRPr="00052C8E" w:rsidRDefault="00361587" w:rsidP="0036158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0CA926F" w14:textId="569AAA48" w:rsidR="00361587" w:rsidRPr="00052C8E" w:rsidRDefault="00361587" w:rsidP="00361587">
      <w:pPr>
        <w:tabs>
          <w:tab w:val="left" w:pos="567"/>
        </w:tabs>
        <w:spacing w:after="12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4C4B7371" w14:textId="5B740A2F" w:rsidR="006826F5" w:rsidRPr="00052C8E" w:rsidRDefault="006826F5"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0598A087" w14:textId="77777777" w:rsidR="006826F5" w:rsidRPr="00052C8E" w:rsidRDefault="006826F5" w:rsidP="00361587">
      <w:pPr>
        <w:spacing w:after="12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sectPr w:rsidR="006826F5" w:rsidRPr="00052C8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9879125" w14:textId="54BEBCC0" w:rsidR="00180CA5" w:rsidRPr="00052C8E" w:rsidRDefault="00180CA5" w:rsidP="00DB1620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sectPr w:rsidR="00180CA5" w:rsidRPr="00052C8E" w:rsidSect="006826F5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7FE"/>
    <w:rsid w:val="00021B3A"/>
    <w:rsid w:val="00021E26"/>
    <w:rsid w:val="00052C8E"/>
    <w:rsid w:val="000826E8"/>
    <w:rsid w:val="00095E6C"/>
    <w:rsid w:val="000A48F9"/>
    <w:rsid w:val="000E1CFE"/>
    <w:rsid w:val="000F76F0"/>
    <w:rsid w:val="00104A5E"/>
    <w:rsid w:val="00180CA5"/>
    <w:rsid w:val="001974DF"/>
    <w:rsid w:val="001D74D7"/>
    <w:rsid w:val="0021373D"/>
    <w:rsid w:val="00226E7B"/>
    <w:rsid w:val="002665DA"/>
    <w:rsid w:val="002B3EDA"/>
    <w:rsid w:val="0034797E"/>
    <w:rsid w:val="003607FE"/>
    <w:rsid w:val="00361587"/>
    <w:rsid w:val="003B233B"/>
    <w:rsid w:val="003F612B"/>
    <w:rsid w:val="004966DA"/>
    <w:rsid w:val="004C7483"/>
    <w:rsid w:val="005014D5"/>
    <w:rsid w:val="00513F16"/>
    <w:rsid w:val="0052673A"/>
    <w:rsid w:val="00571891"/>
    <w:rsid w:val="005B041F"/>
    <w:rsid w:val="006826F5"/>
    <w:rsid w:val="006A044D"/>
    <w:rsid w:val="006B0D4B"/>
    <w:rsid w:val="006F6A6E"/>
    <w:rsid w:val="00704B57"/>
    <w:rsid w:val="00710A02"/>
    <w:rsid w:val="00754364"/>
    <w:rsid w:val="0076156A"/>
    <w:rsid w:val="00790C82"/>
    <w:rsid w:val="00791A54"/>
    <w:rsid w:val="007D7145"/>
    <w:rsid w:val="007E33B1"/>
    <w:rsid w:val="007F02E8"/>
    <w:rsid w:val="00814513"/>
    <w:rsid w:val="0082229B"/>
    <w:rsid w:val="00834716"/>
    <w:rsid w:val="00843E09"/>
    <w:rsid w:val="00875536"/>
    <w:rsid w:val="00880551"/>
    <w:rsid w:val="008B7425"/>
    <w:rsid w:val="008D68BD"/>
    <w:rsid w:val="008E166E"/>
    <w:rsid w:val="008F327A"/>
    <w:rsid w:val="00944FD9"/>
    <w:rsid w:val="00980A55"/>
    <w:rsid w:val="009F0F41"/>
    <w:rsid w:val="009F4675"/>
    <w:rsid w:val="00A262F7"/>
    <w:rsid w:val="00B124AC"/>
    <w:rsid w:val="00B61A33"/>
    <w:rsid w:val="00B63FD5"/>
    <w:rsid w:val="00B70A76"/>
    <w:rsid w:val="00BD17AD"/>
    <w:rsid w:val="00BE04EF"/>
    <w:rsid w:val="00BE1007"/>
    <w:rsid w:val="00C02C59"/>
    <w:rsid w:val="00C07BB0"/>
    <w:rsid w:val="00C9790D"/>
    <w:rsid w:val="00CD36AE"/>
    <w:rsid w:val="00D06213"/>
    <w:rsid w:val="00D44C43"/>
    <w:rsid w:val="00D821D9"/>
    <w:rsid w:val="00DA56B8"/>
    <w:rsid w:val="00DB1620"/>
    <w:rsid w:val="00E40AD7"/>
    <w:rsid w:val="00E81E72"/>
    <w:rsid w:val="00E95555"/>
    <w:rsid w:val="00E97E2D"/>
    <w:rsid w:val="00ED102C"/>
    <w:rsid w:val="00F130EC"/>
    <w:rsid w:val="00F91983"/>
    <w:rsid w:val="00F93791"/>
    <w:rsid w:val="00FB480F"/>
    <w:rsid w:val="00FC57A8"/>
    <w:rsid w:val="00FE09D2"/>
    <w:rsid w:val="00FE6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85CE1E"/>
  <w15:chartTrackingRefBased/>
  <w15:docId w15:val="{7EFFA3DE-D021-437A-8BB5-EE1A91C5C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CA5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095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361587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361587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361587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361587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36158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979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14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1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2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7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3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5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08F852-1D8D-4646-A2EF-D6F1D9916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757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Aronsson Dannewitz</dc:creator>
  <cp:keywords/>
  <dc:description/>
  <cp:lastModifiedBy>Anna Aronsson Dannewitz</cp:lastModifiedBy>
  <cp:revision>3</cp:revision>
  <dcterms:created xsi:type="dcterms:W3CDTF">2024-10-25T17:59:00Z</dcterms:created>
  <dcterms:modified xsi:type="dcterms:W3CDTF">2024-10-25T18:00:00Z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a20245e607923048cce66faf593e45ecffa475917573ea134669e0f1d04e609a</vt:lpwstr>
  </property>
</Properties>
</file>