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2C6" w:rsidRPr="009D72C6" w:rsidRDefault="009D72C6" w:rsidP="009D72C6">
      <w:pPr>
        <w:spacing w:after="20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D72C6"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fr-FR"/>
          <w14:ligatures w14:val="standardContextual"/>
        </w:rPr>
        <w:drawing>
          <wp:inline distT="0" distB="0" distL="0" distR="0" wp14:anchorId="22AA7A71" wp14:editId="43AE046F">
            <wp:extent cx="5086350" cy="160020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81" t="23257" r="20993" b="36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2C6" w:rsidRPr="009D72C6" w:rsidRDefault="009D72C6" w:rsidP="009D72C6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D72C6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Figure </w:t>
      </w:r>
      <w:proofErr w:type="gramStart"/>
      <w:r w:rsidRPr="009D72C6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2 :</w:t>
      </w:r>
      <w:proofErr w:type="gramEnd"/>
      <w:r w:rsidRPr="009D72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9D72C6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Gel electrophoresis of </w:t>
      </w:r>
      <w:r w:rsidRPr="009D72C6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6 PCR products of the </w:t>
      </w:r>
      <w:r w:rsidRPr="009D72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different ASFV isolates-UG-SOR27, UG-P3E, UG-SQ517B,UG KAS 04,UGBUN 05,UG P9C . </w:t>
      </w:r>
      <w:r w:rsidRPr="009D72C6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Blue arrows indicate ASFV genome size (278bp) on 1Kb ladder. C: </w:t>
      </w:r>
      <w:r w:rsidRPr="009D72C6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are the </w:t>
      </w:r>
      <w:r w:rsidRPr="009D72C6">
        <w:rPr>
          <w:rFonts w:ascii="Times New Roman" w:eastAsia="Calibri" w:hAnsi="Times New Roman" w:cs="Times New Roman"/>
          <w:i/>
          <w:sz w:val="24"/>
          <w:szCs w:val="24"/>
          <w:lang w:val="en-US"/>
        </w:rPr>
        <w:t>positive control</w:t>
      </w:r>
      <w:r w:rsidRPr="009D72C6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s</w:t>
      </w:r>
      <w:r w:rsidRPr="009D72C6">
        <w:rPr>
          <w:rFonts w:ascii="Times New Roman" w:eastAsia="Calibri" w:hAnsi="Times New Roman" w:cs="Times New Roman"/>
          <w:i/>
          <w:sz w:val="24"/>
          <w:szCs w:val="24"/>
          <w:lang w:val="en-US"/>
        </w:rPr>
        <w:t>, n is negative control</w:t>
      </w:r>
      <w:r w:rsidRPr="009D72C6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.</w:t>
      </w:r>
    </w:p>
    <w:p w:rsidR="00CB601E" w:rsidRDefault="00CB601E">
      <w:bookmarkStart w:id="0" w:name="_GoBack"/>
      <w:bookmarkEnd w:id="0"/>
    </w:p>
    <w:sectPr w:rsidR="00CB6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1F5"/>
    <w:rsid w:val="000351F5"/>
    <w:rsid w:val="009D72C6"/>
    <w:rsid w:val="00CB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3EAD2-ECBB-4C0A-94A2-FAC2DF3E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2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215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mulondo samuel</dc:creator>
  <cp:keywords/>
  <dc:description/>
  <cp:lastModifiedBy>mulondo samuel</cp:lastModifiedBy>
  <cp:revision>2</cp:revision>
  <dcterms:created xsi:type="dcterms:W3CDTF">2024-10-28T08:49:00Z</dcterms:created>
  <dcterms:modified xsi:type="dcterms:W3CDTF">2024-10-28T09:00:00Z</dcterms:modified>
</cp:coreProperties>
</file>