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6658D" w14:textId="77777777" w:rsidR="00F8604B" w:rsidRDefault="00F8604B">
      <w:pPr>
        <w:rPr>
          <w:lang w:val="en-IN"/>
        </w:rPr>
      </w:pPr>
    </w:p>
    <w:p w14:paraId="31EA31CD" w14:textId="25F51C54" w:rsidR="00982B96" w:rsidRDefault="00982B96" w:rsidP="00982B96">
      <w:p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_Hlk174967644"/>
      <w:r w:rsidRPr="00C65DF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7</w:t>
      </w:r>
      <w:r w:rsidRPr="00C65DF8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C65DF8">
        <w:rPr>
          <w:rFonts w:ascii="Times New Roman" w:hAnsi="Times New Roman" w:cs="Times New Roman"/>
          <w:sz w:val="24"/>
          <w:szCs w:val="24"/>
          <w:lang w:val="en-IN"/>
        </w:rPr>
        <w:t xml:space="preserve"> Multivariate logistic regression analysis of the occurrence of complications.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82B96" w:rsidRPr="00D66DFD" w14:paraId="4425526E" w14:textId="77777777" w:rsidTr="00A731AA">
        <w:tc>
          <w:tcPr>
            <w:tcW w:w="2337" w:type="dxa"/>
          </w:tcPr>
          <w:p w14:paraId="00854DA2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  <w:t>Factor (variables)</w:t>
            </w:r>
          </w:p>
        </w:tc>
        <w:tc>
          <w:tcPr>
            <w:tcW w:w="2337" w:type="dxa"/>
          </w:tcPr>
          <w:p w14:paraId="14FFF042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  <w:t>Odd ratio</w:t>
            </w:r>
          </w:p>
        </w:tc>
        <w:tc>
          <w:tcPr>
            <w:tcW w:w="2338" w:type="dxa"/>
          </w:tcPr>
          <w:p w14:paraId="39B0D47E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  <w:t>95% CI</w:t>
            </w:r>
          </w:p>
        </w:tc>
        <w:tc>
          <w:tcPr>
            <w:tcW w:w="2338" w:type="dxa"/>
          </w:tcPr>
          <w:p w14:paraId="4FD4B3D0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  <w:t>p- Value</w:t>
            </w:r>
          </w:p>
          <w:p w14:paraId="2E03000A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</w:rPr>
            </w:pPr>
          </w:p>
        </w:tc>
      </w:tr>
      <w:tr w:rsidR="00982B96" w:rsidRPr="00D66DFD" w14:paraId="555614D1" w14:textId="77777777" w:rsidTr="00A731AA">
        <w:tc>
          <w:tcPr>
            <w:tcW w:w="2337" w:type="dxa"/>
          </w:tcPr>
          <w:p w14:paraId="66D814C9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Sex (male)</w:t>
            </w:r>
          </w:p>
        </w:tc>
        <w:tc>
          <w:tcPr>
            <w:tcW w:w="2337" w:type="dxa"/>
          </w:tcPr>
          <w:p w14:paraId="0AA24029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1.03</w:t>
            </w:r>
          </w:p>
        </w:tc>
        <w:tc>
          <w:tcPr>
            <w:tcW w:w="2338" w:type="dxa"/>
          </w:tcPr>
          <w:p w14:paraId="0D840FE8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0.160–6.568</w:t>
            </w:r>
          </w:p>
        </w:tc>
        <w:tc>
          <w:tcPr>
            <w:tcW w:w="2338" w:type="dxa"/>
          </w:tcPr>
          <w:p w14:paraId="1E62F4CD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0.980</w:t>
            </w:r>
          </w:p>
        </w:tc>
      </w:tr>
      <w:tr w:rsidR="00982B96" w:rsidRPr="00D66DFD" w14:paraId="7DE029E2" w14:textId="77777777" w:rsidTr="00A731AA">
        <w:tc>
          <w:tcPr>
            <w:tcW w:w="2337" w:type="dxa"/>
          </w:tcPr>
          <w:p w14:paraId="6269868B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Age</w:t>
            </w:r>
          </w:p>
        </w:tc>
        <w:tc>
          <w:tcPr>
            <w:tcW w:w="2337" w:type="dxa"/>
          </w:tcPr>
          <w:p w14:paraId="055B5C90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1.211</w:t>
            </w:r>
          </w:p>
        </w:tc>
        <w:tc>
          <w:tcPr>
            <w:tcW w:w="2338" w:type="dxa"/>
          </w:tcPr>
          <w:p w14:paraId="1CFAC087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1.023–1.210</w:t>
            </w:r>
          </w:p>
        </w:tc>
        <w:tc>
          <w:tcPr>
            <w:tcW w:w="2338" w:type="dxa"/>
          </w:tcPr>
          <w:p w14:paraId="5AB8C811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0.031*</w:t>
            </w:r>
          </w:p>
        </w:tc>
      </w:tr>
      <w:tr w:rsidR="00982B96" w:rsidRPr="00D66DFD" w14:paraId="35FDB84F" w14:textId="77777777" w:rsidTr="00A731AA">
        <w:tc>
          <w:tcPr>
            <w:tcW w:w="2337" w:type="dxa"/>
          </w:tcPr>
          <w:p w14:paraId="1BB3D105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BMI</w:t>
            </w:r>
          </w:p>
        </w:tc>
        <w:tc>
          <w:tcPr>
            <w:tcW w:w="2337" w:type="dxa"/>
          </w:tcPr>
          <w:p w14:paraId="5C66617D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1.242</w:t>
            </w:r>
          </w:p>
        </w:tc>
        <w:tc>
          <w:tcPr>
            <w:tcW w:w="2338" w:type="dxa"/>
          </w:tcPr>
          <w:p w14:paraId="5EB6ECD9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0.917–1.789</w:t>
            </w:r>
          </w:p>
        </w:tc>
        <w:tc>
          <w:tcPr>
            <w:tcW w:w="2338" w:type="dxa"/>
          </w:tcPr>
          <w:p w14:paraId="2AA92503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0.152</w:t>
            </w:r>
          </w:p>
        </w:tc>
      </w:tr>
      <w:tr w:rsidR="00982B96" w:rsidRPr="00D66DFD" w14:paraId="008DF85D" w14:textId="77777777" w:rsidTr="00A731AA">
        <w:tc>
          <w:tcPr>
            <w:tcW w:w="2337" w:type="dxa"/>
          </w:tcPr>
          <w:p w14:paraId="61948ED5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Diabetes mellitus (present)</w:t>
            </w:r>
          </w:p>
        </w:tc>
        <w:tc>
          <w:tcPr>
            <w:tcW w:w="2337" w:type="dxa"/>
          </w:tcPr>
          <w:p w14:paraId="1B385CF2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9.45</w:t>
            </w:r>
          </w:p>
        </w:tc>
        <w:tc>
          <w:tcPr>
            <w:tcW w:w="2338" w:type="dxa"/>
          </w:tcPr>
          <w:p w14:paraId="5C52620A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0.687–139.561</w:t>
            </w:r>
          </w:p>
        </w:tc>
        <w:tc>
          <w:tcPr>
            <w:tcW w:w="2338" w:type="dxa"/>
          </w:tcPr>
          <w:p w14:paraId="5F880754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0.076</w:t>
            </w:r>
          </w:p>
        </w:tc>
      </w:tr>
      <w:tr w:rsidR="00982B96" w:rsidRPr="00D66DFD" w14:paraId="30595144" w14:textId="77777777" w:rsidTr="00A731AA">
        <w:tc>
          <w:tcPr>
            <w:tcW w:w="2337" w:type="dxa"/>
          </w:tcPr>
          <w:p w14:paraId="617DA8E7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Gustilo type (any type)</w:t>
            </w:r>
          </w:p>
        </w:tc>
        <w:tc>
          <w:tcPr>
            <w:tcW w:w="2337" w:type="dxa"/>
          </w:tcPr>
          <w:p w14:paraId="2CC58AB3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13.891</w:t>
            </w:r>
          </w:p>
        </w:tc>
        <w:tc>
          <w:tcPr>
            <w:tcW w:w="2338" w:type="dxa"/>
          </w:tcPr>
          <w:p w14:paraId="3166BFBB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1.587–125.142</w:t>
            </w:r>
          </w:p>
        </w:tc>
        <w:tc>
          <w:tcPr>
            <w:tcW w:w="2338" w:type="dxa"/>
          </w:tcPr>
          <w:p w14:paraId="4DD64672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0.012*</w:t>
            </w:r>
          </w:p>
        </w:tc>
      </w:tr>
      <w:tr w:rsidR="00982B96" w:rsidRPr="00D66DFD" w14:paraId="521D9F0A" w14:textId="77777777" w:rsidTr="00A731AA">
        <w:tc>
          <w:tcPr>
            <w:tcW w:w="2337" w:type="dxa"/>
          </w:tcPr>
          <w:p w14:paraId="6D8F6CFA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AO type (any type)</w:t>
            </w:r>
          </w:p>
        </w:tc>
        <w:tc>
          <w:tcPr>
            <w:tcW w:w="2337" w:type="dxa"/>
          </w:tcPr>
          <w:p w14:paraId="32549367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11.682</w:t>
            </w:r>
          </w:p>
        </w:tc>
        <w:tc>
          <w:tcPr>
            <w:tcW w:w="2338" w:type="dxa"/>
          </w:tcPr>
          <w:p w14:paraId="71A7B580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1.422–134.126</w:t>
            </w:r>
          </w:p>
        </w:tc>
        <w:tc>
          <w:tcPr>
            <w:tcW w:w="2338" w:type="dxa"/>
          </w:tcPr>
          <w:p w14:paraId="49EADC98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0.015*</w:t>
            </w:r>
          </w:p>
        </w:tc>
      </w:tr>
      <w:tr w:rsidR="00982B96" w:rsidRPr="00D66DFD" w14:paraId="255F4970" w14:textId="77777777" w:rsidTr="00A731AA">
        <w:tc>
          <w:tcPr>
            <w:tcW w:w="2337" w:type="dxa"/>
          </w:tcPr>
          <w:p w14:paraId="556B2B15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Initial wound contamination</w:t>
            </w:r>
          </w:p>
        </w:tc>
        <w:tc>
          <w:tcPr>
            <w:tcW w:w="2337" w:type="dxa"/>
          </w:tcPr>
          <w:p w14:paraId="0B60A66A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9.432</w:t>
            </w:r>
          </w:p>
        </w:tc>
        <w:tc>
          <w:tcPr>
            <w:tcW w:w="2338" w:type="dxa"/>
          </w:tcPr>
          <w:p w14:paraId="15DCE58F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1.632–103.342</w:t>
            </w:r>
          </w:p>
        </w:tc>
        <w:tc>
          <w:tcPr>
            <w:tcW w:w="2338" w:type="dxa"/>
          </w:tcPr>
          <w:p w14:paraId="565F6980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0.013*</w:t>
            </w:r>
          </w:p>
        </w:tc>
      </w:tr>
      <w:tr w:rsidR="00982B96" w:rsidRPr="00D66DFD" w14:paraId="51B2EB77" w14:textId="77777777" w:rsidTr="00A731AA">
        <w:tc>
          <w:tcPr>
            <w:tcW w:w="2337" w:type="dxa"/>
          </w:tcPr>
          <w:p w14:paraId="539123C7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 xml:space="preserve">Regular nail </w:t>
            </w:r>
          </w:p>
        </w:tc>
        <w:tc>
          <w:tcPr>
            <w:tcW w:w="2337" w:type="dxa"/>
          </w:tcPr>
          <w:p w14:paraId="02167E2F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1.823</w:t>
            </w:r>
          </w:p>
        </w:tc>
        <w:tc>
          <w:tcPr>
            <w:tcW w:w="2338" w:type="dxa"/>
          </w:tcPr>
          <w:p w14:paraId="33F39256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1.183–94.982</w:t>
            </w:r>
          </w:p>
        </w:tc>
        <w:tc>
          <w:tcPr>
            <w:tcW w:w="2338" w:type="dxa"/>
          </w:tcPr>
          <w:p w14:paraId="2241CF1A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0.061</w:t>
            </w:r>
          </w:p>
        </w:tc>
      </w:tr>
      <w:tr w:rsidR="00982B96" w:rsidRPr="00D66DFD" w14:paraId="64381619" w14:textId="77777777" w:rsidTr="00A731AA">
        <w:tc>
          <w:tcPr>
            <w:tcW w:w="2337" w:type="dxa"/>
          </w:tcPr>
          <w:p w14:paraId="580017F5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Gentamicin coated nail</w:t>
            </w:r>
          </w:p>
        </w:tc>
        <w:tc>
          <w:tcPr>
            <w:tcW w:w="2337" w:type="dxa"/>
          </w:tcPr>
          <w:p w14:paraId="16A40925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12.934</w:t>
            </w:r>
          </w:p>
        </w:tc>
        <w:tc>
          <w:tcPr>
            <w:tcW w:w="2338" w:type="dxa"/>
          </w:tcPr>
          <w:p w14:paraId="2DFF7C93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1.973–131.438</w:t>
            </w:r>
          </w:p>
        </w:tc>
        <w:tc>
          <w:tcPr>
            <w:tcW w:w="2338" w:type="dxa"/>
          </w:tcPr>
          <w:p w14:paraId="3D5AECB8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0.001*</w:t>
            </w:r>
          </w:p>
        </w:tc>
      </w:tr>
      <w:tr w:rsidR="00982B96" w:rsidRPr="00D66DFD" w14:paraId="561B5238" w14:textId="77777777" w:rsidTr="00A731AA">
        <w:tc>
          <w:tcPr>
            <w:tcW w:w="2337" w:type="dxa"/>
          </w:tcPr>
          <w:p w14:paraId="56B4B351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Time to union (weeks)</w:t>
            </w:r>
          </w:p>
        </w:tc>
        <w:tc>
          <w:tcPr>
            <w:tcW w:w="2337" w:type="dxa"/>
          </w:tcPr>
          <w:p w14:paraId="6D501C64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1.042</w:t>
            </w:r>
          </w:p>
        </w:tc>
        <w:tc>
          <w:tcPr>
            <w:tcW w:w="2338" w:type="dxa"/>
          </w:tcPr>
          <w:p w14:paraId="355E0CBC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0.978–1.23</w:t>
            </w:r>
          </w:p>
        </w:tc>
        <w:tc>
          <w:tcPr>
            <w:tcW w:w="2338" w:type="dxa"/>
          </w:tcPr>
          <w:p w14:paraId="741B4B0E" w14:textId="77777777" w:rsidR="00982B96" w:rsidRPr="00D66DFD" w:rsidRDefault="00982B96" w:rsidP="00A731AA">
            <w:pPr>
              <w:spacing w:line="276" w:lineRule="auto"/>
              <w:ind w:right="360"/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323232"/>
                <w:sz w:val="24"/>
                <w:szCs w:val="24"/>
              </w:rPr>
              <w:t>0.001*</w:t>
            </w:r>
          </w:p>
        </w:tc>
      </w:tr>
    </w:tbl>
    <w:p w14:paraId="712E0B2D" w14:textId="77777777" w:rsidR="00982B96" w:rsidRDefault="00982B96" w:rsidP="00982B96">
      <w:pPr>
        <w:spacing w:line="240" w:lineRule="auto"/>
        <w:ind w:right="360"/>
        <w:rPr>
          <w:rFonts w:ascii="Times New Roman" w:eastAsia="Times New Roman" w:hAnsi="Times New Roman"/>
          <w:color w:val="323232"/>
          <w:sz w:val="24"/>
          <w:szCs w:val="24"/>
        </w:rPr>
      </w:pPr>
      <w:r w:rsidRPr="00C904A7">
        <w:rPr>
          <w:rFonts w:ascii="Times New Roman" w:eastAsia="Times New Roman" w:hAnsi="Times New Roman"/>
          <w:b/>
          <w:bCs/>
          <w:color w:val="323232"/>
          <w:sz w:val="24"/>
          <w:szCs w:val="24"/>
        </w:rPr>
        <w:t>Footnote</w:t>
      </w:r>
      <w:r w:rsidRPr="00C904A7">
        <w:rPr>
          <w:rFonts w:ascii="Times New Roman" w:eastAsia="Times New Roman" w:hAnsi="Times New Roman"/>
          <w:color w:val="323232"/>
          <w:sz w:val="24"/>
          <w:szCs w:val="24"/>
        </w:rPr>
        <w:t>: * indicates significant, Hosmer–</w:t>
      </w:r>
      <w:proofErr w:type="spellStart"/>
      <w:r w:rsidRPr="00C904A7">
        <w:rPr>
          <w:rFonts w:ascii="Times New Roman" w:eastAsia="Times New Roman" w:hAnsi="Times New Roman"/>
          <w:color w:val="323232"/>
          <w:sz w:val="24"/>
          <w:szCs w:val="24"/>
        </w:rPr>
        <w:t>Lemeshow</w:t>
      </w:r>
      <w:proofErr w:type="spellEnd"/>
      <w:r w:rsidRPr="00C904A7">
        <w:rPr>
          <w:rFonts w:ascii="Times New Roman" w:eastAsia="Times New Roman" w:hAnsi="Times New Roman"/>
          <w:color w:val="323232"/>
          <w:sz w:val="24"/>
          <w:szCs w:val="24"/>
        </w:rPr>
        <w:t xml:space="preserve"> test (p = 0.925); Nagelkerke R square (0.496). CI: confidence interval; BMI: body mass index.</w:t>
      </w:r>
    </w:p>
    <w:bookmarkEnd w:id="0"/>
    <w:p w14:paraId="730214F0" w14:textId="77777777" w:rsidR="00982B96" w:rsidRPr="00982B96" w:rsidRDefault="00982B96">
      <w:pPr>
        <w:rPr>
          <w:lang w:val="en-IN"/>
        </w:rPr>
      </w:pPr>
    </w:p>
    <w:sectPr w:rsidR="00982B96" w:rsidRPr="00982B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26154"/>
    <w:rsid w:val="00526154"/>
    <w:rsid w:val="0059013B"/>
    <w:rsid w:val="00667ADC"/>
    <w:rsid w:val="00982B96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B64C"/>
  <w15:chartTrackingRefBased/>
  <w15:docId w15:val="{D4E208BE-65CE-48E6-BDCC-3C5888B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B96"/>
  </w:style>
  <w:style w:type="paragraph" w:styleId="Heading1">
    <w:name w:val="heading 1"/>
    <w:basedOn w:val="Normal"/>
    <w:next w:val="Normal"/>
    <w:link w:val="Heading1Char"/>
    <w:uiPriority w:val="9"/>
    <w:qFormat/>
    <w:rsid w:val="00526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15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15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1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1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1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15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15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1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1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15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1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15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154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82B9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2024-08-31T07:42:00Z</dcterms:created>
  <dcterms:modified xsi:type="dcterms:W3CDTF">2024-08-31T07:42:00Z</dcterms:modified>
</cp:coreProperties>
</file>