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FAB20" w14:textId="147F3F33" w:rsidR="001254B1" w:rsidRDefault="001254B1" w:rsidP="001254B1">
      <w:p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525E7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1</w:t>
      </w:r>
      <w:r w:rsidRPr="006525E7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6525E7">
        <w:rPr>
          <w:rFonts w:ascii="Times New Roman" w:hAnsi="Times New Roman" w:cs="Times New Roman"/>
          <w:sz w:val="24"/>
          <w:szCs w:val="24"/>
          <w:lang w:val="en-IN"/>
        </w:rPr>
        <w:t xml:space="preserve"> Demographic statistics of the </w:t>
      </w:r>
      <w:r w:rsidR="000B1779">
        <w:rPr>
          <w:rFonts w:ascii="Times New Roman" w:hAnsi="Times New Roman" w:cs="Times New Roman"/>
          <w:sz w:val="24"/>
          <w:szCs w:val="24"/>
          <w:lang w:val="en-IN"/>
        </w:rPr>
        <w:t xml:space="preserve">both </w:t>
      </w:r>
      <w:r w:rsidRPr="006525E7">
        <w:rPr>
          <w:rFonts w:ascii="Times New Roman" w:hAnsi="Times New Roman" w:cs="Times New Roman"/>
          <w:sz w:val="24"/>
          <w:szCs w:val="24"/>
          <w:lang w:val="en-IN"/>
        </w:rPr>
        <w:t>groups, each consisting of 62 patients.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194"/>
        <w:gridCol w:w="3261"/>
        <w:gridCol w:w="1558"/>
      </w:tblGrid>
      <w:tr w:rsidR="001254B1" w:rsidRPr="00D66DFD" w14:paraId="078BAFE7" w14:textId="77777777" w:rsidTr="00542699">
        <w:tc>
          <w:tcPr>
            <w:tcW w:w="2337" w:type="dxa"/>
          </w:tcPr>
          <w:p w14:paraId="3DB4BA46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  <w:t xml:space="preserve">Characteristics </w:t>
            </w:r>
          </w:p>
        </w:tc>
        <w:tc>
          <w:tcPr>
            <w:tcW w:w="2194" w:type="dxa"/>
          </w:tcPr>
          <w:p w14:paraId="595AEC7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  <w:t>Regular nail</w:t>
            </w:r>
          </w:p>
          <w:p w14:paraId="102F682E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  <w:t>(Group A) n= 62</w:t>
            </w:r>
          </w:p>
        </w:tc>
        <w:tc>
          <w:tcPr>
            <w:tcW w:w="3261" w:type="dxa"/>
          </w:tcPr>
          <w:p w14:paraId="05BC6E5A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highlight w:val="magenta"/>
                <w:lang w:val="en-GB"/>
              </w:rPr>
              <w:t xml:space="preserve">Antibiotic-coated nail (Group B) n= 62  </w:t>
            </w:r>
          </w:p>
        </w:tc>
        <w:tc>
          <w:tcPr>
            <w:tcW w:w="1558" w:type="dxa"/>
          </w:tcPr>
          <w:p w14:paraId="28E22AAB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en-GB"/>
              </w:rPr>
              <w:t xml:space="preserve">P- value </w:t>
            </w:r>
          </w:p>
        </w:tc>
      </w:tr>
      <w:tr w:rsidR="001254B1" w:rsidRPr="00D66DFD" w14:paraId="26A58BD0" w14:textId="77777777" w:rsidTr="00542699">
        <w:tc>
          <w:tcPr>
            <w:tcW w:w="2337" w:type="dxa"/>
          </w:tcPr>
          <w:p w14:paraId="14E7D2D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Mean Age (years)</w:t>
            </w:r>
          </w:p>
        </w:tc>
        <w:tc>
          <w:tcPr>
            <w:tcW w:w="2194" w:type="dxa"/>
          </w:tcPr>
          <w:p w14:paraId="1C9126A1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37 ±3.44</w:t>
            </w:r>
          </w:p>
        </w:tc>
        <w:tc>
          <w:tcPr>
            <w:tcW w:w="3261" w:type="dxa"/>
          </w:tcPr>
          <w:p w14:paraId="0783A6C3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37 ±3.39</w:t>
            </w:r>
          </w:p>
        </w:tc>
        <w:tc>
          <w:tcPr>
            <w:tcW w:w="1558" w:type="dxa"/>
          </w:tcPr>
          <w:p w14:paraId="60A14A20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0.356</w:t>
            </w:r>
          </w:p>
        </w:tc>
      </w:tr>
      <w:tr w:rsidR="001254B1" w:rsidRPr="00D66DFD" w14:paraId="6522EABF" w14:textId="77777777" w:rsidTr="00542699">
        <w:tc>
          <w:tcPr>
            <w:tcW w:w="2337" w:type="dxa"/>
          </w:tcPr>
          <w:p w14:paraId="37F16A67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M: F</w:t>
            </w:r>
          </w:p>
        </w:tc>
        <w:tc>
          <w:tcPr>
            <w:tcW w:w="2194" w:type="dxa"/>
          </w:tcPr>
          <w:p w14:paraId="438BC1F7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43:29</w:t>
            </w:r>
          </w:p>
        </w:tc>
        <w:tc>
          <w:tcPr>
            <w:tcW w:w="3261" w:type="dxa"/>
          </w:tcPr>
          <w:p w14:paraId="639D04AF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38:24</w:t>
            </w:r>
          </w:p>
        </w:tc>
        <w:tc>
          <w:tcPr>
            <w:tcW w:w="1558" w:type="dxa"/>
          </w:tcPr>
          <w:p w14:paraId="19C99341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0.641</w:t>
            </w:r>
          </w:p>
        </w:tc>
      </w:tr>
      <w:tr w:rsidR="001254B1" w:rsidRPr="00D66DFD" w14:paraId="6CDC6E89" w14:textId="77777777" w:rsidTr="00542699">
        <w:tc>
          <w:tcPr>
            <w:tcW w:w="7792" w:type="dxa"/>
            <w:gridSpan w:val="3"/>
          </w:tcPr>
          <w:p w14:paraId="07947BD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Gustilo Type </w:t>
            </w:r>
          </w:p>
        </w:tc>
        <w:tc>
          <w:tcPr>
            <w:tcW w:w="1558" w:type="dxa"/>
          </w:tcPr>
          <w:p w14:paraId="665F30B5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0.624</w:t>
            </w:r>
          </w:p>
        </w:tc>
      </w:tr>
      <w:tr w:rsidR="001254B1" w:rsidRPr="00D66DFD" w14:paraId="0AA2968D" w14:textId="77777777" w:rsidTr="00542699">
        <w:tc>
          <w:tcPr>
            <w:tcW w:w="2337" w:type="dxa"/>
          </w:tcPr>
          <w:p w14:paraId="5F89755A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Type I</w:t>
            </w:r>
          </w:p>
        </w:tc>
        <w:tc>
          <w:tcPr>
            <w:tcW w:w="2194" w:type="dxa"/>
          </w:tcPr>
          <w:p w14:paraId="3767FA01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3261" w:type="dxa"/>
          </w:tcPr>
          <w:p w14:paraId="2AEEB8F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1558" w:type="dxa"/>
          </w:tcPr>
          <w:p w14:paraId="233A3226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30C2D496" w14:textId="77777777" w:rsidTr="00542699">
        <w:tc>
          <w:tcPr>
            <w:tcW w:w="2337" w:type="dxa"/>
          </w:tcPr>
          <w:p w14:paraId="1A766249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Type II</w:t>
            </w:r>
          </w:p>
        </w:tc>
        <w:tc>
          <w:tcPr>
            <w:tcW w:w="2194" w:type="dxa"/>
          </w:tcPr>
          <w:p w14:paraId="4AA553C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3261" w:type="dxa"/>
          </w:tcPr>
          <w:p w14:paraId="438CABA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558" w:type="dxa"/>
          </w:tcPr>
          <w:p w14:paraId="06A2DB47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0A66B319" w14:textId="77777777" w:rsidTr="00542699">
        <w:tc>
          <w:tcPr>
            <w:tcW w:w="7792" w:type="dxa"/>
            <w:gridSpan w:val="3"/>
          </w:tcPr>
          <w:p w14:paraId="3D625542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BMI (Mean SD)</w:t>
            </w: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(kg/m2)</w:t>
            </w:r>
          </w:p>
        </w:tc>
        <w:tc>
          <w:tcPr>
            <w:tcW w:w="1558" w:type="dxa"/>
          </w:tcPr>
          <w:p w14:paraId="006DABDB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0.0682</w:t>
            </w:r>
          </w:p>
        </w:tc>
      </w:tr>
      <w:tr w:rsidR="001254B1" w:rsidRPr="00D66DFD" w14:paraId="38875C8A" w14:textId="77777777" w:rsidTr="00542699">
        <w:tc>
          <w:tcPr>
            <w:tcW w:w="2337" w:type="dxa"/>
          </w:tcPr>
          <w:p w14:paraId="20F184F3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Normal weight (18.5–24.9)</w:t>
            </w:r>
          </w:p>
        </w:tc>
        <w:tc>
          <w:tcPr>
            <w:tcW w:w="2194" w:type="dxa"/>
          </w:tcPr>
          <w:p w14:paraId="6C862C76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3261" w:type="dxa"/>
          </w:tcPr>
          <w:p w14:paraId="7264ACA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558" w:type="dxa"/>
          </w:tcPr>
          <w:p w14:paraId="1B41708C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46D32CDE" w14:textId="77777777" w:rsidTr="00542699">
        <w:tc>
          <w:tcPr>
            <w:tcW w:w="2337" w:type="dxa"/>
          </w:tcPr>
          <w:p w14:paraId="3BF5DE05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Overweight (25.0–29.9)</w:t>
            </w:r>
          </w:p>
        </w:tc>
        <w:tc>
          <w:tcPr>
            <w:tcW w:w="2194" w:type="dxa"/>
          </w:tcPr>
          <w:p w14:paraId="62532F05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3261" w:type="dxa"/>
          </w:tcPr>
          <w:p w14:paraId="2C3FBE6A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1558" w:type="dxa"/>
          </w:tcPr>
          <w:p w14:paraId="2478BC0E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5AF445F6" w14:textId="77777777" w:rsidTr="00542699">
        <w:tc>
          <w:tcPr>
            <w:tcW w:w="2337" w:type="dxa"/>
          </w:tcPr>
          <w:p w14:paraId="2E6D1AF0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1st degree obese (30.0–34.9)</w:t>
            </w:r>
          </w:p>
        </w:tc>
        <w:tc>
          <w:tcPr>
            <w:tcW w:w="2194" w:type="dxa"/>
          </w:tcPr>
          <w:p w14:paraId="2AAF3E4F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3261" w:type="dxa"/>
          </w:tcPr>
          <w:p w14:paraId="1FF61D5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558" w:type="dxa"/>
          </w:tcPr>
          <w:p w14:paraId="3FD14942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59EDFA32" w14:textId="77777777" w:rsidTr="00542699">
        <w:tc>
          <w:tcPr>
            <w:tcW w:w="7792" w:type="dxa"/>
            <w:gridSpan w:val="3"/>
          </w:tcPr>
          <w:p w14:paraId="682CD82A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IN" w:eastAsia="en-IN"/>
              </w:rPr>
              <w:t xml:space="preserve">Comorbidity </w:t>
            </w:r>
          </w:p>
        </w:tc>
        <w:tc>
          <w:tcPr>
            <w:tcW w:w="1558" w:type="dxa"/>
          </w:tcPr>
          <w:p w14:paraId="1B6DAF62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0.873</w:t>
            </w:r>
          </w:p>
        </w:tc>
      </w:tr>
      <w:tr w:rsidR="001254B1" w:rsidRPr="00D66DFD" w14:paraId="42EFD586" w14:textId="77777777" w:rsidTr="00542699">
        <w:tc>
          <w:tcPr>
            <w:tcW w:w="2337" w:type="dxa"/>
          </w:tcPr>
          <w:p w14:paraId="19A447D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Diabetes </w:t>
            </w:r>
          </w:p>
        </w:tc>
        <w:tc>
          <w:tcPr>
            <w:tcW w:w="2194" w:type="dxa"/>
          </w:tcPr>
          <w:p w14:paraId="4E644690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3261" w:type="dxa"/>
          </w:tcPr>
          <w:p w14:paraId="77F3E52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558" w:type="dxa"/>
          </w:tcPr>
          <w:p w14:paraId="62AA8652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0486DA45" w14:textId="77777777" w:rsidTr="00542699">
        <w:tc>
          <w:tcPr>
            <w:tcW w:w="2337" w:type="dxa"/>
          </w:tcPr>
          <w:p w14:paraId="05DF5870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2194" w:type="dxa"/>
          </w:tcPr>
          <w:p w14:paraId="64508399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3261" w:type="dxa"/>
          </w:tcPr>
          <w:p w14:paraId="7FD56649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1558" w:type="dxa"/>
          </w:tcPr>
          <w:p w14:paraId="38C1F95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42687019" w14:textId="77777777" w:rsidTr="00542699">
        <w:tc>
          <w:tcPr>
            <w:tcW w:w="2337" w:type="dxa"/>
          </w:tcPr>
          <w:p w14:paraId="447038DF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CKD</w:t>
            </w:r>
          </w:p>
        </w:tc>
        <w:tc>
          <w:tcPr>
            <w:tcW w:w="2194" w:type="dxa"/>
          </w:tcPr>
          <w:p w14:paraId="20429882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261" w:type="dxa"/>
          </w:tcPr>
          <w:p w14:paraId="35E1705E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558" w:type="dxa"/>
          </w:tcPr>
          <w:p w14:paraId="24A0A862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55054940" w14:textId="77777777" w:rsidTr="00542699">
        <w:tc>
          <w:tcPr>
            <w:tcW w:w="2337" w:type="dxa"/>
          </w:tcPr>
          <w:p w14:paraId="3BA14746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IHD</w:t>
            </w:r>
          </w:p>
        </w:tc>
        <w:tc>
          <w:tcPr>
            <w:tcW w:w="2194" w:type="dxa"/>
          </w:tcPr>
          <w:p w14:paraId="35381A41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261" w:type="dxa"/>
          </w:tcPr>
          <w:p w14:paraId="4453F09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558" w:type="dxa"/>
          </w:tcPr>
          <w:p w14:paraId="634123BF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52532075" w14:textId="77777777" w:rsidTr="00542699">
        <w:tc>
          <w:tcPr>
            <w:tcW w:w="7792" w:type="dxa"/>
            <w:gridSpan w:val="3"/>
          </w:tcPr>
          <w:p w14:paraId="46D8078C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Mode of injury</w:t>
            </w:r>
          </w:p>
        </w:tc>
        <w:tc>
          <w:tcPr>
            <w:tcW w:w="1558" w:type="dxa"/>
          </w:tcPr>
          <w:p w14:paraId="68A663E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0.752</w:t>
            </w:r>
          </w:p>
        </w:tc>
      </w:tr>
      <w:tr w:rsidR="001254B1" w:rsidRPr="00D66DFD" w14:paraId="5A5CD960" w14:textId="77777777" w:rsidTr="00542699">
        <w:tc>
          <w:tcPr>
            <w:tcW w:w="2337" w:type="dxa"/>
          </w:tcPr>
          <w:p w14:paraId="5A11014B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Road traffic accident</w:t>
            </w:r>
          </w:p>
        </w:tc>
        <w:tc>
          <w:tcPr>
            <w:tcW w:w="2194" w:type="dxa"/>
          </w:tcPr>
          <w:p w14:paraId="596B7D73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3261" w:type="dxa"/>
          </w:tcPr>
          <w:p w14:paraId="0BB89180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1558" w:type="dxa"/>
          </w:tcPr>
          <w:p w14:paraId="42B2A47B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3F938AFD" w14:textId="77777777" w:rsidTr="00542699">
        <w:tc>
          <w:tcPr>
            <w:tcW w:w="2337" w:type="dxa"/>
          </w:tcPr>
          <w:p w14:paraId="370C17C9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Fall from height</w:t>
            </w:r>
          </w:p>
        </w:tc>
        <w:tc>
          <w:tcPr>
            <w:tcW w:w="2194" w:type="dxa"/>
          </w:tcPr>
          <w:p w14:paraId="65F940A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261" w:type="dxa"/>
          </w:tcPr>
          <w:p w14:paraId="263311B4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558" w:type="dxa"/>
          </w:tcPr>
          <w:p w14:paraId="103AEC9A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254B1" w:rsidRPr="00D66DFD" w14:paraId="5D30558A" w14:textId="77777777" w:rsidTr="00542699">
        <w:tc>
          <w:tcPr>
            <w:tcW w:w="2337" w:type="dxa"/>
          </w:tcPr>
          <w:p w14:paraId="1A47EAD9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Time of admission since injury (mean SD) in hrs</w:t>
            </w:r>
          </w:p>
        </w:tc>
        <w:tc>
          <w:tcPr>
            <w:tcW w:w="2194" w:type="dxa"/>
          </w:tcPr>
          <w:p w14:paraId="54093FA0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10.3 ± 3.42</w:t>
            </w:r>
          </w:p>
        </w:tc>
        <w:tc>
          <w:tcPr>
            <w:tcW w:w="3261" w:type="dxa"/>
          </w:tcPr>
          <w:p w14:paraId="01DAD131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10.4 ±4.82</w:t>
            </w:r>
          </w:p>
        </w:tc>
        <w:tc>
          <w:tcPr>
            <w:tcW w:w="1558" w:type="dxa"/>
          </w:tcPr>
          <w:p w14:paraId="42980623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0.312</w:t>
            </w:r>
          </w:p>
        </w:tc>
      </w:tr>
      <w:tr w:rsidR="001254B1" w:rsidRPr="00D66DFD" w14:paraId="497BB5AB" w14:textId="77777777" w:rsidTr="00542699">
        <w:tc>
          <w:tcPr>
            <w:tcW w:w="2337" w:type="dxa"/>
          </w:tcPr>
          <w:p w14:paraId="224E8466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Time of surgery since admission (mean SD)</w:t>
            </w:r>
          </w:p>
          <w:p w14:paraId="3939FACC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 hrs</w:t>
            </w:r>
          </w:p>
        </w:tc>
        <w:tc>
          <w:tcPr>
            <w:tcW w:w="2194" w:type="dxa"/>
          </w:tcPr>
          <w:p w14:paraId="0057315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  <w:t>3.7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±1.24</w:t>
            </w:r>
          </w:p>
        </w:tc>
        <w:tc>
          <w:tcPr>
            <w:tcW w:w="3261" w:type="dxa"/>
          </w:tcPr>
          <w:p w14:paraId="2C0D7AAD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  <w:t>3.9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±1.65</w:t>
            </w:r>
          </w:p>
        </w:tc>
        <w:tc>
          <w:tcPr>
            <w:tcW w:w="1558" w:type="dxa"/>
          </w:tcPr>
          <w:p w14:paraId="1C281A0A" w14:textId="77777777" w:rsidR="001254B1" w:rsidRPr="00D66DFD" w:rsidRDefault="001254B1" w:rsidP="0054269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0.316</w:t>
            </w:r>
          </w:p>
        </w:tc>
      </w:tr>
    </w:tbl>
    <w:p w14:paraId="29F53844" w14:textId="77777777" w:rsidR="001254B1" w:rsidRPr="006525E7" w:rsidRDefault="001254B1" w:rsidP="001254B1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4E3DCAB4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26E8"/>
    <w:rsid w:val="000B1779"/>
    <w:rsid w:val="001254B1"/>
    <w:rsid w:val="00462AFC"/>
    <w:rsid w:val="0059013B"/>
    <w:rsid w:val="009526E8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CB7B"/>
  <w15:chartTrackingRefBased/>
  <w15:docId w15:val="{89F28716-9AE7-4AC8-9251-897CD787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4B1"/>
  </w:style>
  <w:style w:type="paragraph" w:styleId="Heading1">
    <w:name w:val="heading 1"/>
    <w:basedOn w:val="Normal"/>
    <w:next w:val="Normal"/>
    <w:link w:val="Heading1Char"/>
    <w:uiPriority w:val="9"/>
    <w:qFormat/>
    <w:rsid w:val="00952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6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6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6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6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6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6E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6E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6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6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6E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6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6E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6E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1254B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3</cp:revision>
  <dcterms:created xsi:type="dcterms:W3CDTF">2024-08-31T08:08:00Z</dcterms:created>
  <dcterms:modified xsi:type="dcterms:W3CDTF">2024-08-31T08:08:00Z</dcterms:modified>
</cp:coreProperties>
</file>