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A87B71" w14:textId="77777777" w:rsidR="00382270" w:rsidRPr="00730B5F" w:rsidRDefault="00382270" w:rsidP="00382270">
      <w:pPr>
        <w:pStyle w:val="SMHeading"/>
      </w:pPr>
      <w:r w:rsidRPr="00730B5F">
        <w:t>Supplementary Text</w:t>
      </w:r>
    </w:p>
    <w:p w14:paraId="1A9470ED" w14:textId="77777777" w:rsidR="00382270" w:rsidRPr="00730B5F" w:rsidRDefault="00382270" w:rsidP="00382270">
      <w:pPr>
        <w:pStyle w:val="SMHeading"/>
      </w:pPr>
      <w:r w:rsidRPr="00730B5F">
        <w:rPr>
          <w:b w:val="0"/>
          <w:bCs w:val="0"/>
          <w:u w:val="single"/>
        </w:rPr>
        <w:t>Outlying sequences</w:t>
      </w:r>
    </w:p>
    <w:p w14:paraId="4BBCEEFE" w14:textId="77777777" w:rsidR="00382270" w:rsidRPr="00730B5F" w:rsidRDefault="00382270" w:rsidP="00382270">
      <w:pPr>
        <w:rPr>
          <w:lang w:val="en-US"/>
        </w:rPr>
      </w:pPr>
      <w:r w:rsidRPr="00730B5F">
        <w:rPr>
          <w:lang w:val="en-US"/>
        </w:rPr>
        <w:t xml:space="preserve">The root-to-tip regression performed prior to phylogeographic analysis of the included sequence data showed a single outlying sequence. This was collected in 2020 in South Punjab region </w:t>
      </w:r>
      <w:r w:rsidRPr="00730B5F">
        <w:rPr>
          <w:color w:val="000000" w:themeColor="text1"/>
          <w:lang w:val="en-US"/>
        </w:rPr>
        <w:t>(</w:t>
      </w:r>
      <w:r w:rsidRPr="00730B5F">
        <w:rPr>
          <w:rFonts w:cstheme="minorBidi"/>
          <w:color w:val="000000" w:themeColor="text1"/>
          <w:lang w:val="en-US"/>
        </w:rPr>
        <w:t>PAK20-ENV-</w:t>
      </w:r>
      <w:proofErr w:type="gramStart"/>
      <w:r w:rsidRPr="00730B5F">
        <w:rPr>
          <w:rFonts w:cstheme="minorBidi"/>
          <w:color w:val="000000" w:themeColor="text1"/>
          <w:lang w:val="en-US"/>
        </w:rPr>
        <w:t>BMS422RD</w:t>
      </w:r>
      <w:proofErr w:type="gramEnd"/>
      <w:r w:rsidRPr="00730B5F">
        <w:rPr>
          <w:lang w:val="en-US"/>
        </w:rPr>
        <w:t xml:space="preserve">) and was excluded from the phylogenetic analyses as it was found to be most closely related to sequences in the Y cluster despite being previously assigned to the X cluster. This sequence was also found to be an outlier from the clock rate of 0.011 substitutions per site per </w:t>
      </w:r>
      <w:r w:rsidRPr="00730B5F">
        <w:rPr>
          <w:color w:val="000000" w:themeColor="text1"/>
          <w:lang w:val="en-US"/>
        </w:rPr>
        <w:t xml:space="preserve">year (red point in Fig. S1) estimated </w:t>
      </w:r>
      <w:r w:rsidRPr="00730B5F">
        <w:rPr>
          <w:lang w:val="en-US"/>
        </w:rPr>
        <w:t>based on all included sequence data which is in line with previously reported WPV1 VP1 clock rates</w:t>
      </w:r>
      <w:r>
        <w:rPr>
          <w:lang w:val="en-US"/>
        </w:rPr>
        <w:t>.</w:t>
      </w:r>
      <w:r w:rsidRPr="00730B5F">
        <w:rPr>
          <w:color w:val="000000"/>
          <w:vertAlign w:val="superscript"/>
          <w:lang w:val="en-US"/>
        </w:rPr>
        <w:t>17</w:t>
      </w:r>
    </w:p>
    <w:p w14:paraId="2A295746" w14:textId="77777777" w:rsidR="00382270" w:rsidRPr="00730B5F" w:rsidRDefault="00382270" w:rsidP="00382270">
      <w:pPr>
        <w:rPr>
          <w:lang w:val="en-US"/>
        </w:rPr>
      </w:pPr>
    </w:p>
    <w:p w14:paraId="0F05D979" w14:textId="77777777" w:rsidR="00382270" w:rsidRPr="00730B5F" w:rsidRDefault="00382270" w:rsidP="00382270">
      <w:pPr>
        <w:pStyle w:val="SMSubheading"/>
        <w:rPr>
          <w:u w:val="single"/>
        </w:rPr>
      </w:pPr>
      <w:r>
        <w:rPr>
          <w:u w:val="single"/>
        </w:rPr>
        <w:t>AFP</w:t>
      </w:r>
      <w:r w:rsidRPr="00730B5F">
        <w:rPr>
          <w:u w:val="single"/>
        </w:rPr>
        <w:t xml:space="preserve"> data alone</w:t>
      </w:r>
    </w:p>
    <w:p w14:paraId="6E749D8B" w14:textId="77777777" w:rsidR="00382270" w:rsidRPr="00730B5F" w:rsidRDefault="00382270" w:rsidP="00382270">
      <w:pPr>
        <w:pStyle w:val="SMSubheading"/>
        <w:rPr>
          <w:u w:val="none"/>
        </w:rPr>
      </w:pPr>
      <w:r w:rsidRPr="00730B5F">
        <w:rPr>
          <w:u w:val="none"/>
        </w:rPr>
        <w:t>Figure S</w:t>
      </w:r>
      <w:r>
        <w:rPr>
          <w:u w:val="none"/>
        </w:rPr>
        <w:t>3</w:t>
      </w:r>
      <w:r w:rsidRPr="00730B5F">
        <w:rPr>
          <w:u w:val="none"/>
        </w:rPr>
        <w:t xml:space="preserve"> shows the reconstructed movements between regions with </w:t>
      </w:r>
      <w:r>
        <w:rPr>
          <w:u w:val="none"/>
        </w:rPr>
        <w:t>AFP</w:t>
      </w:r>
      <w:r w:rsidRPr="00730B5F">
        <w:rPr>
          <w:u w:val="none"/>
        </w:rPr>
        <w:t xml:space="preserve"> data alone, a priori considered less biased than ES sampling which is included in the full analysis. As mentioned in the main text, ES sites are targeted to specific locations and the distribution and catchment of the sites varies across regions. Stool samples, on the other hand, are taken from AFP cases and should therefore more closely follow real-world differences in the distribution of infected individuals in space. </w:t>
      </w:r>
    </w:p>
    <w:p w14:paraId="0ACCCC3E" w14:textId="77777777" w:rsidR="00382270" w:rsidRPr="00730B5F" w:rsidRDefault="00382270" w:rsidP="00382270">
      <w:pPr>
        <w:pStyle w:val="SMSubheading"/>
        <w:rPr>
          <w:u w:val="none"/>
        </w:rPr>
      </w:pPr>
    </w:p>
    <w:p w14:paraId="6DC42BD4" w14:textId="77777777" w:rsidR="00382270" w:rsidRPr="00730B5F" w:rsidRDefault="00382270" w:rsidP="00382270">
      <w:pPr>
        <w:pStyle w:val="SMSubheading"/>
        <w:rPr>
          <w:u w:val="none"/>
        </w:rPr>
      </w:pPr>
      <w:r w:rsidRPr="00730B5F">
        <w:rPr>
          <w:u w:val="none"/>
        </w:rPr>
        <w:t xml:space="preserve">To assess the sensitivity of our model results to the inclusion of ES data we have also analyzed </w:t>
      </w:r>
      <w:r>
        <w:rPr>
          <w:u w:val="none"/>
        </w:rPr>
        <w:t>AFP</w:t>
      </w:r>
      <w:r w:rsidRPr="00730B5F">
        <w:rPr>
          <w:u w:val="none"/>
        </w:rPr>
        <w:t xml:space="preserve"> samples alone. As there are fewer stool samples this results in a lower overall number of movements between regions (n = 268, 95% </w:t>
      </w:r>
      <w:proofErr w:type="spellStart"/>
      <w:r w:rsidRPr="00730B5F">
        <w:rPr>
          <w:u w:val="none"/>
        </w:rPr>
        <w:t>CrI</w:t>
      </w:r>
      <w:proofErr w:type="spellEnd"/>
      <w:r w:rsidRPr="00730B5F">
        <w:rPr>
          <w:u w:val="none"/>
        </w:rPr>
        <w:t xml:space="preserve"> 252-282). The patterns seen are similar to the full analysis shown in figure </w:t>
      </w:r>
      <w:r>
        <w:rPr>
          <w:u w:val="none"/>
        </w:rPr>
        <w:t>2</w:t>
      </w:r>
      <w:r w:rsidRPr="00730B5F">
        <w:rPr>
          <w:u w:val="none"/>
        </w:rPr>
        <w:t xml:space="preserve">, with clear </w:t>
      </w:r>
      <w:r>
        <w:rPr>
          <w:u w:val="none"/>
        </w:rPr>
        <w:t>A</w:t>
      </w:r>
      <w:r w:rsidRPr="00730B5F">
        <w:rPr>
          <w:u w:val="none"/>
        </w:rPr>
        <w:t xml:space="preserve"> and </w:t>
      </w:r>
      <w:r>
        <w:rPr>
          <w:u w:val="none"/>
        </w:rPr>
        <w:t>B</w:t>
      </w:r>
      <w:r w:rsidRPr="00730B5F">
        <w:rPr>
          <w:u w:val="none"/>
        </w:rPr>
        <w:t xml:space="preserve"> clusters visible on the tree with all recent detections linked to the </w:t>
      </w:r>
      <w:r>
        <w:rPr>
          <w:u w:val="none"/>
        </w:rPr>
        <w:t>B</w:t>
      </w:r>
      <w:r w:rsidRPr="00730B5F">
        <w:rPr>
          <w:u w:val="none"/>
        </w:rPr>
        <w:t xml:space="preserve"> cluster </w:t>
      </w:r>
      <w:proofErr w:type="gramStart"/>
      <w:r w:rsidRPr="00730B5F">
        <w:rPr>
          <w:u w:val="none"/>
        </w:rPr>
        <w:t>and,</w:t>
      </w:r>
      <w:proofErr w:type="gramEnd"/>
      <w:r w:rsidRPr="00730B5F">
        <w:rPr>
          <w:u w:val="none"/>
        </w:rPr>
        <w:t xml:space="preserve"> as mentioned in the main text, all recent case detections have been limited to the North Corridor AF and Central Corridor P</w:t>
      </w:r>
      <w:r>
        <w:rPr>
          <w:u w:val="none"/>
        </w:rPr>
        <w:t>K</w:t>
      </w:r>
      <w:r w:rsidRPr="00730B5F">
        <w:rPr>
          <w:u w:val="none"/>
        </w:rPr>
        <w:t xml:space="preserve"> regions (light blue and bright pink in figure </w:t>
      </w:r>
      <w:r>
        <w:rPr>
          <w:u w:val="none"/>
        </w:rPr>
        <w:t>S3</w:t>
      </w:r>
      <w:r w:rsidRPr="00730B5F">
        <w:rPr>
          <w:u w:val="none"/>
        </w:rPr>
        <w:t xml:space="preserve">). </w:t>
      </w:r>
    </w:p>
    <w:p w14:paraId="19D264E5" w14:textId="77777777" w:rsidR="00382270" w:rsidRPr="00730B5F" w:rsidRDefault="00382270" w:rsidP="00382270">
      <w:pPr>
        <w:pStyle w:val="SMSubheading"/>
        <w:rPr>
          <w:u w:val="none"/>
        </w:rPr>
      </w:pPr>
    </w:p>
    <w:p w14:paraId="377568DA" w14:textId="77777777" w:rsidR="00382270" w:rsidRDefault="00382270" w:rsidP="00382270">
      <w:pPr>
        <w:pStyle w:val="SMSubheading"/>
        <w:rPr>
          <w:u w:val="none"/>
        </w:rPr>
      </w:pPr>
      <w:r w:rsidRPr="00730B5F">
        <w:rPr>
          <w:u w:val="none"/>
        </w:rPr>
        <w:t xml:space="preserve">Karachi remains the largest exporter of virus in this analysis (n = 65, 95% </w:t>
      </w:r>
      <w:proofErr w:type="spellStart"/>
      <w:r w:rsidRPr="00730B5F">
        <w:rPr>
          <w:u w:val="none"/>
        </w:rPr>
        <w:t>CrI</w:t>
      </w:r>
      <w:proofErr w:type="spellEnd"/>
      <w:r w:rsidRPr="00730B5F">
        <w:rPr>
          <w:u w:val="none"/>
        </w:rPr>
        <w:t xml:space="preserve"> 40-82), with the same major exporting regions for the most part (Fig. S</w:t>
      </w:r>
      <w:r>
        <w:rPr>
          <w:u w:val="none"/>
        </w:rPr>
        <w:t>3</w:t>
      </w:r>
      <w:r w:rsidRPr="00730B5F">
        <w:rPr>
          <w:u w:val="none"/>
        </w:rPr>
        <w:t xml:space="preserve">C) as in the main analysis (Fig 1G). The major importers also remain the same, although the largest importer without ES data is determined to be the North Corridor Pk region. The major change in these movement estimates is the East Pk region, which reports </w:t>
      </w:r>
      <w:proofErr w:type="gramStart"/>
      <w:r w:rsidRPr="00730B5F">
        <w:rPr>
          <w:u w:val="none"/>
        </w:rPr>
        <w:t>a large number of</w:t>
      </w:r>
      <w:proofErr w:type="gramEnd"/>
      <w:r w:rsidRPr="00730B5F">
        <w:rPr>
          <w:u w:val="none"/>
        </w:rPr>
        <w:t xml:space="preserve"> ES positive detections but rarely reports paralysis cases. This region goes from a major importer and exporter of virus in the main analysis, playing a major role in movement from northern to southern regions during outbreak periods (Fig. 2) to a minor importer and sink region with very few onwards transmissions in this analysis. This highlights the additional utility of ES data when attempting to reconstruct the movement of poliovirus, where paralysis is a very rare outcome (and therefore contacts of paralysis cases are also rare). Incorporating the biases in ES data in future analyses would be of interest to reconstructing corrected movement rates between regions.</w:t>
      </w:r>
    </w:p>
    <w:p w14:paraId="2E444DDC" w14:textId="77777777" w:rsidR="00382270" w:rsidRDefault="00382270" w:rsidP="00382270">
      <w:pPr>
        <w:pStyle w:val="SMSubheading"/>
        <w:rPr>
          <w:u w:val="none"/>
        </w:rPr>
      </w:pPr>
    </w:p>
    <w:p w14:paraId="0D6BC286" w14:textId="77777777" w:rsidR="00382270" w:rsidRDefault="00382270" w:rsidP="00382270">
      <w:pPr>
        <w:pStyle w:val="SMSubheading"/>
        <w:rPr>
          <w:u w:val="single"/>
        </w:rPr>
      </w:pPr>
      <w:r>
        <w:rPr>
          <w:u w:val="single"/>
        </w:rPr>
        <w:t>Correcting for biased sampling of AFP cases</w:t>
      </w:r>
    </w:p>
    <w:p w14:paraId="7A123ABC" w14:textId="77777777" w:rsidR="00382270" w:rsidRPr="00776088" w:rsidRDefault="00382270" w:rsidP="00382270">
      <w:pPr>
        <w:pStyle w:val="SMSubheading"/>
        <w:rPr>
          <w:color w:val="000000"/>
          <w:u w:val="none"/>
        </w:rPr>
      </w:pPr>
      <w:r>
        <w:rPr>
          <w:u w:val="none"/>
        </w:rPr>
        <w:t>Although sampling of AFP cases is considered less biased than sampling of ES due to the severity of the outcome leading to healthcare-seeking behavior, there is evidence from non-polio AFP cases that there is still differential reporting across the region (Fig. S5). Non-polio AFP cases, expected to be recorded at a rate of at least two per 100000 people per year in endemic countries to meet WHO reporting guidelines, are paralysis cases not found to be due to polio in testing.</w:t>
      </w:r>
      <w:sdt>
        <w:sdtPr>
          <w:rPr>
            <w:color w:val="000000"/>
            <w:u w:val="none"/>
            <w:vertAlign w:val="superscript"/>
          </w:rPr>
          <w:tag w:val="MENDELEY_CITATION_v3_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"/>
          <w:id w:val="1305430507"/>
          <w:placeholder>
            <w:docPart w:val="73EFAE39E525BE46B986E16AF9A99B5C"/>
          </w:placeholder>
        </w:sdtPr>
        <w:sdtContent>
          <w:r w:rsidRPr="006F7A76">
            <w:rPr>
              <w:color w:val="000000"/>
              <w:u w:val="none"/>
              <w:vertAlign w:val="superscript"/>
            </w:rPr>
            <w:t>58,59</w:t>
          </w:r>
        </w:sdtContent>
      </w:sdt>
      <w:r>
        <w:rPr>
          <w:u w:val="none"/>
        </w:rPr>
        <w:t xml:space="preserve"> This background rate of non-polio paralysis cases should give an indication of the sensitivity of polio monitoring systems to detect paralysis in the population, </w:t>
      </w:r>
      <w:r>
        <w:rPr>
          <w:u w:val="none"/>
        </w:rPr>
        <w:lastRenderedPageBreak/>
        <w:t>without the confounding factor of differential polio transmission between regions. Although not a perfectly unbiased metric, due to other (non-polio) infectious causes of paralysis which may be differentially transmitted, this measure is routinely used as an indicator of AFP surveillance performance by the WHO.</w:t>
      </w:r>
      <w:sdt>
        <w:sdtPr>
          <w:rPr>
            <w:color w:val="000000"/>
            <w:u w:val="none"/>
            <w:vertAlign w:val="superscript"/>
          </w:rPr>
          <w:tag w:val="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"/>
          <w:id w:val="1245920450"/>
          <w:placeholder>
            <w:docPart w:val="73EFAE39E525BE46B986E16AF9A99B5C"/>
          </w:placeholder>
        </w:sdtPr>
        <w:sdtContent>
          <w:r w:rsidRPr="006F7A76">
            <w:rPr>
              <w:color w:val="000000"/>
              <w:u w:val="none"/>
              <w:vertAlign w:val="superscript"/>
            </w:rPr>
            <w:t>60–62</w:t>
          </w:r>
        </w:sdtContent>
      </w:sdt>
      <w:r>
        <w:rPr>
          <w:color w:val="000000"/>
          <w:u w:val="none"/>
        </w:rPr>
        <w:t xml:space="preserve"> To test the impact of differences in sampling between regions, we adjust the sampling probabilities at the tips of the phylogeny in a simple discrete trait framework. This process is explained in a preprint (Jorgensen et al. 2023) and is implemented in BEAST using existing methods.</w:t>
      </w:r>
      <w:sdt>
        <w:sdtPr>
          <w:rPr>
            <w:color w:val="000000"/>
            <w:u w:val="none"/>
            <w:vertAlign w:val="superscript"/>
          </w:rPr>
          <w:tag w:val="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"/>
          <w:id w:val="-346868739"/>
          <w:placeholder>
            <w:docPart w:val="73EFAE39E525BE46B986E16AF9A99B5C"/>
          </w:placeholder>
        </w:sdtPr>
        <w:sdtContent>
          <w:r w:rsidRPr="006F7A76">
            <w:rPr>
              <w:color w:val="000000"/>
              <w:u w:val="none"/>
              <w:vertAlign w:val="superscript"/>
            </w:rPr>
            <w:t>20,40,63</w:t>
          </w:r>
        </w:sdtContent>
      </w:sdt>
      <w:r>
        <w:rPr>
          <w:color w:val="000000"/>
          <w:u w:val="none"/>
        </w:rPr>
        <w:t xml:space="preserve"> Adjusting for non-polio AFP rates, averaged (mean) over the full time-period covered by the data and normalized to sup to 1 across regions, led to minor differences compared to the uncorrected model. The main differences were the increase in estimated exports from the city of Karachi to other regions and decreased exportations from the north corridor region. All corrected movement estimates fell within the 95% </w:t>
      </w:r>
      <w:proofErr w:type="spellStart"/>
      <w:r>
        <w:rPr>
          <w:color w:val="000000"/>
          <w:u w:val="none"/>
        </w:rPr>
        <w:t>CrIs</w:t>
      </w:r>
      <w:proofErr w:type="spellEnd"/>
      <w:r>
        <w:rPr>
          <w:color w:val="000000"/>
          <w:u w:val="none"/>
        </w:rPr>
        <w:t xml:space="preserve"> of the uncorrected estimates. This method could be expanded in the future to account for sampling changes over time in each region with an epoch model although further testing is required to ensure the correction is robust to these changes.</w:t>
      </w:r>
    </w:p>
    <w:p w14:paraId="28643702" w14:textId="77777777" w:rsidR="00382270" w:rsidRPr="00730B5F" w:rsidRDefault="00382270" w:rsidP="00382270">
      <w:pPr>
        <w:pStyle w:val="SMSubheading"/>
        <w:rPr>
          <w:u w:val="none"/>
        </w:rPr>
      </w:pPr>
    </w:p>
    <w:p w14:paraId="279F132E" w14:textId="77777777" w:rsidR="00382270" w:rsidRPr="00730B5F" w:rsidRDefault="00382270" w:rsidP="00382270">
      <w:pPr>
        <w:pStyle w:val="SMText"/>
        <w:ind w:firstLine="0"/>
      </w:pPr>
      <w:bookmarkStart w:id="0" w:name="Figures"/>
      <w:bookmarkEnd w:id="0"/>
    </w:p>
    <w:p w14:paraId="1CAFA22E" w14:textId="77777777" w:rsidR="00382270" w:rsidRPr="00730B5F" w:rsidRDefault="00382270" w:rsidP="00382270">
      <w:pPr>
        <w:pStyle w:val="SMText"/>
      </w:pPr>
    </w:p>
    <w:p w14:paraId="18ED89B8" w14:textId="77777777" w:rsidR="00382270" w:rsidRPr="00730B5F" w:rsidRDefault="00382270" w:rsidP="00382270">
      <w:pPr>
        <w:pStyle w:val="SMText"/>
      </w:pPr>
    </w:p>
    <w:p w14:paraId="6BC90480" w14:textId="77777777" w:rsidR="00382270" w:rsidRPr="00730B5F" w:rsidRDefault="00382270" w:rsidP="00382270">
      <w:pPr>
        <w:rPr>
          <w:lang w:val="en-US"/>
        </w:rPr>
      </w:pPr>
      <w:r w:rsidRPr="00730B5F">
        <w:rPr>
          <w:lang w:val="en-US"/>
        </w:rPr>
        <w:br w:type="page"/>
      </w:r>
    </w:p>
    <w:p w14:paraId="19BE863B" w14:textId="77777777" w:rsidR="00382270" w:rsidRPr="00730B5F" w:rsidRDefault="00382270" w:rsidP="00382270">
      <w:pPr>
        <w:pStyle w:val="SMHeading"/>
      </w:pPr>
      <w:r w:rsidRPr="00730B5F">
        <w:rPr>
          <w:i/>
          <w:iCs/>
          <w:noProof/>
        </w:rPr>
        <w:lastRenderedPageBreak/>
        <w:drawing>
          <wp:inline distT="0" distB="0" distL="0" distR="0" wp14:anchorId="026B9410" wp14:editId="741BEA2C">
            <wp:extent cx="3634154" cy="3634154"/>
            <wp:effectExtent l="0" t="0" r="0" b="0"/>
            <wp:docPr id="505509226" name="Picture 505509226" descr="A graph of a number of poi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509226" name="Picture 1" descr="A graph of a number of point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55556" cy="3655556"/>
                    </a:xfrm>
                    <a:prstGeom prst="rect">
                      <a:avLst/>
                    </a:prstGeom>
                  </pic:spPr>
                </pic:pic>
              </a:graphicData>
            </a:graphic>
          </wp:inline>
        </w:drawing>
      </w:r>
    </w:p>
    <w:p w14:paraId="3D305648" w14:textId="77777777" w:rsidR="00382270" w:rsidRPr="00C072B3" w:rsidRDefault="00382270" w:rsidP="00382270">
      <w:pPr>
        <w:pStyle w:val="SMHeading"/>
      </w:pPr>
      <w:r w:rsidRPr="00C072B3">
        <w:t>Fig. S1.</w:t>
      </w:r>
    </w:p>
    <w:p w14:paraId="026AE1A0" w14:textId="77777777" w:rsidR="00382270" w:rsidRPr="00C072B3" w:rsidRDefault="00382270" w:rsidP="00382270">
      <w:pPr>
        <w:pStyle w:val="NormalWeb"/>
      </w:pPr>
      <w:r w:rsidRPr="007B6677">
        <w:t>Regression of root- to-tip distance on sampling time for the included poliovirus VP1 sequences. The linear trend and high R</w:t>
      </w:r>
      <w:r w:rsidRPr="007B6677">
        <w:rPr>
          <w:position w:val="8"/>
        </w:rPr>
        <w:t xml:space="preserve">2 </w:t>
      </w:r>
      <w:r w:rsidRPr="007B6677">
        <w:t>value suggest that these data are consistent with a strict molecular clock at a substitution rate which aligns with previous reporting.  The outlying point highlighted in red was excluded from further analysis.</w:t>
      </w:r>
    </w:p>
    <w:p w14:paraId="595E65F4" w14:textId="77777777" w:rsidR="00382270" w:rsidRPr="00730B5F" w:rsidRDefault="00382270" w:rsidP="00382270">
      <w:pPr>
        <w:pStyle w:val="SMHeading"/>
      </w:pPr>
      <w:r w:rsidRPr="00730B5F">
        <w:br w:type="page"/>
      </w:r>
    </w:p>
    <w:p w14:paraId="157A2FA4" w14:textId="77777777" w:rsidR="00382270" w:rsidRPr="00C072B3" w:rsidRDefault="00382270" w:rsidP="00382270">
      <w:pPr>
        <w:pStyle w:val="SMHeading"/>
      </w:pPr>
      <w:r w:rsidRPr="00730B5F">
        <w:rPr>
          <w:noProof/>
          <w14:ligatures w14:val="standardContextual"/>
        </w:rPr>
        <w:lastRenderedPageBreak/>
        <w:drawing>
          <wp:inline distT="0" distB="0" distL="0" distR="0" wp14:anchorId="6DF39B4F" wp14:editId="359A2A19">
            <wp:extent cx="5731328" cy="6686550"/>
            <wp:effectExtent l="0" t="0" r="0" b="0"/>
            <wp:docPr id="1136177355" name="Picture 1136177355" descr="A map of the ocea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77355" name="Picture 1136177355" descr="A map of the ocean&#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328" cy="6686550"/>
                    </a:xfrm>
                    <a:prstGeom prst="rect">
                      <a:avLst/>
                    </a:prstGeom>
                  </pic:spPr>
                </pic:pic>
              </a:graphicData>
            </a:graphic>
          </wp:inline>
        </w:drawing>
      </w:r>
      <w:r w:rsidRPr="00730B5F">
        <w:rPr>
          <w:noProof/>
          <w14:ligatures w14:val="standardContextual"/>
        </w:rPr>
        <w:lastRenderedPageBreak/>
        <w:drawing>
          <wp:inline distT="0" distB="0" distL="0" distR="0" wp14:anchorId="764DD96B" wp14:editId="5066A796">
            <wp:extent cx="5731510" cy="5253990"/>
            <wp:effectExtent l="0" t="0" r="0" b="3810"/>
            <wp:docPr id="153655673" name="Picture 153655673" descr="A graph showing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55673" name="Picture 6" descr="A graph showing a diagram&#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253990"/>
                    </a:xfrm>
                    <a:prstGeom prst="rect">
                      <a:avLst/>
                    </a:prstGeom>
                  </pic:spPr>
                </pic:pic>
              </a:graphicData>
            </a:graphic>
          </wp:inline>
        </w:drawing>
      </w:r>
      <w:r w:rsidRPr="00730B5F">
        <w:rPr>
          <w:noProof/>
          <w14:ligatures w14:val="standardContextual"/>
        </w:rPr>
        <w:lastRenderedPageBreak/>
        <w:drawing>
          <wp:inline distT="0" distB="0" distL="0" distR="0" wp14:anchorId="0829665C" wp14:editId="74E6AC23">
            <wp:extent cx="5731510" cy="6209030"/>
            <wp:effectExtent l="0" t="0" r="0" b="1270"/>
            <wp:docPr id="377550779" name="Picture 377550779" descr="A graph showing a line of blue and green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550779" name="Picture 7" descr="A graph showing a line of blue and green dot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6209030"/>
                    </a:xfrm>
                    <a:prstGeom prst="rect">
                      <a:avLst/>
                    </a:prstGeom>
                  </pic:spPr>
                </pic:pic>
              </a:graphicData>
            </a:graphic>
          </wp:inline>
        </w:drawing>
      </w:r>
      <w:r w:rsidRPr="00730B5F">
        <w:rPr>
          <w:noProof/>
          <w14:ligatures w14:val="standardContextual"/>
        </w:rPr>
        <w:lastRenderedPageBreak/>
        <w:drawing>
          <wp:inline distT="0" distB="0" distL="0" distR="0" wp14:anchorId="77E829FD" wp14:editId="5D468199">
            <wp:extent cx="5731510" cy="6686550"/>
            <wp:effectExtent l="0" t="0" r="0" b="6350"/>
            <wp:docPr id="2064191324" name="Picture 2064191324" descr="A map of the isl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191324" name="Picture 8" descr="A map of the island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6686550"/>
                    </a:xfrm>
                    <a:prstGeom prst="rect">
                      <a:avLst/>
                    </a:prstGeom>
                  </pic:spPr>
                </pic:pic>
              </a:graphicData>
            </a:graphic>
          </wp:inline>
        </w:drawing>
      </w:r>
      <w:r w:rsidRPr="00730B5F">
        <w:rPr>
          <w:noProof/>
          <w14:ligatures w14:val="standardContextual"/>
        </w:rPr>
        <w:lastRenderedPageBreak/>
        <w:drawing>
          <wp:inline distT="0" distB="0" distL="0" distR="0" wp14:anchorId="2A4A2634" wp14:editId="1D3D8C92">
            <wp:extent cx="5731510" cy="5731510"/>
            <wp:effectExtent l="0" t="0" r="0" b="0"/>
            <wp:docPr id="1338310749" name="Picture 1338310749" descr="A graph showing a line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310749" name="Picture 9" descr="A graph showing a line of dot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r w:rsidRPr="00730B5F">
        <w:rPr>
          <w:noProof/>
          <w14:ligatures w14:val="standardContextual"/>
        </w:rPr>
        <w:lastRenderedPageBreak/>
        <w:drawing>
          <wp:inline distT="0" distB="0" distL="0" distR="0" wp14:anchorId="4E829EE4" wp14:editId="0416607B">
            <wp:extent cx="5731510" cy="5731510"/>
            <wp:effectExtent l="0" t="0" r="0" b="0"/>
            <wp:docPr id="954672999" name="Picture 954672999" descr="A graph with do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672999" name="Picture 10" descr="A graph with dots and lin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r w:rsidRPr="00730B5F">
        <w:rPr>
          <w:noProof/>
          <w14:ligatures w14:val="standardContextual"/>
        </w:rPr>
        <w:lastRenderedPageBreak/>
        <w:drawing>
          <wp:inline distT="0" distB="0" distL="0" distR="0" wp14:anchorId="69800561" wp14:editId="5095C89A">
            <wp:extent cx="5731510" cy="5731510"/>
            <wp:effectExtent l="0" t="0" r="0" b="0"/>
            <wp:docPr id="314794620" name="Picture 314794620" descr="A graph showing a line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94620" name="Picture 11" descr="A graph showing a line of dot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r w:rsidRPr="00730B5F">
        <w:rPr>
          <w:noProof/>
          <w14:ligatures w14:val="standardContextual"/>
        </w:rPr>
        <w:drawing>
          <wp:inline distT="0" distB="0" distL="0" distR="0" wp14:anchorId="1C594D5E" wp14:editId="1842AA8E">
            <wp:extent cx="5731510" cy="2388235"/>
            <wp:effectExtent l="0" t="0" r="0" b="0"/>
            <wp:docPr id="798026595" name="Picture 798026595" descr="A graph with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026595" name="Picture 12" descr="A graph with lines and do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2388235"/>
                    </a:xfrm>
                    <a:prstGeom prst="rect">
                      <a:avLst/>
                    </a:prstGeom>
                  </pic:spPr>
                </pic:pic>
              </a:graphicData>
            </a:graphic>
          </wp:inline>
        </w:drawing>
      </w:r>
      <w:r w:rsidRPr="00730B5F">
        <w:rPr>
          <w:noProof/>
          <w14:ligatures w14:val="standardContextual"/>
        </w:rPr>
        <w:lastRenderedPageBreak/>
        <w:drawing>
          <wp:inline distT="0" distB="0" distL="0" distR="0" wp14:anchorId="1158BE0A" wp14:editId="5BBA61B1">
            <wp:extent cx="5731510" cy="4776470"/>
            <wp:effectExtent l="0" t="0" r="0" b="0"/>
            <wp:docPr id="1011554288" name="Picture 1011554288" descr="A graph with many dot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554288" name="Picture 13" descr="A graph with many dots and lines&#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776470"/>
                    </a:xfrm>
                    <a:prstGeom prst="rect">
                      <a:avLst/>
                    </a:prstGeom>
                  </pic:spPr>
                </pic:pic>
              </a:graphicData>
            </a:graphic>
          </wp:inline>
        </w:drawing>
      </w:r>
      <w:r w:rsidRPr="00730B5F">
        <w:rPr>
          <w:noProof/>
          <w14:ligatures w14:val="standardContextual"/>
        </w:rPr>
        <w:drawing>
          <wp:inline distT="0" distB="0" distL="0" distR="0" wp14:anchorId="72DDD4E3" wp14:editId="5823427C">
            <wp:extent cx="5731510" cy="2388235"/>
            <wp:effectExtent l="0" t="0" r="0" b="0"/>
            <wp:docPr id="737517914" name="Picture 73751791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517914" name="Picture 14" descr="A screenshot of a graph&#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388235"/>
                    </a:xfrm>
                    <a:prstGeom prst="rect">
                      <a:avLst/>
                    </a:prstGeom>
                  </pic:spPr>
                </pic:pic>
              </a:graphicData>
            </a:graphic>
          </wp:inline>
        </w:drawing>
      </w:r>
      <w:r w:rsidRPr="00730B5F">
        <w:rPr>
          <w:noProof/>
          <w14:ligatures w14:val="standardContextual"/>
        </w:rPr>
        <w:lastRenderedPageBreak/>
        <w:drawing>
          <wp:inline distT="0" distB="0" distL="0" distR="0" wp14:anchorId="183A5198" wp14:editId="6CC4E21C">
            <wp:extent cx="5731510" cy="4776470"/>
            <wp:effectExtent l="0" t="0" r="0" b="0"/>
            <wp:docPr id="858214660" name="Picture 858214660" descr="A graph of a graph with dot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214660" name="Picture 15" descr="A graph of a graph with dots and lines&#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4776470"/>
                    </a:xfrm>
                    <a:prstGeom prst="rect">
                      <a:avLst/>
                    </a:prstGeom>
                  </pic:spPr>
                </pic:pic>
              </a:graphicData>
            </a:graphic>
          </wp:inline>
        </w:drawing>
      </w:r>
      <w:r w:rsidRPr="00730B5F">
        <w:rPr>
          <w:noProof/>
          <w14:ligatures w14:val="standardContextual"/>
        </w:rPr>
        <w:drawing>
          <wp:inline distT="0" distB="0" distL="0" distR="0" wp14:anchorId="3F6F75CF" wp14:editId="6305B385">
            <wp:extent cx="5731510" cy="1433195"/>
            <wp:effectExtent l="0" t="0" r="0" b="1905"/>
            <wp:docPr id="1358031144" name="Picture 1358031144" descr="A graph with different colored do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031144" name="Picture 16" descr="A graph with different colored dots and number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1433195"/>
                    </a:xfrm>
                    <a:prstGeom prst="rect">
                      <a:avLst/>
                    </a:prstGeom>
                  </pic:spPr>
                </pic:pic>
              </a:graphicData>
            </a:graphic>
          </wp:inline>
        </w:drawing>
      </w:r>
      <w:r w:rsidRPr="00730B5F">
        <w:rPr>
          <w:noProof/>
          <w14:ligatures w14:val="standardContextual"/>
        </w:rPr>
        <w:drawing>
          <wp:inline distT="0" distB="0" distL="0" distR="0" wp14:anchorId="5EA620B1" wp14:editId="2A503B75">
            <wp:extent cx="5731510" cy="1433195"/>
            <wp:effectExtent l="0" t="0" r="0" b="1905"/>
            <wp:docPr id="519414696" name="Picture 519414696" descr="A graph of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414696" name="Picture 17" descr="A graph of different colored dot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1433195"/>
                    </a:xfrm>
                    <a:prstGeom prst="rect">
                      <a:avLst/>
                    </a:prstGeom>
                  </pic:spPr>
                </pic:pic>
              </a:graphicData>
            </a:graphic>
          </wp:inline>
        </w:drawing>
      </w:r>
      <w:r w:rsidRPr="00730B5F">
        <w:rPr>
          <w:noProof/>
          <w14:ligatures w14:val="standardContextual"/>
        </w:rPr>
        <w:lastRenderedPageBreak/>
        <w:drawing>
          <wp:inline distT="0" distB="0" distL="0" distR="0" wp14:anchorId="2B1EA3AB" wp14:editId="51799FF3">
            <wp:extent cx="5731510" cy="5731510"/>
            <wp:effectExtent l="0" t="0" r="0" b="0"/>
            <wp:docPr id="754684790" name="Picture 754684790"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684790" name="Picture 18" descr="A graph of a diagram&#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r w:rsidRPr="00730B5F">
        <w:rPr>
          <w:noProof/>
          <w14:ligatures w14:val="standardContextual"/>
        </w:rPr>
        <w:drawing>
          <wp:inline distT="0" distB="0" distL="0" distR="0" wp14:anchorId="41FA1C65" wp14:editId="1A46D46E">
            <wp:extent cx="5731510" cy="955040"/>
            <wp:effectExtent l="0" t="0" r="0" b="0"/>
            <wp:docPr id="605899685" name="Picture 605899685" descr="A graph with numbers and a number of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899685" name="Picture 19" descr="A graph with numbers and a number of squares&#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955040"/>
                    </a:xfrm>
                    <a:prstGeom prst="rect">
                      <a:avLst/>
                    </a:prstGeom>
                  </pic:spPr>
                </pic:pic>
              </a:graphicData>
            </a:graphic>
          </wp:inline>
        </w:drawing>
      </w:r>
      <w:r w:rsidRPr="00730B5F">
        <w:rPr>
          <w:noProof/>
          <w14:ligatures w14:val="standardContextual"/>
        </w:rPr>
        <w:drawing>
          <wp:inline distT="0" distB="0" distL="0" distR="0" wp14:anchorId="75E4C260" wp14:editId="5B099931">
            <wp:extent cx="5731510" cy="955040"/>
            <wp:effectExtent l="0" t="0" r="0" b="0"/>
            <wp:docPr id="945282348" name="Picture 945282348" descr="A graph with a number of people in the midd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82348" name="Picture 20" descr="A graph with a number of people in the middle&#10;&#10;Description automatically generated with medium confidenc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955040"/>
                    </a:xfrm>
                    <a:prstGeom prst="rect">
                      <a:avLst/>
                    </a:prstGeom>
                  </pic:spPr>
                </pic:pic>
              </a:graphicData>
            </a:graphic>
          </wp:inline>
        </w:drawing>
      </w:r>
      <w:r w:rsidRPr="00C072B3">
        <w:t>Fig. S2.</w:t>
      </w:r>
    </w:p>
    <w:p w14:paraId="0B826393" w14:textId="77777777" w:rsidR="00382270" w:rsidRPr="007B6677" w:rsidRDefault="00382270" w:rsidP="00382270">
      <w:pPr>
        <w:pStyle w:val="NormalWeb"/>
      </w:pPr>
      <w:r w:rsidRPr="007B6677">
        <w:t xml:space="preserve">Example time-resolved phylogenetic tree of the full dataset split by regions. Here we present the inferred movements on the consensus phylogeny from figure 2, producing one set of LTL plots. In the full analysis this is carried out for a set of posterior phylogenies. A new lineage is plotted after each inferred virus movement between regions. The tips represent sequenced viruses, with round tips representing virus isolates from AFP cases and square tips isolations </w:t>
      </w:r>
      <w:r w:rsidRPr="007B6677">
        <w:lastRenderedPageBreak/>
        <w:t xml:space="preserve">from ES. The root of each lineage is annotated with a diamond colored according to the inferred ancestral location. As the time of the virus movement from one region to the other cannot be precisely inferred, the ancestral location is plotted at the mid timepoint of the ancestral branch. Where a lineage leads to onwards transmissions in another region, this is shown with a branch leading to an arrow colored by the region exported to. </w:t>
      </w:r>
    </w:p>
    <w:p w14:paraId="2432AC56" w14:textId="77777777" w:rsidR="00382270" w:rsidRPr="00730B5F" w:rsidRDefault="00382270" w:rsidP="00382270">
      <w:pPr>
        <w:rPr>
          <w:lang w:val="en-US"/>
        </w:rPr>
      </w:pPr>
      <w:r w:rsidRPr="00730B5F">
        <w:rPr>
          <w:lang w:val="en-US"/>
        </w:rPr>
        <w:br w:type="page"/>
      </w:r>
    </w:p>
    <w:p w14:paraId="470A1FFB" w14:textId="77777777" w:rsidR="00382270" w:rsidRPr="00730B5F" w:rsidRDefault="00382270" w:rsidP="00382270">
      <w:pPr>
        <w:pStyle w:val="SMHeading"/>
      </w:pPr>
      <w:r w:rsidRPr="00730B5F">
        <w:rPr>
          <w:noProof/>
        </w:rPr>
        <w:lastRenderedPageBreak/>
        <w:drawing>
          <wp:inline distT="0" distB="0" distL="0" distR="0" wp14:anchorId="33801CFC" wp14:editId="54E4CD35">
            <wp:extent cx="5958968" cy="3581400"/>
            <wp:effectExtent l="0" t="0" r="0" b="0"/>
            <wp:docPr id="1621567246" name="Picture 1621567246"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567246" name="Picture 1621567246" descr="A graph of different colored lines&#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64870" cy="3584947"/>
                    </a:xfrm>
                    <a:prstGeom prst="rect">
                      <a:avLst/>
                    </a:prstGeom>
                  </pic:spPr>
                </pic:pic>
              </a:graphicData>
            </a:graphic>
          </wp:inline>
        </w:drawing>
      </w:r>
    </w:p>
    <w:p w14:paraId="6A79B79F" w14:textId="77777777" w:rsidR="00382270" w:rsidRPr="00730B5F" w:rsidRDefault="00382270" w:rsidP="00382270">
      <w:pPr>
        <w:pStyle w:val="SMHeading"/>
      </w:pPr>
      <w:r w:rsidRPr="00730B5F">
        <w:t>Fig. S</w:t>
      </w:r>
      <w:r>
        <w:t>3</w:t>
      </w:r>
      <w:r w:rsidRPr="00730B5F">
        <w:t>.</w:t>
      </w:r>
    </w:p>
    <w:p w14:paraId="5A864DFD" w14:textId="77777777" w:rsidR="00382270" w:rsidRDefault="00382270" w:rsidP="00382270">
      <w:pPr>
        <w:pStyle w:val="SMcaption"/>
        <w:rPr>
          <w:color w:val="000000" w:themeColor="text1"/>
        </w:rPr>
      </w:pPr>
      <w:r w:rsidRPr="00730B5F">
        <w:t xml:space="preserve">A) Phylogenetic tree of stool samples collected between January 2012 and August 2023. The vertical orange line represents the time of the first collected sequence. </w:t>
      </w:r>
      <w:r w:rsidRPr="00730B5F">
        <w:rPr>
          <w:color w:val="000000" w:themeColor="text1"/>
        </w:rPr>
        <w:t xml:space="preserve">Branches and internal nodes are colored by their inferred location and tips by their known location. B) Inferred number of importations of virus by region over the full </w:t>
      </w:r>
      <w:proofErr w:type="gramStart"/>
      <w:r w:rsidRPr="00730B5F">
        <w:rPr>
          <w:color w:val="000000" w:themeColor="text1"/>
        </w:rPr>
        <w:t>time period</w:t>
      </w:r>
      <w:proofErr w:type="gramEnd"/>
      <w:r w:rsidRPr="00730B5F">
        <w:rPr>
          <w:color w:val="000000" w:themeColor="text1"/>
        </w:rPr>
        <w:t xml:space="preserve">. C) Inferred numbers of exportations of virus by region over the full </w:t>
      </w:r>
      <w:proofErr w:type="gramStart"/>
      <w:r w:rsidRPr="00730B5F">
        <w:rPr>
          <w:color w:val="000000" w:themeColor="text1"/>
        </w:rPr>
        <w:t>time period</w:t>
      </w:r>
      <w:proofErr w:type="gramEnd"/>
      <w:r w:rsidRPr="00730B5F">
        <w:rPr>
          <w:color w:val="000000" w:themeColor="text1"/>
        </w:rPr>
        <w:t>. Error bars on B and C represent the 95% credible interval of the estimated number of movements</w:t>
      </w:r>
      <w:r w:rsidRPr="00730B5F">
        <w:rPr>
          <w:color w:val="000000"/>
          <w:vertAlign w:val="superscript"/>
        </w:rPr>
        <w:t>43</w:t>
      </w:r>
      <w:r w:rsidRPr="00730B5F">
        <w:rPr>
          <w:color w:val="000000" w:themeColor="text1"/>
        </w:rPr>
        <w:t>.</w:t>
      </w:r>
    </w:p>
    <w:p w14:paraId="6D6ACD15" w14:textId="77777777" w:rsidR="00382270" w:rsidRDefault="00382270" w:rsidP="00382270">
      <w:pPr>
        <w:rPr>
          <w:color w:val="000000" w:themeColor="text1"/>
          <w:szCs w:val="20"/>
          <w:lang w:val="en-US" w:eastAsia="en-US"/>
        </w:rPr>
      </w:pPr>
      <w:r>
        <w:rPr>
          <w:color w:val="000000" w:themeColor="text1"/>
        </w:rPr>
        <w:br w:type="page"/>
      </w:r>
    </w:p>
    <w:p w14:paraId="354A873B" w14:textId="77777777" w:rsidR="00382270" w:rsidRDefault="00382270" w:rsidP="00382270">
      <w:pPr>
        <w:pStyle w:val="SMcaption"/>
        <w:rPr>
          <w:b/>
          <w:bCs/>
          <w:color w:val="000000" w:themeColor="text1"/>
        </w:rPr>
      </w:pPr>
      <w:r>
        <w:rPr>
          <w:noProof/>
          <w:color w:val="000000" w:themeColor="text1"/>
          <w14:ligatures w14:val="standardContextual"/>
        </w:rPr>
        <w:lastRenderedPageBreak/>
        <w:drawing>
          <wp:inline distT="0" distB="0" distL="0" distR="0" wp14:anchorId="68A1460A" wp14:editId="0E08DB08">
            <wp:extent cx="5731510" cy="3940175"/>
            <wp:effectExtent l="0" t="0" r="0" b="0"/>
            <wp:docPr id="1013019603" name="Picture 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019603" name="Picture 8" descr="A screenshot of a graph&#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3940175"/>
                    </a:xfrm>
                    <a:prstGeom prst="rect">
                      <a:avLst/>
                    </a:prstGeom>
                  </pic:spPr>
                </pic:pic>
              </a:graphicData>
            </a:graphic>
          </wp:inline>
        </w:drawing>
      </w:r>
      <w:r>
        <w:rPr>
          <w:b/>
          <w:bCs/>
          <w:color w:val="000000" w:themeColor="text1"/>
        </w:rPr>
        <w:t xml:space="preserve">Fig. S4. </w:t>
      </w:r>
    </w:p>
    <w:p w14:paraId="0732ABCB" w14:textId="77777777" w:rsidR="00382270" w:rsidRPr="00776088" w:rsidRDefault="00382270" w:rsidP="00382270">
      <w:pPr>
        <w:pStyle w:val="SMcaption"/>
        <w:rPr>
          <w:color w:val="000000" w:themeColor="text1"/>
        </w:rPr>
      </w:pPr>
      <w:r>
        <w:rPr>
          <w:color w:val="000000" w:themeColor="text1"/>
        </w:rPr>
        <w:t xml:space="preserve">Median numbers of LTLs in each category over time using AFP data alone. Panels are split by the region in which the LTLs are reported. An example of how these lineages </w:t>
      </w:r>
      <w:proofErr w:type="gramStart"/>
      <w:r>
        <w:rPr>
          <w:color w:val="000000" w:themeColor="text1"/>
        </w:rPr>
        <w:t>are</w:t>
      </w:r>
      <w:proofErr w:type="gramEnd"/>
      <w:r>
        <w:rPr>
          <w:color w:val="000000" w:themeColor="text1"/>
        </w:rPr>
        <w:t xml:space="preserve"> generated and classified is provided in figure 4.</w:t>
      </w:r>
    </w:p>
    <w:p w14:paraId="3DF5378E" w14:textId="77777777" w:rsidR="00382270" w:rsidRDefault="00382270" w:rsidP="00382270">
      <w:pPr>
        <w:pStyle w:val="SMcaption"/>
        <w:rPr>
          <w:b/>
          <w:bCs/>
          <w:color w:val="000000" w:themeColor="text1"/>
        </w:rPr>
      </w:pPr>
    </w:p>
    <w:p w14:paraId="03610DE5" w14:textId="77777777" w:rsidR="00382270" w:rsidRPr="00C6613E" w:rsidRDefault="00382270" w:rsidP="00382270">
      <w:pPr>
        <w:pStyle w:val="SMcaption"/>
        <w:rPr>
          <w:color w:val="000000" w:themeColor="text1"/>
        </w:rPr>
      </w:pPr>
    </w:p>
    <w:p w14:paraId="3D5EAC5C" w14:textId="77777777" w:rsidR="00382270" w:rsidRPr="00730B5F" w:rsidRDefault="00382270" w:rsidP="00382270">
      <w:pPr>
        <w:pStyle w:val="SMcaption"/>
        <w:rPr>
          <w:color w:val="000000" w:themeColor="text1"/>
        </w:rPr>
      </w:pPr>
    </w:p>
    <w:p w14:paraId="740718AA" w14:textId="77777777" w:rsidR="00382270" w:rsidRPr="00730B5F" w:rsidRDefault="00382270" w:rsidP="00382270">
      <w:pPr>
        <w:pStyle w:val="SMcaption"/>
      </w:pPr>
      <w:r w:rsidRPr="00730B5F">
        <w:br w:type="page"/>
      </w:r>
    </w:p>
    <w:p w14:paraId="4F4A2A64" w14:textId="77777777" w:rsidR="00382270" w:rsidRPr="00730B5F" w:rsidRDefault="00382270" w:rsidP="00382270">
      <w:pPr>
        <w:pStyle w:val="SMHeading"/>
      </w:pPr>
      <w:r w:rsidRPr="00730B5F">
        <w:rPr>
          <w:noProof/>
        </w:rPr>
        <w:lastRenderedPageBreak/>
        <w:drawing>
          <wp:inline distT="0" distB="0" distL="0" distR="0" wp14:anchorId="04C77CE1" wp14:editId="740E7557">
            <wp:extent cx="3971124" cy="2697480"/>
            <wp:effectExtent l="0" t="0" r="4445" b="0"/>
            <wp:docPr id="948361632" name="Picture 948361632"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361632" name="Picture 5" descr="A graph of different colored lin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3986073" cy="2707634"/>
                    </a:xfrm>
                    <a:prstGeom prst="rect">
                      <a:avLst/>
                    </a:prstGeom>
                  </pic:spPr>
                </pic:pic>
              </a:graphicData>
            </a:graphic>
          </wp:inline>
        </w:drawing>
      </w:r>
    </w:p>
    <w:p w14:paraId="6B492919" w14:textId="77777777" w:rsidR="00382270" w:rsidRPr="00CC04AA" w:rsidRDefault="00382270" w:rsidP="00382270">
      <w:pPr>
        <w:pStyle w:val="SMHeading"/>
      </w:pPr>
      <w:r w:rsidRPr="00CC04AA">
        <w:t>Fig. S5.</w:t>
      </w:r>
    </w:p>
    <w:p w14:paraId="70BA9E10" w14:textId="77777777" w:rsidR="00382270" w:rsidRPr="00730B5F" w:rsidRDefault="00382270" w:rsidP="00382270">
      <w:pPr>
        <w:pStyle w:val="NormalWeb"/>
      </w:pPr>
      <w:r w:rsidRPr="007B6677">
        <w:t>Annual non-polio acute flaccid paralysis (NPAFP) rate between 2012 and 2022 across the 16 regions of the polio endemic Pakistan-Afghanistan block. Estimates of population by age group and gender from worldpop.org for 2020 are aggregated to give a denominator of all children under the age of 15 in each region</w:t>
      </w:r>
      <w:r w:rsidRPr="007B6677">
        <w:rPr>
          <w:color w:val="000000"/>
          <w:vertAlign w:val="superscript"/>
        </w:rPr>
        <w:t>43</w:t>
      </w:r>
      <w:r w:rsidRPr="007B6677">
        <w:t>. Annual NPAFP cases in each region from the POLIS database were divided through by the number of children under the age of 15 measured in 100,000s to calculate the NPAFP rate</w:t>
      </w:r>
      <w:r w:rsidRPr="007B6677">
        <w:rPr>
          <w:color w:val="000000"/>
          <w:vertAlign w:val="superscript"/>
        </w:rPr>
        <w:t>9</w:t>
      </w:r>
      <w:r w:rsidRPr="007B6677">
        <w:t xml:space="preserve">. </w:t>
      </w:r>
    </w:p>
    <w:p w14:paraId="424EC0ED" w14:textId="77777777" w:rsidR="00382270" w:rsidRPr="00730B5F" w:rsidRDefault="00382270" w:rsidP="00382270">
      <w:pPr>
        <w:rPr>
          <w:lang w:val="en-US"/>
        </w:rPr>
      </w:pPr>
      <w:r w:rsidRPr="00730B5F">
        <w:rPr>
          <w:lang w:val="en-US"/>
        </w:rPr>
        <w:br w:type="page"/>
      </w:r>
    </w:p>
    <w:p w14:paraId="624C1A57" w14:textId="77777777" w:rsidR="00382270" w:rsidRPr="00730B5F" w:rsidRDefault="00382270" w:rsidP="00382270">
      <w:pPr>
        <w:pStyle w:val="SMHeading"/>
      </w:pPr>
      <w:r w:rsidRPr="00730B5F">
        <w:rPr>
          <w:noProof/>
        </w:rPr>
        <w:lastRenderedPageBreak/>
        <w:drawing>
          <wp:inline distT="0" distB="0" distL="0" distR="0" wp14:anchorId="69B86DE2" wp14:editId="092E94A8">
            <wp:extent cx="5846820" cy="2971800"/>
            <wp:effectExtent l="0" t="0" r="0" b="0"/>
            <wp:docPr id="1273778262" name="Picture 1273778262" descr="A map of different reg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778262" name="Picture 4" descr="A map of different region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48648" cy="2972729"/>
                    </a:xfrm>
                    <a:prstGeom prst="rect">
                      <a:avLst/>
                    </a:prstGeom>
                  </pic:spPr>
                </pic:pic>
              </a:graphicData>
            </a:graphic>
          </wp:inline>
        </w:drawing>
      </w:r>
    </w:p>
    <w:p w14:paraId="1C9B5812" w14:textId="77777777" w:rsidR="00382270" w:rsidRPr="00730B5F" w:rsidRDefault="00382270" w:rsidP="00382270">
      <w:pPr>
        <w:pStyle w:val="SMHeading"/>
      </w:pPr>
      <w:r w:rsidRPr="00730B5F">
        <w:t>Fig. S</w:t>
      </w:r>
      <w:r>
        <w:t>6</w:t>
      </w:r>
      <w:r w:rsidRPr="00730B5F">
        <w:t>.</w:t>
      </w:r>
    </w:p>
    <w:p w14:paraId="0E8E6390" w14:textId="77777777" w:rsidR="00382270" w:rsidRPr="00730B5F" w:rsidRDefault="00382270" w:rsidP="00382270">
      <w:pPr>
        <w:pStyle w:val="SMcaption"/>
      </w:pPr>
      <w:r w:rsidRPr="00730B5F">
        <w:t>The number of environmental surveillance sites reporting samples in the calendar years 2012 and 2022 colored by region. The locations are approximate to the centroid of the district in which a site is located if definite coordinates are not available. This data is extracted from the POLIS database</w:t>
      </w:r>
      <w:r w:rsidRPr="00730B5F">
        <w:rPr>
          <w:color w:val="000000"/>
          <w:vertAlign w:val="superscript"/>
        </w:rPr>
        <w:t>9</w:t>
      </w:r>
      <w:r w:rsidRPr="00730B5F">
        <w:t>.</w:t>
      </w:r>
    </w:p>
    <w:p w14:paraId="078E478F" w14:textId="77777777" w:rsidR="00382270" w:rsidRPr="00730B5F" w:rsidRDefault="00382270" w:rsidP="00382270">
      <w:pPr>
        <w:rPr>
          <w:color w:val="000000" w:themeColor="text1"/>
          <w:lang w:val="en-US"/>
        </w:rPr>
      </w:pPr>
      <w:r w:rsidRPr="00730B5F">
        <w:rPr>
          <w:color w:val="000000" w:themeColor="text1"/>
          <w:lang w:val="en-US"/>
        </w:rPr>
        <w:br w:type="page"/>
      </w:r>
    </w:p>
    <w:p w14:paraId="785BEDEC" w14:textId="77777777" w:rsidR="00382270" w:rsidRPr="00730B5F" w:rsidRDefault="00382270" w:rsidP="00382270">
      <w:pPr>
        <w:pStyle w:val="SMHeading"/>
      </w:pPr>
      <w:r w:rsidRPr="00730B5F">
        <w:rPr>
          <w:noProof/>
        </w:rPr>
        <w:lastRenderedPageBreak/>
        <w:drawing>
          <wp:inline distT="0" distB="0" distL="0" distR="0" wp14:anchorId="6B7C9279" wp14:editId="250C2545">
            <wp:extent cx="5943600" cy="3566160"/>
            <wp:effectExtent l="0" t="0" r="0" b="2540"/>
            <wp:docPr id="1385668710" name="Picture 13856687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668710" name="Picture 1385668710" descr="A screenshot of a graph&#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p>
    <w:p w14:paraId="79C360AE" w14:textId="77777777" w:rsidR="00382270" w:rsidRPr="00730B5F" w:rsidRDefault="00382270" w:rsidP="00382270">
      <w:pPr>
        <w:pStyle w:val="SMHeading"/>
      </w:pPr>
      <w:r w:rsidRPr="00730B5F">
        <w:t>Fig. S</w:t>
      </w:r>
      <w:r>
        <w:t>7</w:t>
      </w:r>
      <w:r w:rsidRPr="00730B5F">
        <w:t>.</w:t>
      </w:r>
    </w:p>
    <w:p w14:paraId="5760ED45" w14:textId="77777777" w:rsidR="00382270" w:rsidRPr="00730B5F" w:rsidRDefault="00382270" w:rsidP="00382270">
      <w:pPr>
        <w:pStyle w:val="SMcaption"/>
        <w:rPr>
          <w:color w:val="000000" w:themeColor="text1"/>
        </w:rPr>
      </w:pPr>
      <w:r w:rsidRPr="00730B5F">
        <w:rPr>
          <w:color w:val="000000" w:themeColor="text1"/>
        </w:rPr>
        <w:t>Inferred movement events between regions during the A) 2013 to 2014 and B) 2019 to 2020 outbreak periods based on the reconstruction of most likely ancestral regions with sequence data from stool and ES samples using discrete trait analysis. This is an alternative representation of the data plotted in figure 2 of the main text.</w:t>
      </w:r>
    </w:p>
    <w:p w14:paraId="3C7B45DC" w14:textId="77777777" w:rsidR="00382270" w:rsidRDefault="00382270" w:rsidP="00382270">
      <w:pPr>
        <w:pStyle w:val="SMcaption"/>
      </w:pPr>
    </w:p>
    <w:p w14:paraId="6033E1EF" w14:textId="77777777" w:rsidR="00382270" w:rsidRDefault="00382270" w:rsidP="00382270">
      <w:pPr>
        <w:rPr>
          <w:szCs w:val="20"/>
          <w:lang w:val="en-US" w:eastAsia="en-US"/>
        </w:rPr>
      </w:pPr>
      <w:r>
        <w:br w:type="page"/>
      </w:r>
    </w:p>
    <w:p w14:paraId="416F85EF" w14:textId="77777777" w:rsidR="00382270" w:rsidRDefault="00382270" w:rsidP="00382270">
      <w:pPr>
        <w:pStyle w:val="SMcaption"/>
      </w:pPr>
      <w:r>
        <w:rPr>
          <w:noProof/>
          <w14:ligatures w14:val="standardContextual"/>
        </w:rPr>
        <w:lastRenderedPageBreak/>
        <w:drawing>
          <wp:inline distT="0" distB="0" distL="0" distR="0" wp14:anchorId="5DFE7E8A" wp14:editId="07495000">
            <wp:extent cx="5731510" cy="4298950"/>
            <wp:effectExtent l="0" t="0" r="0" b="6350"/>
            <wp:docPr id="566508474"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508474" name="Picture 3" descr="A screenshot of a graph&#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6E72022E" w14:textId="77777777" w:rsidR="00382270" w:rsidRDefault="00382270" w:rsidP="00382270">
      <w:pPr>
        <w:pStyle w:val="SMcaption"/>
      </w:pPr>
    </w:p>
    <w:p w14:paraId="26CA8F2E" w14:textId="77777777" w:rsidR="00382270" w:rsidRDefault="00382270" w:rsidP="00382270">
      <w:pPr>
        <w:pStyle w:val="SMcaption"/>
        <w:rPr>
          <w:b/>
          <w:bCs/>
        </w:rPr>
      </w:pPr>
      <w:r>
        <w:rPr>
          <w:b/>
          <w:bCs/>
        </w:rPr>
        <w:t>Fig. S8.</w:t>
      </w:r>
    </w:p>
    <w:p w14:paraId="43E3A3EA" w14:textId="77777777" w:rsidR="00382270" w:rsidRPr="00825F62" w:rsidRDefault="00382270" w:rsidP="00382270">
      <w:pPr>
        <w:pStyle w:val="SMcaption"/>
      </w:pPr>
      <w:r>
        <w:t>Median and 95% credible intervals for the number of LTLs falling into each classification across 300 phylogenies sampled from the posterior of the MJ Bayesian analysis. Median values and the method to designate these categories are shown in figure 4. Figure S2 shows an example set of LTLs on the consensus phylogeny from the same MJ analysis.</w:t>
      </w:r>
    </w:p>
    <w:p w14:paraId="0F14176F" w14:textId="77777777" w:rsidR="00382270" w:rsidRPr="00730B5F" w:rsidRDefault="00382270" w:rsidP="00382270">
      <w:pPr>
        <w:pStyle w:val="SMcaption"/>
      </w:pPr>
    </w:p>
    <w:p w14:paraId="10D3C57C" w14:textId="77777777" w:rsidR="00382270" w:rsidRPr="00730B5F" w:rsidRDefault="00382270" w:rsidP="00382270">
      <w:pPr>
        <w:pStyle w:val="SMcaption"/>
      </w:pPr>
    </w:p>
    <w:p w14:paraId="274BD674" w14:textId="77777777" w:rsidR="00382270" w:rsidRPr="00730B5F" w:rsidRDefault="00382270" w:rsidP="00382270">
      <w:pPr>
        <w:rPr>
          <w:lang w:val="en-US"/>
        </w:rPr>
      </w:pPr>
      <w:r w:rsidRPr="00730B5F">
        <w:rPr>
          <w:lang w:val="en-US"/>
        </w:rPr>
        <w:br w:type="page"/>
      </w:r>
    </w:p>
    <w:p w14:paraId="236EE0A8" w14:textId="77777777" w:rsidR="00382270" w:rsidRPr="00730B5F" w:rsidRDefault="00382270" w:rsidP="00382270">
      <w:pPr>
        <w:pStyle w:val="SMHeading"/>
      </w:pPr>
      <w:r w:rsidRPr="00730B5F">
        <w:lastRenderedPageBreak/>
        <w:t>Table S1.</w:t>
      </w:r>
    </w:p>
    <w:p w14:paraId="6FAD4F91" w14:textId="77777777" w:rsidR="00382270" w:rsidRPr="00730B5F" w:rsidRDefault="00382270" w:rsidP="00382270">
      <w:pPr>
        <w:pStyle w:val="SMcaption"/>
      </w:pPr>
      <w:r w:rsidRPr="00730B5F">
        <w:t>Location and sample type metadata for included VP1 sequences. One additional stool sequence was removed from South Punjab as it was an outlier from the molecular clock. Two sequences could not be matched to metadata so were not included in the analysis.</w:t>
      </w:r>
    </w:p>
    <w:p w14:paraId="66D252E7" w14:textId="77777777" w:rsidR="00382270" w:rsidRPr="00730B5F" w:rsidRDefault="00382270" w:rsidP="00382270">
      <w:pPr>
        <w:pStyle w:val="SMcaption"/>
      </w:pPr>
    </w:p>
    <w:tbl>
      <w:tblPr>
        <w:tblStyle w:val="TableGrid"/>
        <w:tblW w:w="0" w:type="auto"/>
        <w:jc w:val="center"/>
        <w:tblLayout w:type="fixed"/>
        <w:tblLook w:val="04A0" w:firstRow="1" w:lastRow="0" w:firstColumn="1" w:lastColumn="0" w:noHBand="0" w:noVBand="1"/>
      </w:tblPr>
      <w:tblGrid>
        <w:gridCol w:w="2263"/>
        <w:gridCol w:w="1238"/>
        <w:gridCol w:w="1238"/>
        <w:gridCol w:w="1238"/>
      </w:tblGrid>
      <w:tr w:rsidR="00382270" w:rsidRPr="00730B5F" w14:paraId="1D9DAB5C" w14:textId="77777777" w:rsidTr="004D4009">
        <w:trPr>
          <w:jc w:val="center"/>
        </w:trPr>
        <w:tc>
          <w:tcPr>
            <w:tcW w:w="2263" w:type="dxa"/>
            <w:tcBorders>
              <w:bottom w:val="single" w:sz="4" w:space="0" w:color="auto"/>
            </w:tcBorders>
          </w:tcPr>
          <w:p w14:paraId="2DC3510B" w14:textId="77777777" w:rsidR="00382270" w:rsidRPr="00730B5F" w:rsidRDefault="00382270" w:rsidP="004D4009">
            <w:pPr>
              <w:pStyle w:val="SMcaption"/>
              <w:jc w:val="right"/>
            </w:pPr>
            <w:r w:rsidRPr="00730B5F">
              <w:t>Region</w:t>
            </w:r>
          </w:p>
        </w:tc>
        <w:tc>
          <w:tcPr>
            <w:tcW w:w="1238" w:type="dxa"/>
            <w:tcBorders>
              <w:bottom w:val="single" w:sz="4" w:space="0" w:color="auto"/>
              <w:right w:val="nil"/>
            </w:tcBorders>
          </w:tcPr>
          <w:p w14:paraId="3908E6C4" w14:textId="77777777" w:rsidR="00382270" w:rsidRPr="00730B5F" w:rsidRDefault="00382270" w:rsidP="004D4009">
            <w:pPr>
              <w:pStyle w:val="SMcaption"/>
              <w:jc w:val="center"/>
            </w:pPr>
            <w:r w:rsidRPr="00730B5F">
              <w:t>ES</w:t>
            </w:r>
          </w:p>
        </w:tc>
        <w:tc>
          <w:tcPr>
            <w:tcW w:w="1238" w:type="dxa"/>
            <w:tcBorders>
              <w:left w:val="nil"/>
              <w:bottom w:val="single" w:sz="4" w:space="0" w:color="auto"/>
              <w:right w:val="nil"/>
            </w:tcBorders>
          </w:tcPr>
          <w:p w14:paraId="2589C9E4" w14:textId="77777777" w:rsidR="00382270" w:rsidRPr="00730B5F" w:rsidRDefault="00382270" w:rsidP="004D4009">
            <w:pPr>
              <w:pStyle w:val="SMcaption"/>
              <w:jc w:val="center"/>
            </w:pPr>
            <w:r w:rsidRPr="00730B5F">
              <w:t>Stool</w:t>
            </w:r>
          </w:p>
        </w:tc>
        <w:tc>
          <w:tcPr>
            <w:tcW w:w="1238" w:type="dxa"/>
            <w:tcBorders>
              <w:bottom w:val="single" w:sz="4" w:space="0" w:color="auto"/>
            </w:tcBorders>
          </w:tcPr>
          <w:p w14:paraId="3212FDC1" w14:textId="77777777" w:rsidR="00382270" w:rsidRPr="00730B5F" w:rsidRDefault="00382270" w:rsidP="004D4009">
            <w:pPr>
              <w:pStyle w:val="SMcaption"/>
              <w:jc w:val="center"/>
            </w:pPr>
            <w:r w:rsidRPr="00730B5F">
              <w:t>Total</w:t>
            </w:r>
          </w:p>
        </w:tc>
      </w:tr>
      <w:tr w:rsidR="00382270" w:rsidRPr="00730B5F" w14:paraId="5F7D9162" w14:textId="77777777" w:rsidTr="004D4009">
        <w:trPr>
          <w:jc w:val="center"/>
        </w:trPr>
        <w:tc>
          <w:tcPr>
            <w:tcW w:w="2263" w:type="dxa"/>
            <w:tcBorders>
              <w:bottom w:val="nil"/>
            </w:tcBorders>
          </w:tcPr>
          <w:p w14:paraId="44C39E85" w14:textId="77777777" w:rsidR="00382270" w:rsidRPr="00730B5F" w:rsidRDefault="00382270" w:rsidP="004D4009">
            <w:pPr>
              <w:pStyle w:val="SMcaption"/>
              <w:jc w:val="right"/>
            </w:pPr>
            <w:r w:rsidRPr="00730B5F">
              <w:t xml:space="preserve">Central Corridor </w:t>
            </w:r>
            <w:proofErr w:type="spellStart"/>
            <w:r w:rsidRPr="00730B5F">
              <w:t>Af</w:t>
            </w:r>
            <w:proofErr w:type="spellEnd"/>
          </w:p>
        </w:tc>
        <w:tc>
          <w:tcPr>
            <w:tcW w:w="1238" w:type="dxa"/>
            <w:tcBorders>
              <w:bottom w:val="nil"/>
              <w:right w:val="nil"/>
            </w:tcBorders>
          </w:tcPr>
          <w:p w14:paraId="1FA533B4" w14:textId="77777777" w:rsidR="00382270" w:rsidRPr="00730B5F" w:rsidRDefault="00382270" w:rsidP="004D4009">
            <w:pPr>
              <w:pStyle w:val="SMcaption"/>
              <w:jc w:val="center"/>
            </w:pPr>
            <w:r w:rsidRPr="00730B5F">
              <w:t>7</w:t>
            </w:r>
          </w:p>
        </w:tc>
        <w:tc>
          <w:tcPr>
            <w:tcW w:w="1238" w:type="dxa"/>
            <w:tcBorders>
              <w:left w:val="nil"/>
              <w:bottom w:val="nil"/>
              <w:right w:val="nil"/>
            </w:tcBorders>
          </w:tcPr>
          <w:p w14:paraId="1FBD3CA3" w14:textId="77777777" w:rsidR="00382270" w:rsidRPr="00730B5F" w:rsidRDefault="00382270" w:rsidP="004D4009">
            <w:pPr>
              <w:pStyle w:val="SMcaption"/>
              <w:jc w:val="center"/>
            </w:pPr>
            <w:r w:rsidRPr="00730B5F">
              <w:t>26</w:t>
            </w:r>
          </w:p>
        </w:tc>
        <w:tc>
          <w:tcPr>
            <w:tcW w:w="1238" w:type="dxa"/>
            <w:tcBorders>
              <w:bottom w:val="nil"/>
            </w:tcBorders>
          </w:tcPr>
          <w:p w14:paraId="39CBEE31" w14:textId="77777777" w:rsidR="00382270" w:rsidRPr="00730B5F" w:rsidRDefault="00382270" w:rsidP="004D4009">
            <w:pPr>
              <w:pStyle w:val="SMcaption"/>
              <w:jc w:val="center"/>
            </w:pPr>
            <w:r w:rsidRPr="00730B5F">
              <w:t>33</w:t>
            </w:r>
          </w:p>
        </w:tc>
      </w:tr>
      <w:tr w:rsidR="00382270" w:rsidRPr="00730B5F" w14:paraId="22A3D87E" w14:textId="77777777" w:rsidTr="004D4009">
        <w:trPr>
          <w:jc w:val="center"/>
        </w:trPr>
        <w:tc>
          <w:tcPr>
            <w:tcW w:w="2263" w:type="dxa"/>
            <w:tcBorders>
              <w:top w:val="nil"/>
              <w:bottom w:val="nil"/>
            </w:tcBorders>
          </w:tcPr>
          <w:p w14:paraId="6F3F56A8" w14:textId="77777777" w:rsidR="00382270" w:rsidRPr="00730B5F" w:rsidRDefault="00382270" w:rsidP="004D4009">
            <w:pPr>
              <w:pStyle w:val="SMcaption"/>
              <w:jc w:val="right"/>
            </w:pPr>
            <w:r w:rsidRPr="00730B5F">
              <w:t xml:space="preserve">Central </w:t>
            </w:r>
            <w:proofErr w:type="spellStart"/>
            <w:r w:rsidRPr="00730B5F">
              <w:t>Af</w:t>
            </w:r>
            <w:proofErr w:type="spellEnd"/>
          </w:p>
        </w:tc>
        <w:tc>
          <w:tcPr>
            <w:tcW w:w="1238" w:type="dxa"/>
            <w:tcBorders>
              <w:top w:val="nil"/>
              <w:bottom w:val="nil"/>
              <w:right w:val="nil"/>
            </w:tcBorders>
          </w:tcPr>
          <w:p w14:paraId="6BEC671C" w14:textId="77777777" w:rsidR="00382270" w:rsidRPr="00730B5F" w:rsidRDefault="00382270" w:rsidP="004D4009">
            <w:pPr>
              <w:pStyle w:val="SMcaption"/>
              <w:jc w:val="center"/>
            </w:pPr>
            <w:r w:rsidRPr="00730B5F">
              <w:t>7</w:t>
            </w:r>
          </w:p>
        </w:tc>
        <w:tc>
          <w:tcPr>
            <w:tcW w:w="1238" w:type="dxa"/>
            <w:tcBorders>
              <w:top w:val="nil"/>
              <w:left w:val="nil"/>
              <w:bottom w:val="nil"/>
              <w:right w:val="nil"/>
            </w:tcBorders>
          </w:tcPr>
          <w:p w14:paraId="673C9594" w14:textId="77777777" w:rsidR="00382270" w:rsidRPr="00730B5F" w:rsidRDefault="00382270" w:rsidP="004D4009">
            <w:pPr>
              <w:pStyle w:val="SMcaption"/>
              <w:jc w:val="center"/>
            </w:pPr>
            <w:r w:rsidRPr="00730B5F">
              <w:t>3</w:t>
            </w:r>
          </w:p>
        </w:tc>
        <w:tc>
          <w:tcPr>
            <w:tcW w:w="1238" w:type="dxa"/>
            <w:tcBorders>
              <w:top w:val="nil"/>
              <w:bottom w:val="nil"/>
            </w:tcBorders>
          </w:tcPr>
          <w:p w14:paraId="1A434B13" w14:textId="77777777" w:rsidR="00382270" w:rsidRPr="00730B5F" w:rsidRDefault="00382270" w:rsidP="004D4009">
            <w:pPr>
              <w:pStyle w:val="SMcaption"/>
              <w:jc w:val="center"/>
            </w:pPr>
            <w:r w:rsidRPr="00730B5F">
              <w:t>10</w:t>
            </w:r>
          </w:p>
        </w:tc>
      </w:tr>
      <w:tr w:rsidR="00382270" w:rsidRPr="00730B5F" w14:paraId="16A2AEBB" w14:textId="77777777" w:rsidTr="004D4009">
        <w:trPr>
          <w:jc w:val="center"/>
        </w:trPr>
        <w:tc>
          <w:tcPr>
            <w:tcW w:w="2263" w:type="dxa"/>
            <w:tcBorders>
              <w:top w:val="nil"/>
              <w:bottom w:val="nil"/>
            </w:tcBorders>
          </w:tcPr>
          <w:p w14:paraId="02B52348" w14:textId="77777777" w:rsidR="00382270" w:rsidRPr="00730B5F" w:rsidRDefault="00382270" w:rsidP="004D4009">
            <w:pPr>
              <w:pStyle w:val="SMcaption"/>
              <w:jc w:val="right"/>
            </w:pPr>
            <w:r w:rsidRPr="00730B5F">
              <w:t>Central Pk</w:t>
            </w:r>
          </w:p>
        </w:tc>
        <w:tc>
          <w:tcPr>
            <w:tcW w:w="1238" w:type="dxa"/>
            <w:tcBorders>
              <w:top w:val="nil"/>
              <w:bottom w:val="nil"/>
              <w:right w:val="nil"/>
            </w:tcBorders>
          </w:tcPr>
          <w:p w14:paraId="7A173BE6" w14:textId="77777777" w:rsidR="00382270" w:rsidRPr="00730B5F" w:rsidRDefault="00382270" w:rsidP="004D4009">
            <w:pPr>
              <w:pStyle w:val="SMcaption"/>
              <w:jc w:val="center"/>
            </w:pPr>
            <w:r w:rsidRPr="00730B5F">
              <w:t>67</w:t>
            </w:r>
          </w:p>
        </w:tc>
        <w:tc>
          <w:tcPr>
            <w:tcW w:w="1238" w:type="dxa"/>
            <w:tcBorders>
              <w:top w:val="nil"/>
              <w:left w:val="nil"/>
              <w:bottom w:val="nil"/>
              <w:right w:val="nil"/>
            </w:tcBorders>
          </w:tcPr>
          <w:p w14:paraId="6861CFFB" w14:textId="77777777" w:rsidR="00382270" w:rsidRPr="00730B5F" w:rsidRDefault="00382270" w:rsidP="004D4009">
            <w:pPr>
              <w:pStyle w:val="SMcaption"/>
              <w:jc w:val="center"/>
            </w:pPr>
            <w:r w:rsidRPr="00730B5F">
              <w:t>32</w:t>
            </w:r>
          </w:p>
        </w:tc>
        <w:tc>
          <w:tcPr>
            <w:tcW w:w="1238" w:type="dxa"/>
            <w:tcBorders>
              <w:top w:val="nil"/>
              <w:bottom w:val="nil"/>
            </w:tcBorders>
          </w:tcPr>
          <w:p w14:paraId="0B74B078" w14:textId="77777777" w:rsidR="00382270" w:rsidRPr="00730B5F" w:rsidRDefault="00382270" w:rsidP="004D4009">
            <w:pPr>
              <w:pStyle w:val="SMcaption"/>
              <w:jc w:val="center"/>
            </w:pPr>
            <w:r w:rsidRPr="00730B5F">
              <w:t>99</w:t>
            </w:r>
          </w:p>
        </w:tc>
      </w:tr>
      <w:tr w:rsidR="00382270" w:rsidRPr="00730B5F" w14:paraId="0A73101E" w14:textId="77777777" w:rsidTr="004D4009">
        <w:trPr>
          <w:jc w:val="center"/>
        </w:trPr>
        <w:tc>
          <w:tcPr>
            <w:tcW w:w="2263" w:type="dxa"/>
            <w:tcBorders>
              <w:top w:val="nil"/>
              <w:bottom w:val="nil"/>
            </w:tcBorders>
          </w:tcPr>
          <w:p w14:paraId="7A160C2E" w14:textId="77777777" w:rsidR="00382270" w:rsidRPr="00730B5F" w:rsidRDefault="00382270" w:rsidP="004D4009">
            <w:pPr>
              <w:pStyle w:val="SMcaption"/>
              <w:jc w:val="right"/>
            </w:pPr>
            <w:r w:rsidRPr="00730B5F">
              <w:t>East Pk</w:t>
            </w:r>
          </w:p>
        </w:tc>
        <w:tc>
          <w:tcPr>
            <w:tcW w:w="1238" w:type="dxa"/>
            <w:tcBorders>
              <w:top w:val="nil"/>
              <w:bottom w:val="nil"/>
              <w:right w:val="nil"/>
            </w:tcBorders>
          </w:tcPr>
          <w:p w14:paraId="3ADE2F28" w14:textId="77777777" w:rsidR="00382270" w:rsidRPr="00730B5F" w:rsidRDefault="00382270" w:rsidP="004D4009">
            <w:pPr>
              <w:pStyle w:val="SMcaption"/>
              <w:jc w:val="center"/>
            </w:pPr>
            <w:r w:rsidRPr="00730B5F">
              <w:t>512</w:t>
            </w:r>
          </w:p>
        </w:tc>
        <w:tc>
          <w:tcPr>
            <w:tcW w:w="1238" w:type="dxa"/>
            <w:tcBorders>
              <w:top w:val="nil"/>
              <w:left w:val="nil"/>
              <w:bottom w:val="nil"/>
              <w:right w:val="nil"/>
            </w:tcBorders>
          </w:tcPr>
          <w:p w14:paraId="78C3E154" w14:textId="77777777" w:rsidR="00382270" w:rsidRPr="00730B5F" w:rsidRDefault="00382270" w:rsidP="004D4009">
            <w:pPr>
              <w:pStyle w:val="SMcaption"/>
              <w:jc w:val="center"/>
            </w:pPr>
            <w:r w:rsidRPr="00730B5F">
              <w:t>22</w:t>
            </w:r>
          </w:p>
        </w:tc>
        <w:tc>
          <w:tcPr>
            <w:tcW w:w="1238" w:type="dxa"/>
            <w:tcBorders>
              <w:top w:val="nil"/>
              <w:bottom w:val="nil"/>
            </w:tcBorders>
          </w:tcPr>
          <w:p w14:paraId="0DA83E84" w14:textId="77777777" w:rsidR="00382270" w:rsidRPr="00730B5F" w:rsidRDefault="00382270" w:rsidP="004D4009">
            <w:pPr>
              <w:pStyle w:val="SMcaption"/>
              <w:jc w:val="center"/>
            </w:pPr>
            <w:r w:rsidRPr="00730B5F">
              <w:t>534</w:t>
            </w:r>
          </w:p>
        </w:tc>
      </w:tr>
      <w:tr w:rsidR="00382270" w:rsidRPr="00730B5F" w14:paraId="4236B365" w14:textId="77777777" w:rsidTr="004D4009">
        <w:trPr>
          <w:jc w:val="center"/>
        </w:trPr>
        <w:tc>
          <w:tcPr>
            <w:tcW w:w="2263" w:type="dxa"/>
            <w:tcBorders>
              <w:top w:val="nil"/>
              <w:bottom w:val="nil"/>
            </w:tcBorders>
          </w:tcPr>
          <w:p w14:paraId="7B3E1148" w14:textId="77777777" w:rsidR="00382270" w:rsidRPr="00730B5F" w:rsidRDefault="00382270" w:rsidP="004D4009">
            <w:pPr>
              <w:pStyle w:val="SMcaption"/>
              <w:jc w:val="right"/>
            </w:pPr>
            <w:r w:rsidRPr="00730B5F">
              <w:t>Central Corridor Pk</w:t>
            </w:r>
          </w:p>
        </w:tc>
        <w:tc>
          <w:tcPr>
            <w:tcW w:w="1238" w:type="dxa"/>
            <w:tcBorders>
              <w:top w:val="nil"/>
              <w:bottom w:val="nil"/>
              <w:right w:val="nil"/>
            </w:tcBorders>
          </w:tcPr>
          <w:p w14:paraId="1729F4D0" w14:textId="77777777" w:rsidR="00382270" w:rsidRPr="00730B5F" w:rsidRDefault="00382270" w:rsidP="004D4009">
            <w:pPr>
              <w:pStyle w:val="SMcaption"/>
              <w:jc w:val="center"/>
            </w:pPr>
            <w:r w:rsidRPr="00730B5F">
              <w:t>86</w:t>
            </w:r>
          </w:p>
        </w:tc>
        <w:tc>
          <w:tcPr>
            <w:tcW w:w="1238" w:type="dxa"/>
            <w:tcBorders>
              <w:top w:val="nil"/>
              <w:left w:val="nil"/>
              <w:bottom w:val="nil"/>
              <w:right w:val="nil"/>
            </w:tcBorders>
          </w:tcPr>
          <w:p w14:paraId="3FA19A91" w14:textId="77777777" w:rsidR="00382270" w:rsidRPr="00730B5F" w:rsidRDefault="00382270" w:rsidP="004D4009">
            <w:pPr>
              <w:pStyle w:val="SMcaption"/>
              <w:jc w:val="center"/>
            </w:pPr>
            <w:r w:rsidRPr="00730B5F">
              <w:t>326</w:t>
            </w:r>
          </w:p>
        </w:tc>
        <w:tc>
          <w:tcPr>
            <w:tcW w:w="1238" w:type="dxa"/>
            <w:tcBorders>
              <w:top w:val="nil"/>
              <w:bottom w:val="nil"/>
            </w:tcBorders>
          </w:tcPr>
          <w:p w14:paraId="35B37FB3" w14:textId="77777777" w:rsidR="00382270" w:rsidRPr="00730B5F" w:rsidRDefault="00382270" w:rsidP="004D4009">
            <w:pPr>
              <w:pStyle w:val="SMcaption"/>
              <w:jc w:val="center"/>
            </w:pPr>
            <w:r w:rsidRPr="00730B5F">
              <w:t>412</w:t>
            </w:r>
          </w:p>
        </w:tc>
      </w:tr>
      <w:tr w:rsidR="00382270" w:rsidRPr="00730B5F" w14:paraId="19DA1D15" w14:textId="77777777" w:rsidTr="004D4009">
        <w:trPr>
          <w:jc w:val="center"/>
        </w:trPr>
        <w:tc>
          <w:tcPr>
            <w:tcW w:w="2263" w:type="dxa"/>
            <w:tcBorders>
              <w:top w:val="nil"/>
              <w:bottom w:val="nil"/>
            </w:tcBorders>
          </w:tcPr>
          <w:p w14:paraId="478CFA77" w14:textId="77777777" w:rsidR="00382270" w:rsidRPr="00730B5F" w:rsidRDefault="00382270" w:rsidP="004D4009">
            <w:pPr>
              <w:pStyle w:val="SMcaption"/>
              <w:jc w:val="right"/>
            </w:pPr>
            <w:r w:rsidRPr="00730B5F">
              <w:t>GB</w:t>
            </w:r>
          </w:p>
        </w:tc>
        <w:tc>
          <w:tcPr>
            <w:tcW w:w="1238" w:type="dxa"/>
            <w:tcBorders>
              <w:top w:val="nil"/>
              <w:bottom w:val="nil"/>
              <w:right w:val="nil"/>
            </w:tcBorders>
          </w:tcPr>
          <w:p w14:paraId="067179BB" w14:textId="77777777" w:rsidR="00382270" w:rsidRPr="00730B5F" w:rsidRDefault="00382270" w:rsidP="004D4009">
            <w:pPr>
              <w:pStyle w:val="SMcaption"/>
              <w:jc w:val="center"/>
            </w:pPr>
            <w:r w:rsidRPr="00730B5F">
              <w:t>2</w:t>
            </w:r>
          </w:p>
        </w:tc>
        <w:tc>
          <w:tcPr>
            <w:tcW w:w="1238" w:type="dxa"/>
            <w:tcBorders>
              <w:top w:val="nil"/>
              <w:left w:val="nil"/>
              <w:bottom w:val="nil"/>
              <w:right w:val="nil"/>
            </w:tcBorders>
          </w:tcPr>
          <w:p w14:paraId="4A57ADE2" w14:textId="77777777" w:rsidR="00382270" w:rsidRPr="00730B5F" w:rsidRDefault="00382270" w:rsidP="004D4009">
            <w:pPr>
              <w:pStyle w:val="SMcaption"/>
              <w:jc w:val="center"/>
            </w:pPr>
            <w:r w:rsidRPr="00730B5F">
              <w:t>3</w:t>
            </w:r>
          </w:p>
        </w:tc>
        <w:tc>
          <w:tcPr>
            <w:tcW w:w="1238" w:type="dxa"/>
            <w:tcBorders>
              <w:top w:val="nil"/>
              <w:bottom w:val="nil"/>
            </w:tcBorders>
          </w:tcPr>
          <w:p w14:paraId="20B6A4B9" w14:textId="77777777" w:rsidR="00382270" w:rsidRPr="00730B5F" w:rsidRDefault="00382270" w:rsidP="004D4009">
            <w:pPr>
              <w:pStyle w:val="SMcaption"/>
              <w:jc w:val="center"/>
            </w:pPr>
            <w:r w:rsidRPr="00730B5F">
              <w:t>5</w:t>
            </w:r>
          </w:p>
        </w:tc>
      </w:tr>
      <w:tr w:rsidR="00382270" w:rsidRPr="00730B5F" w14:paraId="7A06288E" w14:textId="77777777" w:rsidTr="004D4009">
        <w:trPr>
          <w:jc w:val="center"/>
        </w:trPr>
        <w:tc>
          <w:tcPr>
            <w:tcW w:w="2263" w:type="dxa"/>
            <w:tcBorders>
              <w:top w:val="nil"/>
              <w:bottom w:val="nil"/>
            </w:tcBorders>
          </w:tcPr>
          <w:p w14:paraId="5F9A7A3B" w14:textId="77777777" w:rsidR="00382270" w:rsidRPr="00730B5F" w:rsidRDefault="00382270" w:rsidP="004D4009">
            <w:pPr>
              <w:pStyle w:val="SMcaption"/>
              <w:jc w:val="right"/>
            </w:pPr>
            <w:r w:rsidRPr="00730B5F">
              <w:t>Karachi</w:t>
            </w:r>
          </w:p>
        </w:tc>
        <w:tc>
          <w:tcPr>
            <w:tcW w:w="1238" w:type="dxa"/>
            <w:tcBorders>
              <w:top w:val="nil"/>
              <w:bottom w:val="nil"/>
              <w:right w:val="nil"/>
            </w:tcBorders>
          </w:tcPr>
          <w:p w14:paraId="44500DD6" w14:textId="77777777" w:rsidR="00382270" w:rsidRPr="00730B5F" w:rsidRDefault="00382270" w:rsidP="004D4009">
            <w:pPr>
              <w:pStyle w:val="SMcaption"/>
              <w:jc w:val="center"/>
            </w:pPr>
            <w:r w:rsidRPr="00730B5F">
              <w:t>592</w:t>
            </w:r>
          </w:p>
        </w:tc>
        <w:tc>
          <w:tcPr>
            <w:tcW w:w="1238" w:type="dxa"/>
            <w:tcBorders>
              <w:top w:val="nil"/>
              <w:left w:val="nil"/>
              <w:bottom w:val="nil"/>
              <w:right w:val="nil"/>
            </w:tcBorders>
          </w:tcPr>
          <w:p w14:paraId="4E2FB3DE" w14:textId="77777777" w:rsidR="00382270" w:rsidRPr="00730B5F" w:rsidRDefault="00382270" w:rsidP="004D4009">
            <w:pPr>
              <w:pStyle w:val="SMcaption"/>
              <w:jc w:val="center"/>
            </w:pPr>
            <w:r w:rsidRPr="00730B5F">
              <w:t>53</w:t>
            </w:r>
          </w:p>
        </w:tc>
        <w:tc>
          <w:tcPr>
            <w:tcW w:w="1238" w:type="dxa"/>
            <w:tcBorders>
              <w:top w:val="nil"/>
              <w:bottom w:val="nil"/>
            </w:tcBorders>
          </w:tcPr>
          <w:p w14:paraId="17141F6C" w14:textId="77777777" w:rsidR="00382270" w:rsidRPr="00730B5F" w:rsidRDefault="00382270" w:rsidP="004D4009">
            <w:pPr>
              <w:pStyle w:val="SMcaption"/>
              <w:jc w:val="center"/>
            </w:pPr>
            <w:r w:rsidRPr="00730B5F">
              <w:t>645</w:t>
            </w:r>
          </w:p>
        </w:tc>
      </w:tr>
      <w:tr w:rsidR="00382270" w:rsidRPr="00730B5F" w14:paraId="6FA074F0" w14:textId="77777777" w:rsidTr="004D4009">
        <w:trPr>
          <w:jc w:val="center"/>
        </w:trPr>
        <w:tc>
          <w:tcPr>
            <w:tcW w:w="2263" w:type="dxa"/>
            <w:tcBorders>
              <w:top w:val="nil"/>
              <w:bottom w:val="nil"/>
            </w:tcBorders>
          </w:tcPr>
          <w:p w14:paraId="594EC3E0" w14:textId="77777777" w:rsidR="00382270" w:rsidRPr="00730B5F" w:rsidRDefault="00382270" w:rsidP="004D4009">
            <w:pPr>
              <w:pStyle w:val="SMcaption"/>
              <w:jc w:val="right"/>
            </w:pPr>
            <w:r w:rsidRPr="00730B5F">
              <w:t>KP</w:t>
            </w:r>
          </w:p>
        </w:tc>
        <w:tc>
          <w:tcPr>
            <w:tcW w:w="1238" w:type="dxa"/>
            <w:tcBorders>
              <w:top w:val="nil"/>
              <w:bottom w:val="nil"/>
              <w:right w:val="nil"/>
            </w:tcBorders>
          </w:tcPr>
          <w:p w14:paraId="3DBD3E9E" w14:textId="77777777" w:rsidR="00382270" w:rsidRPr="00730B5F" w:rsidRDefault="00382270" w:rsidP="004D4009">
            <w:pPr>
              <w:pStyle w:val="SMcaption"/>
              <w:jc w:val="center"/>
            </w:pPr>
            <w:r w:rsidRPr="00730B5F">
              <w:t>1</w:t>
            </w:r>
          </w:p>
        </w:tc>
        <w:tc>
          <w:tcPr>
            <w:tcW w:w="1238" w:type="dxa"/>
            <w:tcBorders>
              <w:top w:val="nil"/>
              <w:left w:val="nil"/>
              <w:bottom w:val="nil"/>
              <w:right w:val="nil"/>
            </w:tcBorders>
          </w:tcPr>
          <w:p w14:paraId="20180FDD" w14:textId="77777777" w:rsidR="00382270" w:rsidRPr="00730B5F" w:rsidRDefault="00382270" w:rsidP="004D4009">
            <w:pPr>
              <w:pStyle w:val="SMcaption"/>
              <w:jc w:val="center"/>
            </w:pPr>
            <w:r w:rsidRPr="00730B5F">
              <w:t>21</w:t>
            </w:r>
          </w:p>
        </w:tc>
        <w:tc>
          <w:tcPr>
            <w:tcW w:w="1238" w:type="dxa"/>
            <w:tcBorders>
              <w:top w:val="nil"/>
              <w:bottom w:val="nil"/>
            </w:tcBorders>
          </w:tcPr>
          <w:p w14:paraId="56254A4E" w14:textId="77777777" w:rsidR="00382270" w:rsidRPr="00730B5F" w:rsidRDefault="00382270" w:rsidP="004D4009">
            <w:pPr>
              <w:pStyle w:val="SMcaption"/>
              <w:jc w:val="center"/>
            </w:pPr>
            <w:r w:rsidRPr="00730B5F">
              <w:t>22</w:t>
            </w:r>
          </w:p>
        </w:tc>
      </w:tr>
      <w:tr w:rsidR="00382270" w:rsidRPr="00730B5F" w14:paraId="003674D1" w14:textId="77777777" w:rsidTr="004D4009">
        <w:trPr>
          <w:jc w:val="center"/>
        </w:trPr>
        <w:tc>
          <w:tcPr>
            <w:tcW w:w="2263" w:type="dxa"/>
            <w:tcBorders>
              <w:top w:val="nil"/>
              <w:bottom w:val="nil"/>
            </w:tcBorders>
          </w:tcPr>
          <w:p w14:paraId="79B31CE3" w14:textId="77777777" w:rsidR="00382270" w:rsidRPr="00730B5F" w:rsidRDefault="00382270" w:rsidP="004D4009">
            <w:pPr>
              <w:pStyle w:val="SMcaption"/>
              <w:jc w:val="right"/>
            </w:pPr>
            <w:r w:rsidRPr="00730B5F">
              <w:t xml:space="preserve">North </w:t>
            </w:r>
            <w:proofErr w:type="spellStart"/>
            <w:r w:rsidRPr="00730B5F">
              <w:t>Af</w:t>
            </w:r>
            <w:proofErr w:type="spellEnd"/>
          </w:p>
        </w:tc>
        <w:tc>
          <w:tcPr>
            <w:tcW w:w="1238" w:type="dxa"/>
            <w:tcBorders>
              <w:top w:val="nil"/>
              <w:bottom w:val="nil"/>
              <w:right w:val="nil"/>
            </w:tcBorders>
          </w:tcPr>
          <w:p w14:paraId="67681A7C" w14:textId="77777777" w:rsidR="00382270" w:rsidRPr="00730B5F" w:rsidRDefault="00382270" w:rsidP="004D4009">
            <w:pPr>
              <w:pStyle w:val="SMcaption"/>
              <w:jc w:val="center"/>
            </w:pPr>
            <w:r w:rsidRPr="00730B5F">
              <w:t>2</w:t>
            </w:r>
          </w:p>
        </w:tc>
        <w:tc>
          <w:tcPr>
            <w:tcW w:w="1238" w:type="dxa"/>
            <w:tcBorders>
              <w:top w:val="nil"/>
              <w:left w:val="nil"/>
              <w:bottom w:val="nil"/>
              <w:right w:val="nil"/>
            </w:tcBorders>
          </w:tcPr>
          <w:p w14:paraId="1FCD0827" w14:textId="77777777" w:rsidR="00382270" w:rsidRPr="00730B5F" w:rsidRDefault="00382270" w:rsidP="004D4009">
            <w:pPr>
              <w:pStyle w:val="SMcaption"/>
              <w:jc w:val="center"/>
            </w:pPr>
            <w:r w:rsidRPr="00730B5F">
              <w:t>8</w:t>
            </w:r>
          </w:p>
        </w:tc>
        <w:tc>
          <w:tcPr>
            <w:tcW w:w="1238" w:type="dxa"/>
            <w:tcBorders>
              <w:top w:val="nil"/>
              <w:bottom w:val="nil"/>
            </w:tcBorders>
          </w:tcPr>
          <w:p w14:paraId="17BE725F" w14:textId="77777777" w:rsidR="00382270" w:rsidRPr="00730B5F" w:rsidRDefault="00382270" w:rsidP="004D4009">
            <w:pPr>
              <w:pStyle w:val="SMcaption"/>
              <w:jc w:val="center"/>
            </w:pPr>
            <w:r w:rsidRPr="00730B5F">
              <w:t>10</w:t>
            </w:r>
          </w:p>
        </w:tc>
      </w:tr>
      <w:tr w:rsidR="00382270" w:rsidRPr="00730B5F" w14:paraId="548A0BD0" w14:textId="77777777" w:rsidTr="004D4009">
        <w:trPr>
          <w:jc w:val="center"/>
        </w:trPr>
        <w:tc>
          <w:tcPr>
            <w:tcW w:w="2263" w:type="dxa"/>
            <w:tcBorders>
              <w:top w:val="nil"/>
              <w:bottom w:val="nil"/>
            </w:tcBorders>
          </w:tcPr>
          <w:p w14:paraId="442C2249" w14:textId="77777777" w:rsidR="00382270" w:rsidRPr="00730B5F" w:rsidRDefault="00382270" w:rsidP="004D4009">
            <w:pPr>
              <w:pStyle w:val="SMcaption"/>
              <w:jc w:val="right"/>
            </w:pPr>
            <w:r w:rsidRPr="00730B5F">
              <w:t xml:space="preserve">North Corridor </w:t>
            </w:r>
            <w:proofErr w:type="spellStart"/>
            <w:r w:rsidRPr="00730B5F">
              <w:t>Af</w:t>
            </w:r>
            <w:proofErr w:type="spellEnd"/>
          </w:p>
        </w:tc>
        <w:tc>
          <w:tcPr>
            <w:tcW w:w="1238" w:type="dxa"/>
            <w:tcBorders>
              <w:top w:val="nil"/>
              <w:bottom w:val="nil"/>
              <w:right w:val="nil"/>
            </w:tcBorders>
          </w:tcPr>
          <w:p w14:paraId="6C2C1260" w14:textId="77777777" w:rsidR="00382270" w:rsidRPr="00730B5F" w:rsidRDefault="00382270" w:rsidP="004D4009">
            <w:pPr>
              <w:pStyle w:val="SMcaption"/>
              <w:jc w:val="center"/>
            </w:pPr>
            <w:r w:rsidRPr="00730B5F">
              <w:t>143</w:t>
            </w:r>
          </w:p>
        </w:tc>
        <w:tc>
          <w:tcPr>
            <w:tcW w:w="1238" w:type="dxa"/>
            <w:tcBorders>
              <w:top w:val="nil"/>
              <w:left w:val="nil"/>
              <w:bottom w:val="nil"/>
              <w:right w:val="nil"/>
            </w:tcBorders>
          </w:tcPr>
          <w:p w14:paraId="71C9DC84" w14:textId="77777777" w:rsidR="00382270" w:rsidRPr="00730B5F" w:rsidRDefault="00382270" w:rsidP="004D4009">
            <w:pPr>
              <w:pStyle w:val="SMcaption"/>
              <w:jc w:val="center"/>
            </w:pPr>
            <w:r w:rsidRPr="00730B5F">
              <w:t>63</w:t>
            </w:r>
          </w:p>
        </w:tc>
        <w:tc>
          <w:tcPr>
            <w:tcW w:w="1238" w:type="dxa"/>
            <w:tcBorders>
              <w:top w:val="nil"/>
              <w:bottom w:val="nil"/>
            </w:tcBorders>
          </w:tcPr>
          <w:p w14:paraId="681DA684" w14:textId="77777777" w:rsidR="00382270" w:rsidRPr="00730B5F" w:rsidRDefault="00382270" w:rsidP="004D4009">
            <w:pPr>
              <w:pStyle w:val="SMcaption"/>
              <w:jc w:val="center"/>
            </w:pPr>
            <w:r w:rsidRPr="00730B5F">
              <w:t>206</w:t>
            </w:r>
          </w:p>
        </w:tc>
      </w:tr>
      <w:tr w:rsidR="00382270" w:rsidRPr="00730B5F" w14:paraId="3987C6F3" w14:textId="77777777" w:rsidTr="004D4009">
        <w:trPr>
          <w:jc w:val="center"/>
        </w:trPr>
        <w:tc>
          <w:tcPr>
            <w:tcW w:w="2263" w:type="dxa"/>
            <w:tcBorders>
              <w:top w:val="nil"/>
              <w:bottom w:val="nil"/>
            </w:tcBorders>
          </w:tcPr>
          <w:p w14:paraId="4EF4200D" w14:textId="77777777" w:rsidR="00382270" w:rsidRPr="00730B5F" w:rsidRDefault="00382270" w:rsidP="004D4009">
            <w:pPr>
              <w:pStyle w:val="SMcaption"/>
              <w:jc w:val="right"/>
            </w:pPr>
            <w:r w:rsidRPr="00730B5F">
              <w:t>North Corridor Pk</w:t>
            </w:r>
          </w:p>
        </w:tc>
        <w:tc>
          <w:tcPr>
            <w:tcW w:w="1238" w:type="dxa"/>
            <w:tcBorders>
              <w:top w:val="nil"/>
              <w:bottom w:val="nil"/>
              <w:right w:val="nil"/>
            </w:tcBorders>
          </w:tcPr>
          <w:p w14:paraId="067E655F" w14:textId="77777777" w:rsidR="00382270" w:rsidRPr="00730B5F" w:rsidRDefault="00382270" w:rsidP="004D4009">
            <w:pPr>
              <w:pStyle w:val="SMcaption"/>
              <w:jc w:val="center"/>
            </w:pPr>
            <w:r w:rsidRPr="00730B5F">
              <w:t>357</w:t>
            </w:r>
          </w:p>
        </w:tc>
        <w:tc>
          <w:tcPr>
            <w:tcW w:w="1238" w:type="dxa"/>
            <w:tcBorders>
              <w:top w:val="nil"/>
              <w:left w:val="nil"/>
              <w:bottom w:val="nil"/>
              <w:right w:val="nil"/>
            </w:tcBorders>
          </w:tcPr>
          <w:p w14:paraId="3A03AE66" w14:textId="77777777" w:rsidR="00382270" w:rsidRPr="00730B5F" w:rsidRDefault="00382270" w:rsidP="004D4009">
            <w:pPr>
              <w:pStyle w:val="SMcaption"/>
              <w:jc w:val="center"/>
            </w:pPr>
            <w:r w:rsidRPr="00730B5F">
              <w:t>236</w:t>
            </w:r>
          </w:p>
        </w:tc>
        <w:tc>
          <w:tcPr>
            <w:tcW w:w="1238" w:type="dxa"/>
            <w:tcBorders>
              <w:top w:val="nil"/>
              <w:bottom w:val="nil"/>
            </w:tcBorders>
          </w:tcPr>
          <w:p w14:paraId="3A46646F" w14:textId="77777777" w:rsidR="00382270" w:rsidRPr="00730B5F" w:rsidRDefault="00382270" w:rsidP="004D4009">
            <w:pPr>
              <w:pStyle w:val="SMcaption"/>
              <w:jc w:val="center"/>
            </w:pPr>
            <w:r w:rsidRPr="00730B5F">
              <w:t>593</w:t>
            </w:r>
          </w:p>
        </w:tc>
      </w:tr>
      <w:tr w:rsidR="00382270" w:rsidRPr="00730B5F" w14:paraId="3A633E44" w14:textId="77777777" w:rsidTr="004D4009">
        <w:trPr>
          <w:jc w:val="center"/>
        </w:trPr>
        <w:tc>
          <w:tcPr>
            <w:tcW w:w="2263" w:type="dxa"/>
            <w:tcBorders>
              <w:top w:val="nil"/>
              <w:bottom w:val="nil"/>
            </w:tcBorders>
          </w:tcPr>
          <w:p w14:paraId="28E81CD7" w14:textId="77777777" w:rsidR="00382270" w:rsidRPr="00730B5F" w:rsidRDefault="00382270" w:rsidP="004D4009">
            <w:pPr>
              <w:pStyle w:val="SMcaption"/>
              <w:jc w:val="right"/>
            </w:pPr>
            <w:r w:rsidRPr="00730B5F">
              <w:t>Sindh</w:t>
            </w:r>
          </w:p>
        </w:tc>
        <w:tc>
          <w:tcPr>
            <w:tcW w:w="1238" w:type="dxa"/>
            <w:tcBorders>
              <w:top w:val="nil"/>
              <w:bottom w:val="nil"/>
              <w:right w:val="nil"/>
            </w:tcBorders>
          </w:tcPr>
          <w:p w14:paraId="6BA71F4C" w14:textId="77777777" w:rsidR="00382270" w:rsidRPr="00730B5F" w:rsidRDefault="00382270" w:rsidP="004D4009">
            <w:pPr>
              <w:pStyle w:val="SMcaption"/>
              <w:jc w:val="center"/>
            </w:pPr>
            <w:r w:rsidRPr="00730B5F">
              <w:t>252</w:t>
            </w:r>
          </w:p>
        </w:tc>
        <w:tc>
          <w:tcPr>
            <w:tcW w:w="1238" w:type="dxa"/>
            <w:tcBorders>
              <w:top w:val="nil"/>
              <w:left w:val="nil"/>
              <w:bottom w:val="nil"/>
              <w:right w:val="nil"/>
            </w:tcBorders>
          </w:tcPr>
          <w:p w14:paraId="0568937C" w14:textId="77777777" w:rsidR="00382270" w:rsidRPr="00730B5F" w:rsidRDefault="00382270" w:rsidP="004D4009">
            <w:pPr>
              <w:pStyle w:val="SMcaption"/>
              <w:jc w:val="center"/>
            </w:pPr>
            <w:r w:rsidRPr="00730B5F">
              <w:t>75</w:t>
            </w:r>
          </w:p>
        </w:tc>
        <w:tc>
          <w:tcPr>
            <w:tcW w:w="1238" w:type="dxa"/>
            <w:tcBorders>
              <w:top w:val="nil"/>
              <w:bottom w:val="nil"/>
            </w:tcBorders>
          </w:tcPr>
          <w:p w14:paraId="17EEACAE" w14:textId="77777777" w:rsidR="00382270" w:rsidRPr="00730B5F" w:rsidRDefault="00382270" w:rsidP="004D4009">
            <w:pPr>
              <w:pStyle w:val="SMcaption"/>
              <w:jc w:val="center"/>
            </w:pPr>
            <w:r w:rsidRPr="00730B5F">
              <w:t>327</w:t>
            </w:r>
          </w:p>
        </w:tc>
      </w:tr>
      <w:tr w:rsidR="00382270" w:rsidRPr="00730B5F" w14:paraId="24488677" w14:textId="77777777" w:rsidTr="004D4009">
        <w:trPr>
          <w:jc w:val="center"/>
        </w:trPr>
        <w:tc>
          <w:tcPr>
            <w:tcW w:w="2263" w:type="dxa"/>
            <w:tcBorders>
              <w:top w:val="nil"/>
              <w:bottom w:val="nil"/>
            </w:tcBorders>
          </w:tcPr>
          <w:p w14:paraId="0C58933E" w14:textId="77777777" w:rsidR="00382270" w:rsidRPr="00730B5F" w:rsidRDefault="00382270" w:rsidP="004D4009">
            <w:pPr>
              <w:pStyle w:val="SMcaption"/>
              <w:jc w:val="right"/>
            </w:pPr>
            <w:r w:rsidRPr="00730B5F">
              <w:t xml:space="preserve">South Corridor </w:t>
            </w:r>
            <w:proofErr w:type="spellStart"/>
            <w:r w:rsidRPr="00730B5F">
              <w:t>Af</w:t>
            </w:r>
            <w:proofErr w:type="spellEnd"/>
          </w:p>
        </w:tc>
        <w:tc>
          <w:tcPr>
            <w:tcW w:w="1238" w:type="dxa"/>
            <w:tcBorders>
              <w:top w:val="nil"/>
              <w:bottom w:val="nil"/>
              <w:right w:val="nil"/>
            </w:tcBorders>
          </w:tcPr>
          <w:p w14:paraId="3D157183" w14:textId="77777777" w:rsidR="00382270" w:rsidRPr="00730B5F" w:rsidRDefault="00382270" w:rsidP="004D4009">
            <w:pPr>
              <w:pStyle w:val="SMcaption"/>
              <w:jc w:val="center"/>
            </w:pPr>
            <w:r w:rsidRPr="00730B5F">
              <w:t>236</w:t>
            </w:r>
          </w:p>
        </w:tc>
        <w:tc>
          <w:tcPr>
            <w:tcW w:w="1238" w:type="dxa"/>
            <w:tcBorders>
              <w:top w:val="nil"/>
              <w:left w:val="nil"/>
              <w:bottom w:val="nil"/>
              <w:right w:val="nil"/>
            </w:tcBorders>
          </w:tcPr>
          <w:p w14:paraId="7AB08D12" w14:textId="77777777" w:rsidR="00382270" w:rsidRPr="00730B5F" w:rsidRDefault="00382270" w:rsidP="004D4009">
            <w:pPr>
              <w:pStyle w:val="SMcaption"/>
              <w:jc w:val="center"/>
            </w:pPr>
            <w:r w:rsidRPr="00730B5F">
              <w:t>145</w:t>
            </w:r>
          </w:p>
        </w:tc>
        <w:tc>
          <w:tcPr>
            <w:tcW w:w="1238" w:type="dxa"/>
            <w:tcBorders>
              <w:top w:val="nil"/>
              <w:bottom w:val="nil"/>
            </w:tcBorders>
          </w:tcPr>
          <w:p w14:paraId="6220ED9D" w14:textId="77777777" w:rsidR="00382270" w:rsidRPr="00730B5F" w:rsidRDefault="00382270" w:rsidP="004D4009">
            <w:pPr>
              <w:pStyle w:val="SMcaption"/>
              <w:jc w:val="center"/>
            </w:pPr>
            <w:r w:rsidRPr="00730B5F">
              <w:t>381</w:t>
            </w:r>
          </w:p>
        </w:tc>
      </w:tr>
      <w:tr w:rsidR="00382270" w:rsidRPr="00730B5F" w14:paraId="67513D20" w14:textId="77777777" w:rsidTr="004D4009">
        <w:trPr>
          <w:jc w:val="center"/>
        </w:trPr>
        <w:tc>
          <w:tcPr>
            <w:tcW w:w="2263" w:type="dxa"/>
            <w:tcBorders>
              <w:top w:val="nil"/>
              <w:bottom w:val="nil"/>
            </w:tcBorders>
          </w:tcPr>
          <w:p w14:paraId="0D5B4253" w14:textId="77777777" w:rsidR="00382270" w:rsidRPr="00730B5F" w:rsidRDefault="00382270" w:rsidP="004D4009">
            <w:pPr>
              <w:pStyle w:val="SMcaption"/>
              <w:jc w:val="right"/>
            </w:pPr>
            <w:r w:rsidRPr="00730B5F">
              <w:t>South Corridor Pk</w:t>
            </w:r>
          </w:p>
        </w:tc>
        <w:tc>
          <w:tcPr>
            <w:tcW w:w="1238" w:type="dxa"/>
            <w:tcBorders>
              <w:top w:val="nil"/>
              <w:bottom w:val="nil"/>
              <w:right w:val="nil"/>
            </w:tcBorders>
          </w:tcPr>
          <w:p w14:paraId="010C1B62" w14:textId="77777777" w:rsidR="00382270" w:rsidRPr="00730B5F" w:rsidRDefault="00382270" w:rsidP="004D4009">
            <w:pPr>
              <w:pStyle w:val="SMcaption"/>
              <w:jc w:val="center"/>
            </w:pPr>
            <w:r w:rsidRPr="00730B5F">
              <w:t>360</w:t>
            </w:r>
          </w:p>
        </w:tc>
        <w:tc>
          <w:tcPr>
            <w:tcW w:w="1238" w:type="dxa"/>
            <w:tcBorders>
              <w:top w:val="nil"/>
              <w:left w:val="nil"/>
              <w:bottom w:val="nil"/>
              <w:right w:val="nil"/>
            </w:tcBorders>
          </w:tcPr>
          <w:p w14:paraId="48833F0A" w14:textId="77777777" w:rsidR="00382270" w:rsidRPr="00730B5F" w:rsidRDefault="00382270" w:rsidP="004D4009">
            <w:pPr>
              <w:pStyle w:val="SMcaption"/>
              <w:jc w:val="center"/>
            </w:pPr>
            <w:r w:rsidRPr="00730B5F">
              <w:t>58</w:t>
            </w:r>
          </w:p>
        </w:tc>
        <w:tc>
          <w:tcPr>
            <w:tcW w:w="1238" w:type="dxa"/>
            <w:tcBorders>
              <w:top w:val="nil"/>
              <w:bottom w:val="nil"/>
            </w:tcBorders>
          </w:tcPr>
          <w:p w14:paraId="6E164490" w14:textId="77777777" w:rsidR="00382270" w:rsidRPr="00730B5F" w:rsidRDefault="00382270" w:rsidP="004D4009">
            <w:pPr>
              <w:pStyle w:val="SMcaption"/>
              <w:jc w:val="center"/>
            </w:pPr>
            <w:r w:rsidRPr="00730B5F">
              <w:t>418</w:t>
            </w:r>
          </w:p>
        </w:tc>
      </w:tr>
      <w:tr w:rsidR="00382270" w:rsidRPr="00730B5F" w14:paraId="0C7E24CD" w14:textId="77777777" w:rsidTr="004D4009">
        <w:trPr>
          <w:jc w:val="center"/>
        </w:trPr>
        <w:tc>
          <w:tcPr>
            <w:tcW w:w="2263" w:type="dxa"/>
            <w:tcBorders>
              <w:top w:val="nil"/>
              <w:bottom w:val="nil"/>
            </w:tcBorders>
          </w:tcPr>
          <w:p w14:paraId="32A2D55C" w14:textId="77777777" w:rsidR="00382270" w:rsidRPr="00730B5F" w:rsidRDefault="00382270" w:rsidP="004D4009">
            <w:pPr>
              <w:pStyle w:val="SMcaption"/>
              <w:jc w:val="right"/>
            </w:pPr>
            <w:r w:rsidRPr="00730B5F">
              <w:t>South Punjab</w:t>
            </w:r>
          </w:p>
        </w:tc>
        <w:tc>
          <w:tcPr>
            <w:tcW w:w="1238" w:type="dxa"/>
            <w:tcBorders>
              <w:top w:val="nil"/>
              <w:bottom w:val="nil"/>
              <w:right w:val="nil"/>
            </w:tcBorders>
          </w:tcPr>
          <w:p w14:paraId="2BDFF102" w14:textId="77777777" w:rsidR="00382270" w:rsidRPr="00730B5F" w:rsidRDefault="00382270" w:rsidP="004D4009">
            <w:pPr>
              <w:pStyle w:val="SMcaption"/>
              <w:jc w:val="center"/>
            </w:pPr>
            <w:r w:rsidRPr="00730B5F">
              <w:t>99</w:t>
            </w:r>
          </w:p>
        </w:tc>
        <w:tc>
          <w:tcPr>
            <w:tcW w:w="1238" w:type="dxa"/>
            <w:tcBorders>
              <w:top w:val="nil"/>
              <w:left w:val="nil"/>
              <w:bottom w:val="nil"/>
              <w:right w:val="nil"/>
            </w:tcBorders>
          </w:tcPr>
          <w:p w14:paraId="492D9140" w14:textId="77777777" w:rsidR="00382270" w:rsidRPr="00730B5F" w:rsidRDefault="00382270" w:rsidP="004D4009">
            <w:pPr>
              <w:pStyle w:val="SMcaption"/>
              <w:jc w:val="center"/>
            </w:pPr>
            <w:r w:rsidRPr="00730B5F">
              <w:t>22</w:t>
            </w:r>
          </w:p>
        </w:tc>
        <w:tc>
          <w:tcPr>
            <w:tcW w:w="1238" w:type="dxa"/>
            <w:tcBorders>
              <w:top w:val="nil"/>
              <w:bottom w:val="nil"/>
            </w:tcBorders>
          </w:tcPr>
          <w:p w14:paraId="742A0E93" w14:textId="77777777" w:rsidR="00382270" w:rsidRPr="00730B5F" w:rsidRDefault="00382270" w:rsidP="004D4009">
            <w:pPr>
              <w:pStyle w:val="SMcaption"/>
              <w:jc w:val="center"/>
            </w:pPr>
            <w:r w:rsidRPr="00730B5F">
              <w:t>121</w:t>
            </w:r>
          </w:p>
        </w:tc>
      </w:tr>
      <w:tr w:rsidR="00382270" w:rsidRPr="00730B5F" w14:paraId="332F1FE4" w14:textId="77777777" w:rsidTr="004D4009">
        <w:trPr>
          <w:jc w:val="center"/>
        </w:trPr>
        <w:tc>
          <w:tcPr>
            <w:tcW w:w="2263" w:type="dxa"/>
            <w:tcBorders>
              <w:top w:val="nil"/>
            </w:tcBorders>
          </w:tcPr>
          <w:p w14:paraId="5E5688A3" w14:textId="77777777" w:rsidR="00382270" w:rsidRPr="00730B5F" w:rsidRDefault="00382270" w:rsidP="004D4009">
            <w:pPr>
              <w:pStyle w:val="SMcaption"/>
              <w:jc w:val="right"/>
            </w:pPr>
            <w:r w:rsidRPr="00730B5F">
              <w:t xml:space="preserve">West </w:t>
            </w:r>
            <w:proofErr w:type="spellStart"/>
            <w:r w:rsidRPr="00730B5F">
              <w:t>Af</w:t>
            </w:r>
            <w:proofErr w:type="spellEnd"/>
          </w:p>
        </w:tc>
        <w:tc>
          <w:tcPr>
            <w:tcW w:w="1238" w:type="dxa"/>
            <w:tcBorders>
              <w:top w:val="nil"/>
              <w:bottom w:val="single" w:sz="4" w:space="0" w:color="auto"/>
              <w:right w:val="nil"/>
            </w:tcBorders>
          </w:tcPr>
          <w:p w14:paraId="38C4CFF3" w14:textId="77777777" w:rsidR="00382270" w:rsidRPr="00730B5F" w:rsidRDefault="00382270" w:rsidP="004D4009">
            <w:pPr>
              <w:pStyle w:val="SMcaption"/>
              <w:jc w:val="center"/>
            </w:pPr>
            <w:r w:rsidRPr="00730B5F">
              <w:t>4</w:t>
            </w:r>
          </w:p>
        </w:tc>
        <w:tc>
          <w:tcPr>
            <w:tcW w:w="1238" w:type="dxa"/>
            <w:tcBorders>
              <w:top w:val="nil"/>
              <w:left w:val="nil"/>
              <w:bottom w:val="single" w:sz="4" w:space="0" w:color="auto"/>
              <w:right w:val="nil"/>
            </w:tcBorders>
          </w:tcPr>
          <w:p w14:paraId="716A64FB" w14:textId="77777777" w:rsidR="00382270" w:rsidRPr="00730B5F" w:rsidRDefault="00382270" w:rsidP="004D4009">
            <w:pPr>
              <w:pStyle w:val="SMcaption"/>
              <w:jc w:val="center"/>
            </w:pPr>
            <w:r w:rsidRPr="00730B5F">
              <w:t>23</w:t>
            </w:r>
          </w:p>
        </w:tc>
        <w:tc>
          <w:tcPr>
            <w:tcW w:w="1238" w:type="dxa"/>
            <w:tcBorders>
              <w:top w:val="nil"/>
            </w:tcBorders>
          </w:tcPr>
          <w:p w14:paraId="19B0EADF" w14:textId="77777777" w:rsidR="00382270" w:rsidRPr="00730B5F" w:rsidRDefault="00382270" w:rsidP="004D4009">
            <w:pPr>
              <w:pStyle w:val="SMcaption"/>
              <w:jc w:val="center"/>
            </w:pPr>
            <w:r w:rsidRPr="00730B5F">
              <w:t>27</w:t>
            </w:r>
          </w:p>
        </w:tc>
      </w:tr>
      <w:tr w:rsidR="00382270" w:rsidRPr="00730B5F" w14:paraId="6A9CBD79" w14:textId="77777777" w:rsidTr="004D4009">
        <w:trPr>
          <w:jc w:val="center"/>
        </w:trPr>
        <w:tc>
          <w:tcPr>
            <w:tcW w:w="2263" w:type="dxa"/>
          </w:tcPr>
          <w:p w14:paraId="31E72E1E" w14:textId="77777777" w:rsidR="00382270" w:rsidRPr="00730B5F" w:rsidRDefault="00382270" w:rsidP="004D4009">
            <w:pPr>
              <w:pStyle w:val="SMcaption"/>
              <w:jc w:val="right"/>
            </w:pPr>
            <w:r w:rsidRPr="00730B5F">
              <w:t>Total</w:t>
            </w:r>
          </w:p>
        </w:tc>
        <w:tc>
          <w:tcPr>
            <w:tcW w:w="1238" w:type="dxa"/>
            <w:tcBorders>
              <w:right w:val="nil"/>
            </w:tcBorders>
          </w:tcPr>
          <w:p w14:paraId="0CE108E6" w14:textId="77777777" w:rsidR="00382270" w:rsidRPr="00730B5F" w:rsidRDefault="00382270" w:rsidP="004D4009">
            <w:pPr>
              <w:pStyle w:val="SMcaption"/>
              <w:jc w:val="center"/>
            </w:pPr>
            <w:r w:rsidRPr="00730B5F">
              <w:t>2727</w:t>
            </w:r>
          </w:p>
        </w:tc>
        <w:tc>
          <w:tcPr>
            <w:tcW w:w="1238" w:type="dxa"/>
            <w:tcBorders>
              <w:left w:val="nil"/>
              <w:right w:val="nil"/>
            </w:tcBorders>
          </w:tcPr>
          <w:p w14:paraId="301F046C" w14:textId="77777777" w:rsidR="00382270" w:rsidRPr="00730B5F" w:rsidRDefault="00382270" w:rsidP="004D4009">
            <w:pPr>
              <w:pStyle w:val="SMcaption"/>
              <w:jc w:val="center"/>
            </w:pPr>
            <w:r w:rsidRPr="00730B5F">
              <w:t>1116</w:t>
            </w:r>
          </w:p>
        </w:tc>
        <w:tc>
          <w:tcPr>
            <w:tcW w:w="1238" w:type="dxa"/>
          </w:tcPr>
          <w:p w14:paraId="30F964CC" w14:textId="77777777" w:rsidR="00382270" w:rsidRPr="00730B5F" w:rsidRDefault="00382270" w:rsidP="004D4009">
            <w:pPr>
              <w:pStyle w:val="SMcaption"/>
              <w:jc w:val="center"/>
            </w:pPr>
            <w:r w:rsidRPr="00730B5F">
              <w:t>3843</w:t>
            </w:r>
          </w:p>
        </w:tc>
      </w:tr>
    </w:tbl>
    <w:p w14:paraId="1A1DC338" w14:textId="77777777" w:rsidR="00382270" w:rsidRPr="00730B5F" w:rsidRDefault="00382270" w:rsidP="00382270">
      <w:pPr>
        <w:pStyle w:val="SMcaption"/>
      </w:pPr>
    </w:p>
    <w:p w14:paraId="02D70347" w14:textId="77777777" w:rsidR="00382270" w:rsidRPr="00D52C75" w:rsidRDefault="00382270" w:rsidP="00382270">
      <w:pPr>
        <w:rPr>
          <w:lang w:val="en-US"/>
        </w:rPr>
      </w:pPr>
    </w:p>
    <w:p w14:paraId="0DA57CA9" w14:textId="77777777" w:rsidR="00382270" w:rsidRPr="0043575C" w:rsidRDefault="00382270" w:rsidP="00382270"/>
    <w:p w14:paraId="20AC05EA" w14:textId="77777777" w:rsidR="00382270" w:rsidRPr="0043575C" w:rsidRDefault="00382270" w:rsidP="00382270"/>
    <w:p w14:paraId="137B69FE" w14:textId="77777777" w:rsidR="00F70E0A" w:rsidRDefault="00F70E0A"/>
    <w:sectPr w:rsidR="00F70E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270"/>
    <w:rsid w:val="000C0F88"/>
    <w:rsid w:val="000F2958"/>
    <w:rsid w:val="00172780"/>
    <w:rsid w:val="00213821"/>
    <w:rsid w:val="00286E17"/>
    <w:rsid w:val="0028761B"/>
    <w:rsid w:val="002A7400"/>
    <w:rsid w:val="002D3DA9"/>
    <w:rsid w:val="00382270"/>
    <w:rsid w:val="0038289E"/>
    <w:rsid w:val="0043744A"/>
    <w:rsid w:val="00543251"/>
    <w:rsid w:val="00546926"/>
    <w:rsid w:val="00633C01"/>
    <w:rsid w:val="0073497F"/>
    <w:rsid w:val="007D74B5"/>
    <w:rsid w:val="008C6124"/>
    <w:rsid w:val="009C1EBE"/>
    <w:rsid w:val="00A06DAD"/>
    <w:rsid w:val="00B4134D"/>
    <w:rsid w:val="00B7031C"/>
    <w:rsid w:val="00BD327B"/>
    <w:rsid w:val="00C14C88"/>
    <w:rsid w:val="00C54816"/>
    <w:rsid w:val="00C638CA"/>
    <w:rsid w:val="00C85B30"/>
    <w:rsid w:val="00C96004"/>
    <w:rsid w:val="00D502A2"/>
    <w:rsid w:val="00DA3C84"/>
    <w:rsid w:val="00E42574"/>
    <w:rsid w:val="00F2134F"/>
    <w:rsid w:val="00F70E0A"/>
    <w:rsid w:val="00F951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AD46F5"/>
  <w15:chartTrackingRefBased/>
  <w15:docId w15:val="{E78BD2F8-7DCF-1B4B-8D17-810500596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270"/>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382270"/>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82270"/>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82270"/>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82270"/>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382270"/>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382270"/>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382270"/>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382270"/>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382270"/>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2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22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22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22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22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22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22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22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2270"/>
    <w:rPr>
      <w:rFonts w:eastAsiaTheme="majorEastAsia" w:cstheme="majorBidi"/>
      <w:color w:val="272727" w:themeColor="text1" w:themeTint="D8"/>
    </w:rPr>
  </w:style>
  <w:style w:type="paragraph" w:styleId="Title">
    <w:name w:val="Title"/>
    <w:basedOn w:val="Normal"/>
    <w:next w:val="Normal"/>
    <w:link w:val="TitleChar"/>
    <w:uiPriority w:val="10"/>
    <w:qFormat/>
    <w:rsid w:val="0038227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822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2270"/>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3822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2270"/>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382270"/>
    <w:rPr>
      <w:i/>
      <w:iCs/>
      <w:color w:val="404040" w:themeColor="text1" w:themeTint="BF"/>
    </w:rPr>
  </w:style>
  <w:style w:type="paragraph" w:styleId="ListParagraph">
    <w:name w:val="List Paragraph"/>
    <w:basedOn w:val="Normal"/>
    <w:uiPriority w:val="34"/>
    <w:qFormat/>
    <w:rsid w:val="00382270"/>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382270"/>
    <w:rPr>
      <w:i/>
      <w:iCs/>
      <w:color w:val="0F4761" w:themeColor="accent1" w:themeShade="BF"/>
    </w:rPr>
  </w:style>
  <w:style w:type="paragraph" w:styleId="IntenseQuote">
    <w:name w:val="Intense Quote"/>
    <w:basedOn w:val="Normal"/>
    <w:next w:val="Normal"/>
    <w:link w:val="IntenseQuoteChar"/>
    <w:uiPriority w:val="30"/>
    <w:qFormat/>
    <w:rsid w:val="0038227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382270"/>
    <w:rPr>
      <w:i/>
      <w:iCs/>
      <w:color w:val="0F4761" w:themeColor="accent1" w:themeShade="BF"/>
    </w:rPr>
  </w:style>
  <w:style w:type="character" w:styleId="IntenseReference">
    <w:name w:val="Intense Reference"/>
    <w:basedOn w:val="DefaultParagraphFont"/>
    <w:uiPriority w:val="32"/>
    <w:qFormat/>
    <w:rsid w:val="00382270"/>
    <w:rPr>
      <w:b/>
      <w:bCs/>
      <w:smallCaps/>
      <w:color w:val="0F4761" w:themeColor="accent1" w:themeShade="BF"/>
      <w:spacing w:val="5"/>
    </w:rPr>
  </w:style>
  <w:style w:type="paragraph" w:customStyle="1" w:styleId="SMHeading">
    <w:name w:val="SM Heading"/>
    <w:basedOn w:val="Heading1"/>
    <w:qFormat/>
    <w:rsid w:val="00382270"/>
    <w:pPr>
      <w:keepLines w:val="0"/>
      <w:spacing w:before="240" w:after="60"/>
    </w:pPr>
    <w:rPr>
      <w:rFonts w:ascii="Times New Roman" w:eastAsia="Times New Roman" w:hAnsi="Times New Roman" w:cs="Times New Roman"/>
      <w:b/>
      <w:bCs/>
      <w:color w:val="auto"/>
      <w:kern w:val="32"/>
      <w:sz w:val="24"/>
      <w:szCs w:val="24"/>
      <w:lang w:val="en-US"/>
      <w14:ligatures w14:val="none"/>
    </w:rPr>
  </w:style>
  <w:style w:type="paragraph" w:customStyle="1" w:styleId="SMSubheading">
    <w:name w:val="SM Subheading"/>
    <w:basedOn w:val="Normal"/>
    <w:qFormat/>
    <w:rsid w:val="00382270"/>
    <w:rPr>
      <w:szCs w:val="20"/>
      <w:u w:val="words"/>
      <w:lang w:val="en-US" w:eastAsia="en-US"/>
    </w:rPr>
  </w:style>
  <w:style w:type="paragraph" w:customStyle="1" w:styleId="SMText">
    <w:name w:val="SM Text"/>
    <w:basedOn w:val="Normal"/>
    <w:qFormat/>
    <w:rsid w:val="00382270"/>
    <w:pPr>
      <w:ind w:firstLine="480"/>
    </w:pPr>
    <w:rPr>
      <w:szCs w:val="20"/>
      <w:lang w:val="en-US" w:eastAsia="en-US"/>
    </w:rPr>
  </w:style>
  <w:style w:type="paragraph" w:customStyle="1" w:styleId="SMcaption">
    <w:name w:val="SM caption"/>
    <w:basedOn w:val="SMText"/>
    <w:qFormat/>
    <w:rsid w:val="00382270"/>
    <w:pPr>
      <w:ind w:firstLine="0"/>
    </w:pPr>
  </w:style>
  <w:style w:type="paragraph" w:styleId="NormalWeb">
    <w:name w:val="Normal (Web)"/>
    <w:basedOn w:val="Normal"/>
    <w:uiPriority w:val="99"/>
    <w:rsid w:val="00382270"/>
    <w:rPr>
      <w:lang w:val="en-US" w:eastAsia="en-US"/>
    </w:rPr>
  </w:style>
  <w:style w:type="table" w:styleId="TableGrid">
    <w:name w:val="Table Grid"/>
    <w:basedOn w:val="TableNormal"/>
    <w:rsid w:val="00382270"/>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glossaryDocument" Target="glossary/document.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3EFAE39E525BE46B986E16AF9A99B5C"/>
        <w:category>
          <w:name w:val="General"/>
          <w:gallery w:val="placeholder"/>
        </w:category>
        <w:types>
          <w:type w:val="bbPlcHdr"/>
        </w:types>
        <w:behaviors>
          <w:behavior w:val="content"/>
        </w:behaviors>
        <w:guid w:val="{F6AF4C3E-0622-E94E-A9DA-A08D5843216A}"/>
      </w:docPartPr>
      <w:docPartBody>
        <w:p w:rsidR="00000000" w:rsidRDefault="0029314B" w:rsidP="0029314B">
          <w:pPr>
            <w:pStyle w:val="73EFAE39E525BE46B986E16AF9A99B5C"/>
          </w:pPr>
          <w:r w:rsidRPr="009F76E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14B"/>
    <w:rsid w:val="0029314B"/>
    <w:rsid w:val="007A0406"/>
    <w:rsid w:val="00F951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9314B"/>
    <w:rPr>
      <w:color w:val="666666"/>
    </w:rPr>
  </w:style>
  <w:style w:type="paragraph" w:customStyle="1" w:styleId="73EFAE39E525BE46B986E16AF9A99B5C">
    <w:name w:val="73EFAE39E525BE46B986E16AF9A99B5C"/>
    <w:rsid w:val="002931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1358</Words>
  <Characters>7744</Characters>
  <Application>Microsoft Office Word</Application>
  <DocSecurity>0</DocSecurity>
  <Lines>64</Lines>
  <Paragraphs>18</Paragraphs>
  <ScaleCrop>false</ScaleCrop>
  <Company/>
  <LinksUpToDate>false</LinksUpToDate>
  <CharactersWithSpaces>9084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Jorgensen, David N</dc:creator>
  <cp:keywords/>
  <dc:description/>
  <cp:lastModifiedBy>Jorgensen, David N</cp:lastModifiedBy>
  <cp:revision>1</cp:revision>
  <dcterms:created xsi:type="dcterms:W3CDTF">2024-10-25T09:38:00Z</dcterms:created>
  <dcterms:modified xsi:type="dcterms:W3CDTF">2024-10-25T09:38:00Z</dcterms:modified>
</cp:coreProperties>
</file>