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AF9400" w14:textId="77777777" w:rsidR="00C44316" w:rsidRPr="00C44316" w:rsidRDefault="00C44316" w:rsidP="00C44316">
      <w:pPr>
        <w:spacing w:line="480" w:lineRule="auto"/>
        <w:rPr>
          <w:rFonts w:ascii="Times New Roman" w:eastAsia="SimSun" w:hAnsi="Times New Roman" w:cs="Times New Roman"/>
          <w:szCs w:val="24"/>
          <w14:ligatures w14:val="none"/>
        </w:rPr>
      </w:pPr>
      <w:r w:rsidRPr="00C44316">
        <w:rPr>
          <w:rFonts w:ascii="Times New Roman" w:eastAsia="SimSun" w:hAnsi="Times New Roman" w:cs="Times New Roman"/>
          <w:szCs w:val="24"/>
          <w14:ligatures w14:val="none"/>
        </w:rPr>
        <w:t xml:space="preserve">Table 1: Baseline data </w:t>
      </w:r>
      <w:r w:rsidRPr="00C44316">
        <w:rPr>
          <w:rFonts w:ascii="Times New Roman" w:eastAsia="SimSun" w:hAnsi="Times New Roman" w:cs="Times New Roman" w:hint="eastAsia"/>
          <w:szCs w:val="24"/>
          <w14:ligatures w14:val="none"/>
        </w:rPr>
        <w:t xml:space="preserve">of </w:t>
      </w:r>
      <w:r w:rsidRPr="00C44316">
        <w:rPr>
          <w:rFonts w:ascii="Times New Roman" w:eastAsia="SimSun" w:hAnsi="Times New Roman" w:cs="Times New Roman"/>
          <w:szCs w:val="24"/>
          <w14:ligatures w14:val="none"/>
        </w:rPr>
        <w:t>peripheral blood parameters</w:t>
      </w:r>
    </w:p>
    <w:tbl>
      <w:tblPr>
        <w:tblStyle w:val="TableGrid"/>
        <w:tblW w:w="4744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4"/>
        <w:gridCol w:w="198"/>
        <w:gridCol w:w="683"/>
        <w:gridCol w:w="194"/>
        <w:gridCol w:w="940"/>
        <w:gridCol w:w="199"/>
        <w:gridCol w:w="682"/>
        <w:gridCol w:w="145"/>
        <w:gridCol w:w="1333"/>
        <w:gridCol w:w="202"/>
        <w:gridCol w:w="682"/>
        <w:gridCol w:w="181"/>
        <w:gridCol w:w="771"/>
        <w:gridCol w:w="197"/>
        <w:gridCol w:w="695"/>
      </w:tblGrid>
      <w:tr w:rsidR="00C44316" w:rsidRPr="00C44316" w14:paraId="45C19DFD" w14:textId="77777777" w:rsidTr="0013133D">
        <w:tc>
          <w:tcPr>
            <w:tcW w:w="820" w:type="pct"/>
            <w:tcBorders>
              <w:top w:val="single" w:sz="12" w:space="0" w:color="auto"/>
              <w:bottom w:val="single" w:sz="12" w:space="0" w:color="auto"/>
            </w:tcBorders>
          </w:tcPr>
          <w:p w14:paraId="14CD9BD2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 xml:space="preserve">Serological biochemical indicators </w:t>
            </w:r>
          </w:p>
        </w:tc>
        <w:tc>
          <w:tcPr>
            <w:tcW w:w="495" w:type="pct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2EDF7645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Median (Interquartile range)</w:t>
            </w:r>
          </w:p>
        </w:tc>
        <w:tc>
          <w:tcPr>
            <w:tcW w:w="662" w:type="pct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4DC90AA2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 xml:space="preserve">Blood cell count </w:t>
            </w:r>
          </w:p>
        </w:tc>
        <w:tc>
          <w:tcPr>
            <w:tcW w:w="495" w:type="pct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34A9D353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Median (Interquartile range)</w:t>
            </w:r>
          </w:p>
        </w:tc>
        <w:tc>
          <w:tcPr>
            <w:tcW w:w="917" w:type="pct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721CF542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 xml:space="preserve">Thyroid-related parameters </w:t>
            </w:r>
          </w:p>
        </w:tc>
        <w:tc>
          <w:tcPr>
            <w:tcW w:w="495" w:type="pct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5BF9EA93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Median (Interquartile range)</w:t>
            </w:r>
          </w:p>
        </w:tc>
        <w:tc>
          <w:tcPr>
            <w:tcW w:w="552" w:type="pct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1DA8DE26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 xml:space="preserve">Coagulation indicators </w:t>
            </w:r>
          </w:p>
        </w:tc>
        <w:tc>
          <w:tcPr>
            <w:tcW w:w="495" w:type="pct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725F1BFD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Median (Interquartile range)</w:t>
            </w:r>
          </w:p>
        </w:tc>
      </w:tr>
      <w:tr w:rsidR="00C44316" w:rsidRPr="00C44316" w14:paraId="662BB189" w14:textId="77777777" w:rsidTr="0013133D">
        <w:tc>
          <w:tcPr>
            <w:tcW w:w="889" w:type="pct"/>
            <w:gridSpan w:val="2"/>
            <w:tcBorders>
              <w:top w:val="single" w:sz="12" w:space="0" w:color="auto"/>
            </w:tcBorders>
          </w:tcPr>
          <w:p w14:paraId="2FD6CE19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Globulin(g/L)</w:t>
            </w:r>
          </w:p>
        </w:tc>
        <w:tc>
          <w:tcPr>
            <w:tcW w:w="495" w:type="pct"/>
            <w:gridSpan w:val="2"/>
            <w:tcBorders>
              <w:top w:val="single" w:sz="12" w:space="0" w:color="auto"/>
            </w:tcBorders>
          </w:tcPr>
          <w:p w14:paraId="5EAD7118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26.9(24.4-29.6)</w:t>
            </w:r>
          </w:p>
        </w:tc>
        <w:tc>
          <w:tcPr>
            <w:tcW w:w="662" w:type="pct"/>
            <w:gridSpan w:val="2"/>
            <w:tcBorders>
              <w:top w:val="single" w:sz="12" w:space="0" w:color="auto"/>
            </w:tcBorders>
          </w:tcPr>
          <w:p w14:paraId="3ED881A8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Neutrophils(G/L)</w:t>
            </w:r>
          </w:p>
        </w:tc>
        <w:tc>
          <w:tcPr>
            <w:tcW w:w="495" w:type="pct"/>
            <w:gridSpan w:val="2"/>
            <w:tcBorders>
              <w:top w:val="single" w:sz="12" w:space="0" w:color="auto"/>
            </w:tcBorders>
          </w:tcPr>
          <w:p w14:paraId="12F2DF01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3.3(2.63-3.92)</w:t>
            </w:r>
          </w:p>
        </w:tc>
        <w:tc>
          <w:tcPr>
            <w:tcW w:w="917" w:type="pct"/>
            <w:gridSpan w:val="2"/>
            <w:tcBorders>
              <w:top w:val="single" w:sz="12" w:space="0" w:color="auto"/>
            </w:tcBorders>
          </w:tcPr>
          <w:p w14:paraId="0A61DC18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Parathyroid hormone(pg/ml)</w:t>
            </w:r>
          </w:p>
        </w:tc>
        <w:tc>
          <w:tcPr>
            <w:tcW w:w="495" w:type="pct"/>
            <w:gridSpan w:val="2"/>
            <w:tcBorders>
              <w:top w:val="single" w:sz="12" w:space="0" w:color="auto"/>
            </w:tcBorders>
          </w:tcPr>
          <w:p w14:paraId="67453712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57.9(42.9-74.0)</w:t>
            </w:r>
          </w:p>
        </w:tc>
        <w:tc>
          <w:tcPr>
            <w:tcW w:w="552" w:type="pct"/>
            <w:gridSpan w:val="2"/>
            <w:tcBorders>
              <w:top w:val="single" w:sz="12" w:space="0" w:color="auto"/>
            </w:tcBorders>
          </w:tcPr>
          <w:p w14:paraId="655E89C6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Prothrombin time(s)</w:t>
            </w:r>
          </w:p>
        </w:tc>
        <w:tc>
          <w:tcPr>
            <w:tcW w:w="495" w:type="pct"/>
            <w:tcBorders>
              <w:top w:val="single" w:sz="12" w:space="0" w:color="auto"/>
            </w:tcBorders>
          </w:tcPr>
          <w:p w14:paraId="76D861C5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12.6(12.2-13.0)</w:t>
            </w:r>
          </w:p>
        </w:tc>
      </w:tr>
      <w:tr w:rsidR="00C44316" w:rsidRPr="00C44316" w14:paraId="73E85B1E" w14:textId="77777777" w:rsidTr="0013133D">
        <w:tc>
          <w:tcPr>
            <w:tcW w:w="889" w:type="pct"/>
            <w:gridSpan w:val="2"/>
          </w:tcPr>
          <w:p w14:paraId="3546AF0F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Albumin(g/L)</w:t>
            </w:r>
          </w:p>
        </w:tc>
        <w:tc>
          <w:tcPr>
            <w:tcW w:w="495" w:type="pct"/>
            <w:gridSpan w:val="2"/>
          </w:tcPr>
          <w:p w14:paraId="73B6A791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45.5(42.65-48)</w:t>
            </w:r>
          </w:p>
        </w:tc>
        <w:tc>
          <w:tcPr>
            <w:tcW w:w="662" w:type="pct"/>
            <w:gridSpan w:val="2"/>
          </w:tcPr>
          <w:p w14:paraId="41474CB4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Leucocyte(G/L)</w:t>
            </w:r>
          </w:p>
        </w:tc>
        <w:tc>
          <w:tcPr>
            <w:tcW w:w="495" w:type="pct"/>
            <w:gridSpan w:val="2"/>
          </w:tcPr>
          <w:p w14:paraId="675665F0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5.59(4.76-6.43)</w:t>
            </w:r>
          </w:p>
        </w:tc>
        <w:tc>
          <w:tcPr>
            <w:tcW w:w="917" w:type="pct"/>
            <w:gridSpan w:val="2"/>
          </w:tcPr>
          <w:p w14:paraId="78918C24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Free triiodothyronine(pmol/ml)</w:t>
            </w:r>
          </w:p>
        </w:tc>
        <w:tc>
          <w:tcPr>
            <w:tcW w:w="495" w:type="pct"/>
            <w:gridSpan w:val="2"/>
          </w:tcPr>
          <w:p w14:paraId="02BA26C3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4.39(4.10-4.70)</w:t>
            </w:r>
          </w:p>
        </w:tc>
        <w:tc>
          <w:tcPr>
            <w:tcW w:w="552" w:type="pct"/>
            <w:gridSpan w:val="2"/>
          </w:tcPr>
          <w:p w14:paraId="3A6DA6AF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Activated partial thromboplastin time(s)</w:t>
            </w:r>
          </w:p>
        </w:tc>
        <w:tc>
          <w:tcPr>
            <w:tcW w:w="495" w:type="pct"/>
          </w:tcPr>
          <w:p w14:paraId="1BA068FC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36.2(34.2-38.4)</w:t>
            </w:r>
          </w:p>
        </w:tc>
      </w:tr>
      <w:tr w:rsidR="00C44316" w:rsidRPr="00C44316" w14:paraId="4DBADDCF" w14:textId="77777777" w:rsidTr="0013133D">
        <w:tc>
          <w:tcPr>
            <w:tcW w:w="889" w:type="pct"/>
            <w:gridSpan w:val="2"/>
          </w:tcPr>
          <w:p w14:paraId="33FC8A5B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Total protein(g/L)</w:t>
            </w:r>
          </w:p>
        </w:tc>
        <w:tc>
          <w:tcPr>
            <w:tcW w:w="495" w:type="pct"/>
            <w:gridSpan w:val="2"/>
          </w:tcPr>
          <w:p w14:paraId="7A5493A8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72.4(68.8-76.0)</w:t>
            </w:r>
          </w:p>
        </w:tc>
        <w:tc>
          <w:tcPr>
            <w:tcW w:w="662" w:type="pct"/>
            <w:gridSpan w:val="2"/>
          </w:tcPr>
          <w:p w14:paraId="19B182A1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Lymphocytes(G/L)</w:t>
            </w:r>
          </w:p>
        </w:tc>
        <w:tc>
          <w:tcPr>
            <w:tcW w:w="495" w:type="pct"/>
            <w:gridSpan w:val="2"/>
          </w:tcPr>
          <w:p w14:paraId="49ED11DC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1.76(1.48-2.08)</w:t>
            </w:r>
          </w:p>
        </w:tc>
        <w:tc>
          <w:tcPr>
            <w:tcW w:w="917" w:type="pct"/>
            <w:gridSpan w:val="2"/>
          </w:tcPr>
          <w:p w14:paraId="26D307AE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Free tetraiodothyronine(pmol/ml)</w:t>
            </w:r>
          </w:p>
        </w:tc>
        <w:tc>
          <w:tcPr>
            <w:tcW w:w="495" w:type="pct"/>
            <w:gridSpan w:val="2"/>
          </w:tcPr>
          <w:p w14:paraId="08DA6120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13.4(12.4-14.5)</w:t>
            </w:r>
          </w:p>
        </w:tc>
        <w:tc>
          <w:tcPr>
            <w:tcW w:w="552" w:type="pct"/>
            <w:gridSpan w:val="2"/>
          </w:tcPr>
          <w:p w14:paraId="3CCCC3F8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Thrombin time(s)</w:t>
            </w:r>
          </w:p>
        </w:tc>
        <w:tc>
          <w:tcPr>
            <w:tcW w:w="495" w:type="pct"/>
          </w:tcPr>
          <w:p w14:paraId="1686D58A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16.7(16.0-17.4)</w:t>
            </w:r>
          </w:p>
        </w:tc>
      </w:tr>
      <w:tr w:rsidR="00C44316" w:rsidRPr="00C44316" w14:paraId="6C3DCB4A" w14:textId="77777777" w:rsidTr="0013133D">
        <w:tc>
          <w:tcPr>
            <w:tcW w:w="889" w:type="pct"/>
            <w:gridSpan w:val="2"/>
          </w:tcPr>
          <w:p w14:paraId="14DC1D67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Albumin/globulin ratio</w:t>
            </w:r>
          </w:p>
        </w:tc>
        <w:tc>
          <w:tcPr>
            <w:tcW w:w="495" w:type="pct"/>
            <w:gridSpan w:val="2"/>
          </w:tcPr>
          <w:p w14:paraId="5B60ABAB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1.7(1.5-1.9)</w:t>
            </w:r>
          </w:p>
        </w:tc>
        <w:tc>
          <w:tcPr>
            <w:tcW w:w="662" w:type="pct"/>
            <w:gridSpan w:val="2"/>
          </w:tcPr>
          <w:p w14:paraId="26A6A241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Eosinophils(G/L)</w:t>
            </w:r>
          </w:p>
        </w:tc>
        <w:tc>
          <w:tcPr>
            <w:tcW w:w="495" w:type="pct"/>
            <w:gridSpan w:val="2"/>
          </w:tcPr>
          <w:p w14:paraId="61AB5700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0.1(0.05-0.16)</w:t>
            </w:r>
          </w:p>
        </w:tc>
        <w:tc>
          <w:tcPr>
            <w:tcW w:w="917" w:type="pct"/>
            <w:gridSpan w:val="2"/>
          </w:tcPr>
          <w:p w14:paraId="05358E78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Thyroid stimulating hormone(μIU/ml)</w:t>
            </w:r>
          </w:p>
        </w:tc>
        <w:tc>
          <w:tcPr>
            <w:tcW w:w="495" w:type="pct"/>
            <w:gridSpan w:val="2"/>
          </w:tcPr>
          <w:p w14:paraId="72A7418C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1.92(1.35-2.52)</w:t>
            </w:r>
          </w:p>
        </w:tc>
        <w:tc>
          <w:tcPr>
            <w:tcW w:w="552" w:type="pct"/>
            <w:gridSpan w:val="2"/>
          </w:tcPr>
          <w:p w14:paraId="158A7B4B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Fibrinogen(g/l)</w:t>
            </w:r>
          </w:p>
        </w:tc>
        <w:tc>
          <w:tcPr>
            <w:tcW w:w="495" w:type="pct"/>
          </w:tcPr>
          <w:p w14:paraId="7CA8A138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2.91</w:t>
            </w:r>
            <w:r w:rsidRPr="00C44316">
              <w:rPr>
                <w:rFonts w:eastAsia="SimSun"/>
                <w:sz w:val="20"/>
                <w:szCs w:val="24"/>
              </w:rPr>
              <w:t>（</w:t>
            </w:r>
            <w:r w:rsidRPr="00C44316">
              <w:rPr>
                <w:rFonts w:eastAsia="SimSun"/>
                <w:sz w:val="20"/>
                <w:szCs w:val="24"/>
              </w:rPr>
              <w:t>2.58-3.30)</w:t>
            </w:r>
          </w:p>
        </w:tc>
      </w:tr>
      <w:tr w:rsidR="00C44316" w:rsidRPr="00C44316" w14:paraId="1C543F40" w14:textId="77777777" w:rsidTr="0013133D">
        <w:tc>
          <w:tcPr>
            <w:tcW w:w="889" w:type="pct"/>
            <w:gridSpan w:val="2"/>
          </w:tcPr>
          <w:p w14:paraId="19ACD018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Bileacid(μmol/L)</w:t>
            </w:r>
          </w:p>
        </w:tc>
        <w:tc>
          <w:tcPr>
            <w:tcW w:w="495" w:type="pct"/>
            <w:gridSpan w:val="2"/>
          </w:tcPr>
          <w:p w14:paraId="15B7E617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3.1(1.8-4.9)</w:t>
            </w:r>
          </w:p>
        </w:tc>
        <w:tc>
          <w:tcPr>
            <w:tcW w:w="662" w:type="pct"/>
            <w:gridSpan w:val="2"/>
          </w:tcPr>
          <w:p w14:paraId="4B02AAC4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Basophils(G/L)</w:t>
            </w:r>
          </w:p>
        </w:tc>
        <w:tc>
          <w:tcPr>
            <w:tcW w:w="495" w:type="pct"/>
            <w:gridSpan w:val="2"/>
          </w:tcPr>
          <w:p w14:paraId="405DF3B3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0.02(0.01-0.03)</w:t>
            </w:r>
          </w:p>
        </w:tc>
        <w:tc>
          <w:tcPr>
            <w:tcW w:w="917" w:type="pct"/>
            <w:gridSpan w:val="2"/>
          </w:tcPr>
          <w:p w14:paraId="6F5AF357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Thyroglobulin antibody(IU/mL)</w:t>
            </w:r>
          </w:p>
        </w:tc>
        <w:tc>
          <w:tcPr>
            <w:tcW w:w="495" w:type="pct"/>
            <w:gridSpan w:val="2"/>
          </w:tcPr>
          <w:p w14:paraId="0F363E3B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9.46(1.60-88.49)</w:t>
            </w:r>
          </w:p>
        </w:tc>
        <w:tc>
          <w:tcPr>
            <w:tcW w:w="552" w:type="pct"/>
            <w:gridSpan w:val="2"/>
          </w:tcPr>
          <w:p w14:paraId="2EFE0705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International normalized ratio</w:t>
            </w:r>
          </w:p>
        </w:tc>
        <w:tc>
          <w:tcPr>
            <w:tcW w:w="495" w:type="pct"/>
          </w:tcPr>
          <w:p w14:paraId="62601D63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0.96(0.92-1.00)</w:t>
            </w:r>
          </w:p>
        </w:tc>
      </w:tr>
      <w:tr w:rsidR="00C44316" w:rsidRPr="00C44316" w14:paraId="7A291225" w14:textId="77777777" w:rsidTr="0013133D">
        <w:tc>
          <w:tcPr>
            <w:tcW w:w="889" w:type="pct"/>
            <w:gridSpan w:val="2"/>
          </w:tcPr>
          <w:p w14:paraId="670B3D62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Creatinekinase(U/L)</w:t>
            </w:r>
          </w:p>
        </w:tc>
        <w:tc>
          <w:tcPr>
            <w:tcW w:w="495" w:type="pct"/>
            <w:gridSpan w:val="2"/>
          </w:tcPr>
          <w:p w14:paraId="353ECF37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79(62-102)</w:t>
            </w:r>
          </w:p>
        </w:tc>
        <w:tc>
          <w:tcPr>
            <w:tcW w:w="662" w:type="pct"/>
            <w:gridSpan w:val="2"/>
          </w:tcPr>
          <w:p w14:paraId="45A03910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Neutrophil ratio(%)</w:t>
            </w:r>
          </w:p>
        </w:tc>
        <w:tc>
          <w:tcPr>
            <w:tcW w:w="495" w:type="pct"/>
            <w:gridSpan w:val="2"/>
          </w:tcPr>
          <w:p w14:paraId="2EB9EA9D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59.4(54.1-64.3)</w:t>
            </w:r>
          </w:p>
        </w:tc>
        <w:tc>
          <w:tcPr>
            <w:tcW w:w="917" w:type="pct"/>
            <w:gridSpan w:val="2"/>
          </w:tcPr>
          <w:p w14:paraId="2D6A4DAC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Thyroid peroxidase antibody(IU/mL)</w:t>
            </w:r>
          </w:p>
        </w:tc>
        <w:tc>
          <w:tcPr>
            <w:tcW w:w="495" w:type="pct"/>
            <w:gridSpan w:val="2"/>
          </w:tcPr>
          <w:p w14:paraId="623281A5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1.0(1.0-9.5)</w:t>
            </w:r>
          </w:p>
        </w:tc>
        <w:tc>
          <w:tcPr>
            <w:tcW w:w="552" w:type="pct"/>
            <w:gridSpan w:val="2"/>
          </w:tcPr>
          <w:p w14:paraId="46A47FB1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</w:tcPr>
          <w:p w14:paraId="2FC38098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</w:tr>
      <w:tr w:rsidR="00C44316" w:rsidRPr="00C44316" w14:paraId="38F2DB22" w14:textId="77777777" w:rsidTr="0013133D">
        <w:tc>
          <w:tcPr>
            <w:tcW w:w="889" w:type="pct"/>
            <w:gridSpan w:val="2"/>
          </w:tcPr>
          <w:p w14:paraId="14AA07DC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 xml:space="preserve">Lactate </w:t>
            </w:r>
            <w:r w:rsidRPr="00C44316">
              <w:rPr>
                <w:rFonts w:eastAsia="SimSun"/>
                <w:sz w:val="20"/>
                <w:szCs w:val="24"/>
              </w:rPr>
              <w:lastRenderedPageBreak/>
              <w:t>dehydrogenase(U/L)</w:t>
            </w:r>
          </w:p>
        </w:tc>
        <w:tc>
          <w:tcPr>
            <w:tcW w:w="495" w:type="pct"/>
            <w:gridSpan w:val="2"/>
          </w:tcPr>
          <w:p w14:paraId="59FC447C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lastRenderedPageBreak/>
              <w:t>186(16</w:t>
            </w:r>
            <w:r w:rsidRPr="00C44316">
              <w:rPr>
                <w:rFonts w:eastAsia="SimSun"/>
                <w:sz w:val="20"/>
                <w:szCs w:val="24"/>
              </w:rPr>
              <w:lastRenderedPageBreak/>
              <w:t>3-209)</w:t>
            </w:r>
          </w:p>
        </w:tc>
        <w:tc>
          <w:tcPr>
            <w:tcW w:w="662" w:type="pct"/>
            <w:gridSpan w:val="2"/>
          </w:tcPr>
          <w:p w14:paraId="3DDC206A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lastRenderedPageBreak/>
              <w:t>Lymphocyt</w:t>
            </w:r>
            <w:r w:rsidRPr="00C44316">
              <w:rPr>
                <w:rFonts w:eastAsia="SimSun"/>
                <w:sz w:val="20"/>
                <w:szCs w:val="24"/>
              </w:rPr>
              <w:lastRenderedPageBreak/>
              <w:t>es ratio(%)</w:t>
            </w:r>
          </w:p>
        </w:tc>
        <w:tc>
          <w:tcPr>
            <w:tcW w:w="495" w:type="pct"/>
            <w:gridSpan w:val="2"/>
          </w:tcPr>
          <w:p w14:paraId="40D45468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lastRenderedPageBreak/>
              <w:t>32.1(2</w:t>
            </w:r>
            <w:r w:rsidRPr="00C44316">
              <w:rPr>
                <w:rFonts w:eastAsia="SimSun"/>
                <w:sz w:val="20"/>
                <w:szCs w:val="24"/>
              </w:rPr>
              <w:lastRenderedPageBreak/>
              <w:t>8.0-37.1)</w:t>
            </w:r>
          </w:p>
        </w:tc>
        <w:tc>
          <w:tcPr>
            <w:tcW w:w="917" w:type="pct"/>
            <w:gridSpan w:val="2"/>
          </w:tcPr>
          <w:p w14:paraId="2CB6E1B7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lastRenderedPageBreak/>
              <w:t>Thyroglobulin(</w:t>
            </w:r>
            <w:r w:rsidRPr="00C44316">
              <w:rPr>
                <w:rFonts w:eastAsia="SimSun"/>
                <w:sz w:val="20"/>
                <w:szCs w:val="24"/>
              </w:rPr>
              <w:lastRenderedPageBreak/>
              <w:t>ng/ml)</w:t>
            </w:r>
          </w:p>
        </w:tc>
        <w:tc>
          <w:tcPr>
            <w:tcW w:w="495" w:type="pct"/>
            <w:gridSpan w:val="2"/>
          </w:tcPr>
          <w:p w14:paraId="7EFDEB57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lastRenderedPageBreak/>
              <w:t>24.39(9</w:t>
            </w:r>
            <w:r w:rsidRPr="00C44316">
              <w:rPr>
                <w:rFonts w:eastAsia="SimSun"/>
                <w:sz w:val="20"/>
                <w:szCs w:val="24"/>
              </w:rPr>
              <w:lastRenderedPageBreak/>
              <w:t>.99-43.02)</w:t>
            </w:r>
          </w:p>
        </w:tc>
        <w:tc>
          <w:tcPr>
            <w:tcW w:w="552" w:type="pct"/>
            <w:gridSpan w:val="2"/>
          </w:tcPr>
          <w:p w14:paraId="6E3A5BD8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</w:tcPr>
          <w:p w14:paraId="4FE25565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</w:tr>
      <w:tr w:rsidR="00C44316" w:rsidRPr="00C44316" w14:paraId="1A7DF727" w14:textId="77777777" w:rsidTr="0013133D">
        <w:tc>
          <w:tcPr>
            <w:tcW w:w="889" w:type="pct"/>
            <w:gridSpan w:val="2"/>
          </w:tcPr>
          <w:p w14:paraId="57CD8037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Creatinine(μmol/L)</w:t>
            </w:r>
          </w:p>
        </w:tc>
        <w:tc>
          <w:tcPr>
            <w:tcW w:w="495" w:type="pct"/>
            <w:gridSpan w:val="2"/>
          </w:tcPr>
          <w:p w14:paraId="01BCA828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59.9(53.3-67.6)</w:t>
            </w:r>
          </w:p>
        </w:tc>
        <w:tc>
          <w:tcPr>
            <w:tcW w:w="662" w:type="pct"/>
            <w:gridSpan w:val="2"/>
          </w:tcPr>
          <w:p w14:paraId="3D8BC8C5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Eosinophils ratio(%)</w:t>
            </w:r>
          </w:p>
        </w:tc>
        <w:tc>
          <w:tcPr>
            <w:tcW w:w="495" w:type="pct"/>
            <w:gridSpan w:val="2"/>
          </w:tcPr>
          <w:p w14:paraId="36A1F6ED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1.7(1.0-2.8)</w:t>
            </w:r>
          </w:p>
        </w:tc>
        <w:tc>
          <w:tcPr>
            <w:tcW w:w="917" w:type="pct"/>
            <w:gridSpan w:val="2"/>
          </w:tcPr>
          <w:p w14:paraId="7E8AA5E7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  <w:gridSpan w:val="2"/>
          </w:tcPr>
          <w:p w14:paraId="280B9DE2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552" w:type="pct"/>
            <w:gridSpan w:val="2"/>
          </w:tcPr>
          <w:p w14:paraId="60B4B074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</w:tcPr>
          <w:p w14:paraId="0EE24BAD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</w:tr>
      <w:tr w:rsidR="00C44316" w:rsidRPr="00C44316" w14:paraId="7567B7BD" w14:textId="77777777" w:rsidTr="0013133D">
        <w:tc>
          <w:tcPr>
            <w:tcW w:w="889" w:type="pct"/>
            <w:gridSpan w:val="2"/>
          </w:tcPr>
          <w:p w14:paraId="6D7F5BB2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B</w:t>
            </w:r>
            <w:r w:rsidRPr="00C44316">
              <w:rPr>
                <w:rFonts w:eastAsia="SimSun" w:hint="eastAsia"/>
                <w:sz w:val="20"/>
                <w:szCs w:val="24"/>
              </w:rPr>
              <w:t>l</w:t>
            </w:r>
            <w:r w:rsidRPr="00C44316">
              <w:rPr>
                <w:rFonts w:eastAsia="SimSun"/>
                <w:sz w:val="20"/>
                <w:szCs w:val="24"/>
              </w:rPr>
              <w:t>ood uric acid(μmol/L)</w:t>
            </w:r>
          </w:p>
        </w:tc>
        <w:tc>
          <w:tcPr>
            <w:tcW w:w="495" w:type="pct"/>
            <w:gridSpan w:val="2"/>
          </w:tcPr>
          <w:p w14:paraId="49EDB546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276.7(235.9-337.3)</w:t>
            </w:r>
          </w:p>
        </w:tc>
        <w:tc>
          <w:tcPr>
            <w:tcW w:w="662" w:type="pct"/>
            <w:gridSpan w:val="2"/>
          </w:tcPr>
          <w:p w14:paraId="3F5010C7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Basophils ratio(%)</w:t>
            </w:r>
          </w:p>
        </w:tc>
        <w:tc>
          <w:tcPr>
            <w:tcW w:w="495" w:type="pct"/>
            <w:gridSpan w:val="2"/>
          </w:tcPr>
          <w:p w14:paraId="7DA06DAB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0.42(0.3-0.6)</w:t>
            </w:r>
          </w:p>
        </w:tc>
        <w:tc>
          <w:tcPr>
            <w:tcW w:w="917" w:type="pct"/>
            <w:gridSpan w:val="2"/>
          </w:tcPr>
          <w:p w14:paraId="0E9C2EFD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  <w:gridSpan w:val="2"/>
          </w:tcPr>
          <w:p w14:paraId="18C348C0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552" w:type="pct"/>
            <w:gridSpan w:val="2"/>
          </w:tcPr>
          <w:p w14:paraId="16CAA101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</w:tcPr>
          <w:p w14:paraId="768F6021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</w:tr>
      <w:tr w:rsidR="00C44316" w:rsidRPr="00C44316" w14:paraId="462C934D" w14:textId="77777777" w:rsidTr="0013133D">
        <w:tc>
          <w:tcPr>
            <w:tcW w:w="889" w:type="pct"/>
            <w:gridSpan w:val="2"/>
          </w:tcPr>
          <w:p w14:paraId="2700C147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Total bilirubin(μmol/L)</w:t>
            </w:r>
          </w:p>
        </w:tc>
        <w:tc>
          <w:tcPr>
            <w:tcW w:w="495" w:type="pct"/>
            <w:gridSpan w:val="2"/>
          </w:tcPr>
          <w:p w14:paraId="63037EC2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12.7(10-16.1)</w:t>
            </w:r>
          </w:p>
        </w:tc>
        <w:tc>
          <w:tcPr>
            <w:tcW w:w="662" w:type="pct"/>
            <w:gridSpan w:val="2"/>
          </w:tcPr>
          <w:p w14:paraId="1822BAA3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Red blood cell(T/L)</w:t>
            </w:r>
          </w:p>
        </w:tc>
        <w:tc>
          <w:tcPr>
            <w:tcW w:w="495" w:type="pct"/>
            <w:gridSpan w:val="2"/>
          </w:tcPr>
          <w:p w14:paraId="075EB0BF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4.5(4.26-4.79)</w:t>
            </w:r>
          </w:p>
        </w:tc>
        <w:tc>
          <w:tcPr>
            <w:tcW w:w="917" w:type="pct"/>
            <w:gridSpan w:val="2"/>
          </w:tcPr>
          <w:p w14:paraId="56AF4556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  <w:gridSpan w:val="2"/>
          </w:tcPr>
          <w:p w14:paraId="1D03C5B1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552" w:type="pct"/>
            <w:gridSpan w:val="2"/>
          </w:tcPr>
          <w:p w14:paraId="34C3DBC9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</w:tcPr>
          <w:p w14:paraId="58D3889B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</w:tr>
      <w:tr w:rsidR="00C44316" w:rsidRPr="00C44316" w14:paraId="7D90233A" w14:textId="77777777" w:rsidTr="0013133D">
        <w:tc>
          <w:tcPr>
            <w:tcW w:w="889" w:type="pct"/>
            <w:gridSpan w:val="2"/>
          </w:tcPr>
          <w:p w14:paraId="371BC784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Direct bilirubin(μmol/L)</w:t>
            </w:r>
          </w:p>
        </w:tc>
        <w:tc>
          <w:tcPr>
            <w:tcW w:w="495" w:type="pct"/>
            <w:gridSpan w:val="2"/>
          </w:tcPr>
          <w:p w14:paraId="3FC1E4ED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3.9(3.1-5.1)</w:t>
            </w:r>
          </w:p>
        </w:tc>
        <w:tc>
          <w:tcPr>
            <w:tcW w:w="662" w:type="pct"/>
            <w:gridSpan w:val="2"/>
          </w:tcPr>
          <w:p w14:paraId="0C782700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Hemoglobin(g/L)</w:t>
            </w:r>
          </w:p>
        </w:tc>
        <w:tc>
          <w:tcPr>
            <w:tcW w:w="495" w:type="pct"/>
            <w:gridSpan w:val="2"/>
          </w:tcPr>
          <w:p w14:paraId="787CE8BD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134(126-143)</w:t>
            </w:r>
          </w:p>
        </w:tc>
        <w:tc>
          <w:tcPr>
            <w:tcW w:w="917" w:type="pct"/>
            <w:gridSpan w:val="2"/>
          </w:tcPr>
          <w:p w14:paraId="6AF98E46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  <w:gridSpan w:val="2"/>
          </w:tcPr>
          <w:p w14:paraId="02D3F7C3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552" w:type="pct"/>
            <w:gridSpan w:val="2"/>
          </w:tcPr>
          <w:p w14:paraId="18D4AFB6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</w:tcPr>
          <w:p w14:paraId="3265919E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</w:tr>
      <w:tr w:rsidR="00C44316" w:rsidRPr="00C44316" w14:paraId="23B542D6" w14:textId="77777777" w:rsidTr="0013133D">
        <w:tc>
          <w:tcPr>
            <w:tcW w:w="889" w:type="pct"/>
            <w:gridSpan w:val="2"/>
          </w:tcPr>
          <w:p w14:paraId="1DA45731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Alanine aminotransferase(U/L)</w:t>
            </w:r>
          </w:p>
        </w:tc>
        <w:tc>
          <w:tcPr>
            <w:tcW w:w="495" w:type="pct"/>
            <w:gridSpan w:val="2"/>
          </w:tcPr>
          <w:p w14:paraId="44B1B4AA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17(13-26)</w:t>
            </w:r>
          </w:p>
        </w:tc>
        <w:tc>
          <w:tcPr>
            <w:tcW w:w="662" w:type="pct"/>
            <w:gridSpan w:val="2"/>
          </w:tcPr>
          <w:p w14:paraId="706CAAA2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Red blood cell hematocrit(RBCH)</w:t>
            </w:r>
          </w:p>
        </w:tc>
        <w:tc>
          <w:tcPr>
            <w:tcW w:w="495" w:type="pct"/>
            <w:gridSpan w:val="2"/>
          </w:tcPr>
          <w:p w14:paraId="13DAF0A1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40.2(38.1-42.9)</w:t>
            </w:r>
          </w:p>
        </w:tc>
        <w:tc>
          <w:tcPr>
            <w:tcW w:w="917" w:type="pct"/>
            <w:gridSpan w:val="2"/>
          </w:tcPr>
          <w:p w14:paraId="514E19FE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  <w:gridSpan w:val="2"/>
          </w:tcPr>
          <w:p w14:paraId="3C480662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552" w:type="pct"/>
            <w:gridSpan w:val="2"/>
          </w:tcPr>
          <w:p w14:paraId="3229A0AA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</w:tcPr>
          <w:p w14:paraId="0205630B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</w:tr>
      <w:tr w:rsidR="00C44316" w:rsidRPr="00C44316" w14:paraId="0213F8F0" w14:textId="77777777" w:rsidTr="0013133D">
        <w:tc>
          <w:tcPr>
            <w:tcW w:w="889" w:type="pct"/>
            <w:gridSpan w:val="2"/>
          </w:tcPr>
          <w:p w14:paraId="7BD1DB2A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Aspartate aminotransferase(U/L)</w:t>
            </w:r>
          </w:p>
        </w:tc>
        <w:tc>
          <w:tcPr>
            <w:tcW w:w="495" w:type="pct"/>
            <w:gridSpan w:val="2"/>
          </w:tcPr>
          <w:p w14:paraId="3CD1DFC8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20(17-24)</w:t>
            </w:r>
          </w:p>
        </w:tc>
        <w:tc>
          <w:tcPr>
            <w:tcW w:w="662" w:type="pct"/>
            <w:gridSpan w:val="2"/>
          </w:tcPr>
          <w:p w14:paraId="5A82C981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Mean corpuscular hemoglobin(pg)</w:t>
            </w:r>
          </w:p>
        </w:tc>
        <w:tc>
          <w:tcPr>
            <w:tcW w:w="495" w:type="pct"/>
            <w:gridSpan w:val="2"/>
          </w:tcPr>
          <w:p w14:paraId="66794F80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30(29.1-30.9)</w:t>
            </w:r>
          </w:p>
        </w:tc>
        <w:tc>
          <w:tcPr>
            <w:tcW w:w="917" w:type="pct"/>
            <w:gridSpan w:val="2"/>
          </w:tcPr>
          <w:p w14:paraId="56EBC215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  <w:gridSpan w:val="2"/>
          </w:tcPr>
          <w:p w14:paraId="2D817EA4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552" w:type="pct"/>
            <w:gridSpan w:val="2"/>
          </w:tcPr>
          <w:p w14:paraId="5BE41957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</w:tcPr>
          <w:p w14:paraId="58AD0E8C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</w:tr>
      <w:tr w:rsidR="00C44316" w:rsidRPr="00C44316" w14:paraId="332A47B2" w14:textId="77777777" w:rsidTr="0013133D">
        <w:tc>
          <w:tcPr>
            <w:tcW w:w="889" w:type="pct"/>
            <w:gridSpan w:val="2"/>
          </w:tcPr>
          <w:p w14:paraId="5341CE20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Alkaline phosphatase(U/L)</w:t>
            </w:r>
          </w:p>
        </w:tc>
        <w:tc>
          <w:tcPr>
            <w:tcW w:w="495" w:type="pct"/>
            <w:gridSpan w:val="2"/>
          </w:tcPr>
          <w:p w14:paraId="1E8D91A6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65(54-76)</w:t>
            </w:r>
          </w:p>
        </w:tc>
        <w:tc>
          <w:tcPr>
            <w:tcW w:w="662" w:type="pct"/>
            <w:gridSpan w:val="2"/>
          </w:tcPr>
          <w:p w14:paraId="381946A0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Mean corpuscular volume(fl)</w:t>
            </w:r>
          </w:p>
        </w:tc>
        <w:tc>
          <w:tcPr>
            <w:tcW w:w="495" w:type="pct"/>
            <w:gridSpan w:val="2"/>
          </w:tcPr>
          <w:p w14:paraId="3CB7403E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89.8(87.4-92.2)</w:t>
            </w:r>
          </w:p>
        </w:tc>
        <w:tc>
          <w:tcPr>
            <w:tcW w:w="917" w:type="pct"/>
            <w:gridSpan w:val="2"/>
          </w:tcPr>
          <w:p w14:paraId="5D285560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  <w:gridSpan w:val="2"/>
          </w:tcPr>
          <w:p w14:paraId="6F602F52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552" w:type="pct"/>
            <w:gridSpan w:val="2"/>
          </w:tcPr>
          <w:p w14:paraId="580448C2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</w:tcPr>
          <w:p w14:paraId="376830F0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</w:tr>
      <w:tr w:rsidR="00C44316" w:rsidRPr="00C44316" w14:paraId="0F8DED76" w14:textId="77777777" w:rsidTr="0013133D">
        <w:tc>
          <w:tcPr>
            <w:tcW w:w="889" w:type="pct"/>
            <w:gridSpan w:val="2"/>
          </w:tcPr>
          <w:p w14:paraId="780D4FB4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Gamma-glutamyltransferase(U/L)</w:t>
            </w:r>
          </w:p>
        </w:tc>
        <w:tc>
          <w:tcPr>
            <w:tcW w:w="495" w:type="pct"/>
            <w:gridSpan w:val="2"/>
          </w:tcPr>
          <w:p w14:paraId="31B796A4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16(12-25)</w:t>
            </w:r>
          </w:p>
        </w:tc>
        <w:tc>
          <w:tcPr>
            <w:tcW w:w="662" w:type="pct"/>
            <w:gridSpan w:val="2"/>
          </w:tcPr>
          <w:p w14:paraId="6B1ADAEE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Mean corpuscular hemoglobi</w:t>
            </w:r>
            <w:r w:rsidRPr="00C44316">
              <w:rPr>
                <w:rFonts w:eastAsia="SimSun"/>
                <w:sz w:val="20"/>
                <w:szCs w:val="24"/>
              </w:rPr>
              <w:lastRenderedPageBreak/>
              <w:t>n concentration(g/L)</w:t>
            </w:r>
          </w:p>
        </w:tc>
        <w:tc>
          <w:tcPr>
            <w:tcW w:w="495" w:type="pct"/>
            <w:gridSpan w:val="2"/>
          </w:tcPr>
          <w:p w14:paraId="004DD600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lastRenderedPageBreak/>
              <w:t>333(328-339)</w:t>
            </w:r>
          </w:p>
        </w:tc>
        <w:tc>
          <w:tcPr>
            <w:tcW w:w="917" w:type="pct"/>
            <w:gridSpan w:val="2"/>
          </w:tcPr>
          <w:p w14:paraId="45176317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  <w:gridSpan w:val="2"/>
          </w:tcPr>
          <w:p w14:paraId="2D413FD3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552" w:type="pct"/>
            <w:gridSpan w:val="2"/>
          </w:tcPr>
          <w:p w14:paraId="3B3A5B0B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</w:tcPr>
          <w:p w14:paraId="48C38339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</w:tr>
      <w:tr w:rsidR="00C44316" w:rsidRPr="00C44316" w14:paraId="68FFBF10" w14:textId="77777777" w:rsidTr="0013133D">
        <w:tc>
          <w:tcPr>
            <w:tcW w:w="889" w:type="pct"/>
            <w:gridSpan w:val="2"/>
          </w:tcPr>
          <w:p w14:paraId="52DB93D8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  <w:gridSpan w:val="2"/>
          </w:tcPr>
          <w:p w14:paraId="4CC3A65A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662" w:type="pct"/>
            <w:gridSpan w:val="2"/>
          </w:tcPr>
          <w:p w14:paraId="08D19F38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Platelets(G/L)</w:t>
            </w:r>
          </w:p>
        </w:tc>
        <w:tc>
          <w:tcPr>
            <w:tcW w:w="495" w:type="pct"/>
            <w:gridSpan w:val="2"/>
          </w:tcPr>
          <w:p w14:paraId="6CD5D69F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234(201-270)</w:t>
            </w:r>
          </w:p>
        </w:tc>
        <w:tc>
          <w:tcPr>
            <w:tcW w:w="917" w:type="pct"/>
            <w:gridSpan w:val="2"/>
          </w:tcPr>
          <w:p w14:paraId="62978334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  <w:gridSpan w:val="2"/>
          </w:tcPr>
          <w:p w14:paraId="69913C07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552" w:type="pct"/>
            <w:gridSpan w:val="2"/>
          </w:tcPr>
          <w:p w14:paraId="03B8C618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</w:tcPr>
          <w:p w14:paraId="62942942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</w:tr>
      <w:tr w:rsidR="00C44316" w:rsidRPr="00C44316" w14:paraId="7E120619" w14:textId="77777777" w:rsidTr="0013133D">
        <w:tc>
          <w:tcPr>
            <w:tcW w:w="889" w:type="pct"/>
            <w:gridSpan w:val="2"/>
          </w:tcPr>
          <w:p w14:paraId="3651ACD8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  <w:gridSpan w:val="2"/>
          </w:tcPr>
          <w:p w14:paraId="7660A0C0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662" w:type="pct"/>
            <w:gridSpan w:val="2"/>
          </w:tcPr>
          <w:p w14:paraId="7403CE1F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Monocyte(G/L)</w:t>
            </w:r>
          </w:p>
        </w:tc>
        <w:tc>
          <w:tcPr>
            <w:tcW w:w="495" w:type="pct"/>
            <w:gridSpan w:val="2"/>
          </w:tcPr>
          <w:p w14:paraId="51077C83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0.31(0.24-0.38)</w:t>
            </w:r>
          </w:p>
        </w:tc>
        <w:tc>
          <w:tcPr>
            <w:tcW w:w="917" w:type="pct"/>
            <w:gridSpan w:val="2"/>
          </w:tcPr>
          <w:p w14:paraId="2740942B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  <w:gridSpan w:val="2"/>
          </w:tcPr>
          <w:p w14:paraId="738102A5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552" w:type="pct"/>
            <w:gridSpan w:val="2"/>
          </w:tcPr>
          <w:p w14:paraId="374F69A8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</w:tcPr>
          <w:p w14:paraId="7C95134A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</w:tr>
      <w:tr w:rsidR="00C44316" w:rsidRPr="00C44316" w14:paraId="45DE64E1" w14:textId="77777777" w:rsidTr="0013133D">
        <w:tc>
          <w:tcPr>
            <w:tcW w:w="889" w:type="pct"/>
            <w:gridSpan w:val="2"/>
          </w:tcPr>
          <w:p w14:paraId="1480F5FB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  <w:gridSpan w:val="2"/>
          </w:tcPr>
          <w:p w14:paraId="32694C44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662" w:type="pct"/>
            <w:gridSpan w:val="2"/>
          </w:tcPr>
          <w:p w14:paraId="0C9F9B62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Monocyte ratio(%)</w:t>
            </w:r>
          </w:p>
        </w:tc>
        <w:tc>
          <w:tcPr>
            <w:tcW w:w="495" w:type="pct"/>
            <w:gridSpan w:val="2"/>
          </w:tcPr>
          <w:p w14:paraId="6218A770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5.5(4.5-6.7)</w:t>
            </w:r>
          </w:p>
        </w:tc>
        <w:tc>
          <w:tcPr>
            <w:tcW w:w="917" w:type="pct"/>
            <w:gridSpan w:val="2"/>
          </w:tcPr>
          <w:p w14:paraId="66DC4D4D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  <w:gridSpan w:val="2"/>
          </w:tcPr>
          <w:p w14:paraId="2C8E661B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552" w:type="pct"/>
            <w:gridSpan w:val="2"/>
          </w:tcPr>
          <w:p w14:paraId="6DEFD932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</w:tcPr>
          <w:p w14:paraId="256C46A1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</w:tr>
      <w:tr w:rsidR="00C44316" w:rsidRPr="00C44316" w14:paraId="51DB27FA" w14:textId="77777777" w:rsidTr="0013133D">
        <w:tc>
          <w:tcPr>
            <w:tcW w:w="889" w:type="pct"/>
            <w:gridSpan w:val="2"/>
          </w:tcPr>
          <w:p w14:paraId="7FD0F622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  <w:gridSpan w:val="2"/>
          </w:tcPr>
          <w:p w14:paraId="0E7F73DC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662" w:type="pct"/>
            <w:gridSpan w:val="2"/>
          </w:tcPr>
          <w:p w14:paraId="4A8C7BFD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Mean platelet distribution width</w:t>
            </w:r>
          </w:p>
        </w:tc>
        <w:tc>
          <w:tcPr>
            <w:tcW w:w="495" w:type="pct"/>
            <w:gridSpan w:val="2"/>
          </w:tcPr>
          <w:p w14:paraId="0A7D742D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13.6(11.7-16.1)</w:t>
            </w:r>
          </w:p>
        </w:tc>
        <w:tc>
          <w:tcPr>
            <w:tcW w:w="917" w:type="pct"/>
            <w:gridSpan w:val="2"/>
          </w:tcPr>
          <w:p w14:paraId="09DE9EF8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  <w:gridSpan w:val="2"/>
          </w:tcPr>
          <w:p w14:paraId="3C85418C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552" w:type="pct"/>
            <w:gridSpan w:val="2"/>
          </w:tcPr>
          <w:p w14:paraId="5F306D33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</w:tcPr>
          <w:p w14:paraId="5FDA3975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</w:tr>
      <w:tr w:rsidR="00C44316" w:rsidRPr="00C44316" w14:paraId="6F584C2F" w14:textId="77777777" w:rsidTr="0013133D">
        <w:tc>
          <w:tcPr>
            <w:tcW w:w="889" w:type="pct"/>
            <w:gridSpan w:val="2"/>
          </w:tcPr>
          <w:p w14:paraId="5F997FEE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  <w:gridSpan w:val="2"/>
          </w:tcPr>
          <w:p w14:paraId="1ECDACB2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662" w:type="pct"/>
            <w:gridSpan w:val="2"/>
          </w:tcPr>
          <w:p w14:paraId="5366FD55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Mean platelet volume</w:t>
            </w:r>
          </w:p>
        </w:tc>
        <w:tc>
          <w:tcPr>
            <w:tcW w:w="495" w:type="pct"/>
            <w:gridSpan w:val="2"/>
          </w:tcPr>
          <w:p w14:paraId="31118976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10.2(9.3-11.1)</w:t>
            </w:r>
          </w:p>
        </w:tc>
        <w:tc>
          <w:tcPr>
            <w:tcW w:w="917" w:type="pct"/>
            <w:gridSpan w:val="2"/>
          </w:tcPr>
          <w:p w14:paraId="08D336B5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  <w:gridSpan w:val="2"/>
          </w:tcPr>
          <w:p w14:paraId="29E67221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552" w:type="pct"/>
            <w:gridSpan w:val="2"/>
          </w:tcPr>
          <w:p w14:paraId="08B5348F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</w:tcPr>
          <w:p w14:paraId="2AADF9E3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</w:tr>
      <w:tr w:rsidR="00C44316" w:rsidRPr="00C44316" w14:paraId="670E1D85" w14:textId="77777777" w:rsidTr="0013133D">
        <w:tc>
          <w:tcPr>
            <w:tcW w:w="889" w:type="pct"/>
            <w:gridSpan w:val="2"/>
          </w:tcPr>
          <w:p w14:paraId="296F954C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  <w:gridSpan w:val="2"/>
          </w:tcPr>
          <w:p w14:paraId="38BF3F94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662" w:type="pct"/>
            <w:gridSpan w:val="2"/>
          </w:tcPr>
          <w:p w14:paraId="1BF6E8BC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Platelet hematocrit(%)</w:t>
            </w:r>
          </w:p>
        </w:tc>
        <w:tc>
          <w:tcPr>
            <w:tcW w:w="495" w:type="pct"/>
            <w:gridSpan w:val="2"/>
          </w:tcPr>
          <w:p w14:paraId="6A4B3136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0.23(0.19-0.28)</w:t>
            </w:r>
          </w:p>
        </w:tc>
        <w:tc>
          <w:tcPr>
            <w:tcW w:w="917" w:type="pct"/>
            <w:gridSpan w:val="2"/>
          </w:tcPr>
          <w:p w14:paraId="61ABD84E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  <w:gridSpan w:val="2"/>
          </w:tcPr>
          <w:p w14:paraId="18961390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552" w:type="pct"/>
            <w:gridSpan w:val="2"/>
          </w:tcPr>
          <w:p w14:paraId="50792C04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495" w:type="pct"/>
          </w:tcPr>
          <w:p w14:paraId="539A71D7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</w:tr>
    </w:tbl>
    <w:p w14:paraId="238F5E0C" w14:textId="77777777" w:rsidR="00C44316" w:rsidRPr="00C44316" w:rsidRDefault="00C44316" w:rsidP="00C44316">
      <w:pPr>
        <w:spacing w:line="480" w:lineRule="auto"/>
        <w:rPr>
          <w:rFonts w:ascii="Times New Roman" w:eastAsia="SimSun" w:hAnsi="Times New Roman" w:cs="Times New Roman"/>
          <w:szCs w:val="24"/>
          <w14:ligatures w14:val="none"/>
        </w:rPr>
      </w:pPr>
    </w:p>
    <w:p w14:paraId="4E17A6F5" w14:textId="77777777" w:rsidR="00C44316" w:rsidRPr="00C44316" w:rsidRDefault="00C44316" w:rsidP="00C44316">
      <w:pPr>
        <w:spacing w:line="480" w:lineRule="auto"/>
        <w:rPr>
          <w:rFonts w:ascii="Times New Roman" w:eastAsia="SimSun" w:hAnsi="Times New Roman" w:cs="Times New Roman"/>
          <w:szCs w:val="24"/>
          <w14:ligatures w14:val="none"/>
        </w:rPr>
      </w:pPr>
      <w:r w:rsidRPr="00C44316">
        <w:rPr>
          <w:rFonts w:ascii="Times New Roman" w:eastAsia="SimSun" w:hAnsi="Times New Roman" w:cs="Times New Roman"/>
          <w:szCs w:val="24"/>
          <w14:ligatures w14:val="none"/>
        </w:rPr>
        <w:t xml:space="preserve">Table 2: </w:t>
      </w:r>
      <w:bookmarkStart w:id="0" w:name="_Hlk175154557"/>
      <w:r w:rsidRPr="00C44316">
        <w:rPr>
          <w:rFonts w:ascii="Times New Roman" w:eastAsia="SimSun" w:hAnsi="Times New Roman" w:cs="Times New Roman"/>
          <w:szCs w:val="24"/>
          <w14:ligatures w14:val="none"/>
        </w:rPr>
        <w:t>Frequency of lymph node metastases and capsular invasion in clustered populations</w:t>
      </w:r>
      <w:bookmarkEnd w:id="0"/>
    </w:p>
    <w:tbl>
      <w:tblPr>
        <w:tblStyle w:val="TableGrid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9"/>
        <w:gridCol w:w="2075"/>
        <w:gridCol w:w="1012"/>
        <w:gridCol w:w="962"/>
        <w:gridCol w:w="962"/>
        <w:gridCol w:w="962"/>
        <w:gridCol w:w="1314"/>
      </w:tblGrid>
      <w:tr w:rsidR="00C44316" w:rsidRPr="00C44316" w14:paraId="60DBC220" w14:textId="77777777" w:rsidTr="0013133D">
        <w:trPr>
          <w:jc w:val="center"/>
        </w:trPr>
        <w:tc>
          <w:tcPr>
            <w:tcW w:w="614" w:type="pct"/>
            <w:tcBorders>
              <w:top w:val="single" w:sz="12" w:space="0" w:color="auto"/>
              <w:bottom w:val="single" w:sz="12" w:space="0" w:color="auto"/>
            </w:tcBorders>
          </w:tcPr>
          <w:p w14:paraId="7C6CF279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1249" w:type="pct"/>
            <w:tcBorders>
              <w:top w:val="single" w:sz="12" w:space="0" w:color="auto"/>
              <w:bottom w:val="single" w:sz="12" w:space="0" w:color="auto"/>
            </w:tcBorders>
          </w:tcPr>
          <w:p w14:paraId="7A9EF441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609" w:type="pct"/>
            <w:tcBorders>
              <w:top w:val="single" w:sz="12" w:space="0" w:color="auto"/>
              <w:bottom w:val="single" w:sz="12" w:space="0" w:color="auto"/>
            </w:tcBorders>
          </w:tcPr>
          <w:p w14:paraId="3F0D5BD2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no LNM</w:t>
            </w:r>
          </w:p>
        </w:tc>
        <w:tc>
          <w:tcPr>
            <w:tcW w:w="579" w:type="pct"/>
            <w:tcBorders>
              <w:top w:val="single" w:sz="12" w:space="0" w:color="auto"/>
              <w:bottom w:val="single" w:sz="12" w:space="0" w:color="auto"/>
            </w:tcBorders>
          </w:tcPr>
          <w:p w14:paraId="7E886B04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LNM</w:t>
            </w:r>
          </w:p>
        </w:tc>
        <w:tc>
          <w:tcPr>
            <w:tcW w:w="579" w:type="pct"/>
            <w:tcBorders>
              <w:top w:val="single" w:sz="12" w:space="0" w:color="auto"/>
              <w:bottom w:val="single" w:sz="12" w:space="0" w:color="auto"/>
            </w:tcBorders>
          </w:tcPr>
          <w:p w14:paraId="527E6F97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no CI</w:t>
            </w:r>
          </w:p>
        </w:tc>
        <w:tc>
          <w:tcPr>
            <w:tcW w:w="579" w:type="pct"/>
            <w:tcBorders>
              <w:top w:val="single" w:sz="12" w:space="0" w:color="auto"/>
              <w:bottom w:val="single" w:sz="12" w:space="0" w:color="auto"/>
            </w:tcBorders>
          </w:tcPr>
          <w:p w14:paraId="578BC680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CI</w:t>
            </w:r>
          </w:p>
        </w:tc>
        <w:tc>
          <w:tcPr>
            <w:tcW w:w="791" w:type="pct"/>
            <w:tcBorders>
              <w:top w:val="single" w:sz="12" w:space="0" w:color="auto"/>
              <w:bottom w:val="single" w:sz="12" w:space="0" w:color="auto"/>
            </w:tcBorders>
          </w:tcPr>
          <w:p w14:paraId="284B03C1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all patients</w:t>
            </w:r>
          </w:p>
        </w:tc>
      </w:tr>
      <w:tr w:rsidR="00C44316" w:rsidRPr="00C44316" w14:paraId="28F58E76" w14:textId="77777777" w:rsidTr="0013133D">
        <w:trPr>
          <w:jc w:val="center"/>
        </w:trPr>
        <w:tc>
          <w:tcPr>
            <w:tcW w:w="614" w:type="pct"/>
            <w:tcBorders>
              <w:top w:val="single" w:sz="12" w:space="0" w:color="auto"/>
            </w:tcBorders>
          </w:tcPr>
          <w:p w14:paraId="69B33C9C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cluster0</w:t>
            </w:r>
          </w:p>
        </w:tc>
        <w:tc>
          <w:tcPr>
            <w:tcW w:w="1249" w:type="pct"/>
            <w:tcBorders>
              <w:top w:val="single" w:sz="12" w:space="0" w:color="auto"/>
            </w:tcBorders>
          </w:tcPr>
          <w:p w14:paraId="1C291799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n</w:t>
            </w:r>
          </w:p>
        </w:tc>
        <w:tc>
          <w:tcPr>
            <w:tcW w:w="609" w:type="pct"/>
            <w:tcBorders>
              <w:top w:val="single" w:sz="12" w:space="0" w:color="auto"/>
            </w:tcBorders>
          </w:tcPr>
          <w:p w14:paraId="6F7B03C6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447</w:t>
            </w:r>
          </w:p>
        </w:tc>
        <w:tc>
          <w:tcPr>
            <w:tcW w:w="579" w:type="pct"/>
            <w:tcBorders>
              <w:top w:val="single" w:sz="12" w:space="0" w:color="auto"/>
            </w:tcBorders>
          </w:tcPr>
          <w:p w14:paraId="5D4CAFCD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573</w:t>
            </w:r>
          </w:p>
        </w:tc>
        <w:tc>
          <w:tcPr>
            <w:tcW w:w="579" w:type="pct"/>
            <w:tcBorders>
              <w:top w:val="single" w:sz="12" w:space="0" w:color="auto"/>
            </w:tcBorders>
          </w:tcPr>
          <w:p w14:paraId="62012276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360</w:t>
            </w:r>
          </w:p>
        </w:tc>
        <w:tc>
          <w:tcPr>
            <w:tcW w:w="579" w:type="pct"/>
            <w:tcBorders>
              <w:top w:val="single" w:sz="12" w:space="0" w:color="auto"/>
            </w:tcBorders>
          </w:tcPr>
          <w:p w14:paraId="609404A6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660</w:t>
            </w:r>
          </w:p>
        </w:tc>
        <w:tc>
          <w:tcPr>
            <w:tcW w:w="791" w:type="pct"/>
            <w:tcBorders>
              <w:top w:val="single" w:sz="12" w:space="0" w:color="auto"/>
            </w:tcBorders>
          </w:tcPr>
          <w:p w14:paraId="298330D8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1020</w:t>
            </w:r>
          </w:p>
        </w:tc>
      </w:tr>
      <w:tr w:rsidR="00C44316" w:rsidRPr="00C44316" w14:paraId="35D195DC" w14:textId="77777777" w:rsidTr="0013133D">
        <w:trPr>
          <w:jc w:val="center"/>
        </w:trPr>
        <w:tc>
          <w:tcPr>
            <w:tcW w:w="614" w:type="pct"/>
          </w:tcPr>
          <w:p w14:paraId="6F66FCFC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1249" w:type="pct"/>
          </w:tcPr>
          <w:p w14:paraId="5D04519F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percent of cluster0</w:t>
            </w:r>
          </w:p>
        </w:tc>
        <w:tc>
          <w:tcPr>
            <w:tcW w:w="609" w:type="pct"/>
          </w:tcPr>
          <w:p w14:paraId="09BC2731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43.80%</w:t>
            </w:r>
          </w:p>
        </w:tc>
        <w:tc>
          <w:tcPr>
            <w:tcW w:w="579" w:type="pct"/>
          </w:tcPr>
          <w:p w14:paraId="123841E5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56.20%</w:t>
            </w:r>
          </w:p>
        </w:tc>
        <w:tc>
          <w:tcPr>
            <w:tcW w:w="579" w:type="pct"/>
          </w:tcPr>
          <w:p w14:paraId="13449F6C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35.30%</w:t>
            </w:r>
          </w:p>
        </w:tc>
        <w:tc>
          <w:tcPr>
            <w:tcW w:w="579" w:type="pct"/>
          </w:tcPr>
          <w:p w14:paraId="4AA4B2AC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64.70%</w:t>
            </w:r>
          </w:p>
        </w:tc>
        <w:tc>
          <w:tcPr>
            <w:tcW w:w="791" w:type="pct"/>
          </w:tcPr>
          <w:p w14:paraId="2B67526B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100.00%</w:t>
            </w:r>
          </w:p>
        </w:tc>
      </w:tr>
      <w:tr w:rsidR="00C44316" w:rsidRPr="00C44316" w14:paraId="45DB18EB" w14:textId="77777777" w:rsidTr="0013133D">
        <w:trPr>
          <w:jc w:val="center"/>
        </w:trPr>
        <w:tc>
          <w:tcPr>
            <w:tcW w:w="614" w:type="pct"/>
          </w:tcPr>
          <w:p w14:paraId="446EDB3C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cluster1</w:t>
            </w:r>
          </w:p>
        </w:tc>
        <w:tc>
          <w:tcPr>
            <w:tcW w:w="1249" w:type="pct"/>
          </w:tcPr>
          <w:p w14:paraId="6BDD5D1E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n</w:t>
            </w:r>
          </w:p>
        </w:tc>
        <w:tc>
          <w:tcPr>
            <w:tcW w:w="609" w:type="pct"/>
          </w:tcPr>
          <w:p w14:paraId="264A3D50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1964</w:t>
            </w:r>
          </w:p>
        </w:tc>
        <w:tc>
          <w:tcPr>
            <w:tcW w:w="579" w:type="pct"/>
          </w:tcPr>
          <w:p w14:paraId="091EF1D2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1573</w:t>
            </w:r>
          </w:p>
        </w:tc>
        <w:tc>
          <w:tcPr>
            <w:tcW w:w="579" w:type="pct"/>
          </w:tcPr>
          <w:p w14:paraId="032FAAE8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1414</w:t>
            </w:r>
          </w:p>
        </w:tc>
        <w:tc>
          <w:tcPr>
            <w:tcW w:w="579" w:type="pct"/>
          </w:tcPr>
          <w:p w14:paraId="56BC40CD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2123</w:t>
            </w:r>
          </w:p>
        </w:tc>
        <w:tc>
          <w:tcPr>
            <w:tcW w:w="791" w:type="pct"/>
          </w:tcPr>
          <w:p w14:paraId="0F0ECCFF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3537</w:t>
            </w:r>
          </w:p>
        </w:tc>
      </w:tr>
      <w:tr w:rsidR="00C44316" w:rsidRPr="00C44316" w14:paraId="6B33AF28" w14:textId="77777777" w:rsidTr="0013133D">
        <w:trPr>
          <w:jc w:val="center"/>
        </w:trPr>
        <w:tc>
          <w:tcPr>
            <w:tcW w:w="614" w:type="pct"/>
          </w:tcPr>
          <w:p w14:paraId="0157D7C0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</w:p>
        </w:tc>
        <w:tc>
          <w:tcPr>
            <w:tcW w:w="1249" w:type="pct"/>
          </w:tcPr>
          <w:p w14:paraId="21FC9534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percent of cluster1</w:t>
            </w:r>
          </w:p>
        </w:tc>
        <w:tc>
          <w:tcPr>
            <w:tcW w:w="609" w:type="pct"/>
          </w:tcPr>
          <w:p w14:paraId="71F4A50F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55.50%</w:t>
            </w:r>
          </w:p>
        </w:tc>
        <w:tc>
          <w:tcPr>
            <w:tcW w:w="579" w:type="pct"/>
          </w:tcPr>
          <w:p w14:paraId="516D2C7E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44.50%</w:t>
            </w:r>
          </w:p>
        </w:tc>
        <w:tc>
          <w:tcPr>
            <w:tcW w:w="579" w:type="pct"/>
          </w:tcPr>
          <w:p w14:paraId="6450BF8E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40.00%</w:t>
            </w:r>
          </w:p>
        </w:tc>
        <w:tc>
          <w:tcPr>
            <w:tcW w:w="579" w:type="pct"/>
          </w:tcPr>
          <w:p w14:paraId="08D18601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60.00%</w:t>
            </w:r>
          </w:p>
        </w:tc>
        <w:tc>
          <w:tcPr>
            <w:tcW w:w="791" w:type="pct"/>
          </w:tcPr>
          <w:p w14:paraId="690E788D" w14:textId="77777777" w:rsidR="00C44316" w:rsidRPr="00C44316" w:rsidRDefault="00C44316" w:rsidP="0013133D">
            <w:pPr>
              <w:spacing w:line="480" w:lineRule="auto"/>
              <w:rPr>
                <w:sz w:val="20"/>
                <w:szCs w:val="24"/>
              </w:rPr>
            </w:pPr>
            <w:r w:rsidRPr="00C44316">
              <w:rPr>
                <w:rFonts w:eastAsia="SimSun"/>
                <w:sz w:val="20"/>
                <w:szCs w:val="24"/>
              </w:rPr>
              <w:t>100.00%</w:t>
            </w:r>
          </w:p>
        </w:tc>
      </w:tr>
    </w:tbl>
    <w:p w14:paraId="38D38DFD" w14:textId="77777777" w:rsidR="00C44316" w:rsidRDefault="00C44316" w:rsidP="00C44316">
      <w:pPr>
        <w:spacing w:line="480" w:lineRule="auto"/>
        <w:rPr>
          <w:rFonts w:ascii="Times New Roman" w:eastAsia="SimSun" w:hAnsi="Times New Roman" w:cs="Times New Roman"/>
          <w:szCs w:val="24"/>
          <w14:ligatures w14:val="none"/>
        </w:rPr>
      </w:pPr>
      <w:r w:rsidRPr="00C44316">
        <w:rPr>
          <w:rFonts w:ascii="Times New Roman" w:eastAsia="SimSun" w:hAnsi="Times New Roman" w:cs="Times New Roman"/>
          <w:szCs w:val="24"/>
          <w14:ligatures w14:val="none"/>
        </w:rPr>
        <w:t>Abbreviation: LNM Lymph Node Metastasis, CI Capsular Invasion</w:t>
      </w:r>
    </w:p>
    <w:p w14:paraId="749F14BA" w14:textId="77777777" w:rsidR="0038214D" w:rsidRDefault="0038214D"/>
    <w:sectPr w:rsidR="0038214D" w:rsidSect="00C44316">
      <w:footerReference w:type="default" r:id="rId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13610446"/>
    </w:sdtPr>
    <w:sdtContent>
      <w:p w14:paraId="040FF6D3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37CB406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316"/>
    <w:rsid w:val="00235F39"/>
    <w:rsid w:val="0038214D"/>
    <w:rsid w:val="00AD7A41"/>
    <w:rsid w:val="00AE732B"/>
    <w:rsid w:val="00B147F8"/>
    <w:rsid w:val="00C44316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C23F9"/>
  <w15:chartTrackingRefBased/>
  <w15:docId w15:val="{3AE622E6-51E1-4994-9DD0-E00517770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4316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431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431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4316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4316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4316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4316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4316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4316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4316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43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43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43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43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43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43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43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43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43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431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C443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4316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C443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4316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C443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4316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C443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431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43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4316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qFormat/>
    <w:rsid w:val="00C443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C44316"/>
    <w:rPr>
      <w:rFonts w:eastAsiaTheme="minorEastAsia"/>
      <w:sz w:val="18"/>
      <w:szCs w:val="18"/>
      <w:lang w:eastAsia="zh-CN"/>
    </w:rPr>
  </w:style>
  <w:style w:type="table" w:styleId="TableGrid">
    <w:name w:val="Table Grid"/>
    <w:basedOn w:val="TableNormal"/>
    <w:qFormat/>
    <w:rsid w:val="00C44316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C443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387</Words>
  <Characters>2207</Characters>
  <Application>Microsoft Office Word</Application>
  <DocSecurity>0</DocSecurity>
  <Lines>18</Lines>
  <Paragraphs>5</Paragraphs>
  <ScaleCrop>false</ScaleCrop>
  <Company>Springer Nature</Company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2024-10-30T10:16:00Z</dcterms:created>
  <dcterms:modified xsi:type="dcterms:W3CDTF">2024-10-30T10:18:00Z</dcterms:modified>
</cp:coreProperties>
</file>