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776FB" w14:textId="77777777" w:rsidR="00E76E73" w:rsidRDefault="00E76E73" w:rsidP="00E76E73">
      <w:pPr>
        <w:rPr>
          <w:rFonts w:cstheme="minorHAnsi"/>
          <w:b/>
        </w:rPr>
      </w:pPr>
      <w:r w:rsidRPr="00900DE3">
        <w:rPr>
          <w:rFonts w:cstheme="minorHAnsi"/>
          <w:b/>
        </w:rPr>
        <w:t>Supplemental Figures</w:t>
      </w:r>
    </w:p>
    <w:p w14:paraId="5C8C576B" w14:textId="1724F337" w:rsidR="006738CD" w:rsidRPr="009B7CAD" w:rsidRDefault="000B6DE2" w:rsidP="006738CD">
      <w:pPr>
        <w:rPr>
          <w:rFonts w:cstheme="minorHAnsi"/>
        </w:rPr>
      </w:pPr>
      <w:r>
        <w:rPr>
          <w:rFonts w:cstheme="minorHAnsi"/>
          <w:noProof/>
        </w:rPr>
        <w:drawing>
          <wp:inline distT="0" distB="0" distL="0" distR="0" wp14:anchorId="7ACEE906" wp14:editId="24557A32">
            <wp:extent cx="5943600" cy="7691755"/>
            <wp:effectExtent l="0" t="0" r="0" b="4445"/>
            <wp:docPr id="13873754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375407" name="Picture 1387375407"/>
                    <pic:cNvPicPr/>
                  </pic:nvPicPr>
                  <pic:blipFill>
                    <a:blip r:embed="rId4"/>
                    <a:stretch>
                      <a:fillRect/>
                    </a:stretch>
                  </pic:blipFill>
                  <pic:spPr>
                    <a:xfrm>
                      <a:off x="0" y="0"/>
                      <a:ext cx="5943600" cy="7691755"/>
                    </a:xfrm>
                    <a:prstGeom prst="rect">
                      <a:avLst/>
                    </a:prstGeom>
                  </pic:spPr>
                </pic:pic>
              </a:graphicData>
            </a:graphic>
          </wp:inline>
        </w:drawing>
      </w:r>
    </w:p>
    <w:p w14:paraId="0F0294B7" w14:textId="77777777" w:rsidR="004E217C" w:rsidRDefault="004E217C" w:rsidP="006738CD">
      <w:pPr>
        <w:rPr>
          <w:rFonts w:cstheme="minorHAnsi"/>
          <w:b/>
        </w:rPr>
      </w:pPr>
    </w:p>
    <w:p w14:paraId="710FF915" w14:textId="70590B3A" w:rsidR="006738CD" w:rsidRDefault="006738CD" w:rsidP="006738CD">
      <w:pPr>
        <w:rPr>
          <w:rFonts w:cstheme="minorHAnsi"/>
        </w:rPr>
      </w:pPr>
      <w:r w:rsidRPr="009B7CAD">
        <w:rPr>
          <w:rFonts w:cstheme="minorHAnsi"/>
          <w:b/>
        </w:rPr>
        <w:t>Supplemental Figure S</w:t>
      </w:r>
      <w:r>
        <w:rPr>
          <w:rFonts w:cstheme="minorHAnsi"/>
          <w:b/>
        </w:rPr>
        <w:t>1</w:t>
      </w:r>
      <w:r w:rsidRPr="009B7CAD">
        <w:rPr>
          <w:rFonts w:cstheme="minorHAnsi"/>
        </w:rPr>
        <w:t xml:space="preserve">.  </w:t>
      </w:r>
      <w:r w:rsidRPr="009B7CAD">
        <w:rPr>
          <w:rFonts w:cstheme="minorHAnsi"/>
          <w:b/>
          <w:bCs/>
        </w:rPr>
        <w:t xml:space="preserve">Coronal slices showing averaged immunofluorescence and valid clusters. </w:t>
      </w:r>
      <w:r w:rsidRPr="009B7CAD">
        <w:rPr>
          <w:rFonts w:cstheme="minorHAnsi"/>
        </w:rPr>
        <w:t>Brains from aged 5XFAD (6.5 months) and non-carrier (NC) control mice were immunostained, cleared, imaged in 3D with LSFM and analyzed with UNRAVEL. Immunofluorescen</w:t>
      </w:r>
      <w:r w:rsidR="000B6DE2">
        <w:rPr>
          <w:rFonts w:cstheme="minorHAnsi"/>
        </w:rPr>
        <w:t>ce</w:t>
      </w:r>
      <w:r w:rsidRPr="009B7CAD">
        <w:rPr>
          <w:rFonts w:cstheme="minorHAnsi"/>
        </w:rPr>
        <w:t xml:space="preserve"> labeling was preprocessed to </w:t>
      </w:r>
      <w:r w:rsidR="000B6DE2">
        <w:rPr>
          <w:rFonts w:cstheme="minorHAnsi"/>
        </w:rPr>
        <w:t>minimize</w:t>
      </w:r>
      <w:r w:rsidR="000B6DE2" w:rsidRPr="009B7CAD">
        <w:rPr>
          <w:rFonts w:cstheme="minorHAnsi"/>
        </w:rPr>
        <w:t xml:space="preserve"> </w:t>
      </w:r>
      <w:r w:rsidRPr="009B7CAD">
        <w:rPr>
          <w:rFonts w:cstheme="minorHAnsi"/>
        </w:rPr>
        <w:t xml:space="preserve">autofluorescence and non-specific staining. This involved rolling ball background subtraction (pixel radius of 20) to remove autofluorescence. Non-specific staining from the mouse 6E10 antibody was zeroed out with an Ilastik-based segmentation of capillaries and the brain’s surfaces. Likewise, signal from reactive and aggregated microglia was isolated by segmenting them and zeroing out other voxels. No mask was used for TH labeling. Autofluorescence images were registered with an iDISCO+/LSFM-specific average template brain aligned to the CCFv3 Allen brain atlas. Transformation matrices from this were used to warp the preprocessed immunofluorescence images to atlas space for voxel-wise statistics. Each brain was z-scored and smoothed. Images for each immunolabel and group were averaged </w:t>
      </w:r>
      <w:r w:rsidR="00720EF0">
        <w:rPr>
          <w:rFonts w:cstheme="minorHAnsi"/>
        </w:rPr>
        <w:t xml:space="preserve">(avg.) </w:t>
      </w:r>
      <w:r w:rsidRPr="009B7CAD">
        <w:rPr>
          <w:rFonts w:cstheme="minorHAnsi"/>
        </w:rPr>
        <w:t xml:space="preserve">together. </w:t>
      </w:r>
      <w:r w:rsidR="000B6DE2" w:rsidRPr="009B7CAD">
        <w:rPr>
          <w:rFonts w:cstheme="minorHAnsi"/>
        </w:rPr>
        <w:t xml:space="preserve">Images </w:t>
      </w:r>
      <w:r w:rsidR="00720EF0">
        <w:rPr>
          <w:rFonts w:cstheme="minorHAnsi"/>
        </w:rPr>
        <w:t xml:space="preserve">were visualized with </w:t>
      </w:r>
      <w:proofErr w:type="spellStart"/>
      <w:r w:rsidR="000B6DE2" w:rsidRPr="009B7CAD">
        <w:rPr>
          <w:rFonts w:cstheme="minorHAnsi"/>
        </w:rPr>
        <w:t>FSLeyes</w:t>
      </w:r>
      <w:proofErr w:type="spellEnd"/>
      <w:r w:rsidR="000B6DE2" w:rsidRPr="009B7CAD">
        <w:rPr>
          <w:rFonts w:cstheme="minorHAnsi"/>
        </w:rPr>
        <w:t xml:space="preserve">. </w:t>
      </w:r>
      <w:r w:rsidRPr="009B7CAD">
        <w:rPr>
          <w:rFonts w:cstheme="minorHAnsi"/>
        </w:rPr>
        <w:t xml:space="preserve">The display range was set to -0.3 – 1 for 6E10, -0.3 – 0.8 for reactive microglia, and -0.3 – 2 for TH. Valid clusters were randomly colored and their IDs are shown. Detailed info on each cluster is available in </w:t>
      </w:r>
      <w:r w:rsidR="00720EF0" w:rsidRPr="00F35649">
        <w:rPr>
          <w:rFonts w:cstheme="minorHAnsi"/>
          <w:b/>
          <w:bCs/>
        </w:rPr>
        <w:t>Supplementary Table S10</w:t>
      </w:r>
      <w:r w:rsidRPr="009B7CAD">
        <w:rPr>
          <w:rFonts w:cstheme="minorHAnsi"/>
        </w:rPr>
        <w:t>. The images were overlaid with a semi-transparent wireframe version of the Allen brain atlas.</w:t>
      </w:r>
    </w:p>
    <w:p w14:paraId="0CD39B36" w14:textId="77777777" w:rsidR="006738CD" w:rsidRDefault="006738CD" w:rsidP="00E76E73">
      <w:pPr>
        <w:rPr>
          <w:rFonts w:cstheme="minorHAnsi"/>
          <w:b/>
        </w:rPr>
      </w:pPr>
    </w:p>
    <w:p w14:paraId="2CF60E68" w14:textId="77777777" w:rsidR="00D13281" w:rsidRDefault="00D13281">
      <w:pPr>
        <w:rPr>
          <w:rFonts w:cstheme="minorHAnsi"/>
          <w:b/>
        </w:rPr>
      </w:pPr>
    </w:p>
    <w:p w14:paraId="76937090" w14:textId="77777777" w:rsidR="006738CD" w:rsidRDefault="006738CD">
      <w:pPr>
        <w:rPr>
          <w:rFonts w:cstheme="minorHAnsi"/>
        </w:rPr>
      </w:pPr>
      <w:r>
        <w:rPr>
          <w:rFonts w:cstheme="minorHAnsi"/>
        </w:rPr>
        <w:br w:type="page"/>
      </w:r>
    </w:p>
    <w:p w14:paraId="11523AC7" w14:textId="77777777" w:rsidR="00F96A6D" w:rsidRPr="009B7CAD" w:rsidRDefault="00F96A6D" w:rsidP="00F96A6D">
      <w:pPr>
        <w:rPr>
          <w:rFonts w:cstheme="minorHAnsi"/>
        </w:rPr>
      </w:pPr>
      <w:r w:rsidRPr="009B7CAD">
        <w:rPr>
          <w:rFonts w:cstheme="minorHAnsi"/>
          <w:noProof/>
        </w:rPr>
        <w:lastRenderedPageBreak/>
        <w:drawing>
          <wp:inline distT="0" distB="0" distL="0" distR="0" wp14:anchorId="13796DFF" wp14:editId="347D7D45">
            <wp:extent cx="2705100" cy="3429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05100" cy="3429000"/>
                    </a:xfrm>
                    <a:prstGeom prst="rect">
                      <a:avLst/>
                    </a:prstGeom>
                    <a:noFill/>
                    <a:ln>
                      <a:noFill/>
                    </a:ln>
                  </pic:spPr>
                </pic:pic>
              </a:graphicData>
            </a:graphic>
          </wp:inline>
        </w:drawing>
      </w:r>
    </w:p>
    <w:p w14:paraId="1AA59E84" w14:textId="77777777" w:rsidR="00F96A6D" w:rsidRPr="009B7CAD" w:rsidRDefault="00F96A6D" w:rsidP="00F96A6D">
      <w:pPr>
        <w:rPr>
          <w:rFonts w:cstheme="minorHAnsi"/>
        </w:rPr>
      </w:pPr>
    </w:p>
    <w:p w14:paraId="5EBEE699" w14:textId="2310AD81" w:rsidR="00F96A6D" w:rsidRPr="00CB07E7" w:rsidRDefault="00F96A6D" w:rsidP="00F96A6D">
      <w:pPr>
        <w:rPr>
          <w:rFonts w:cstheme="minorHAnsi"/>
        </w:rPr>
      </w:pPr>
      <w:r w:rsidRPr="009B7CAD">
        <w:rPr>
          <w:rFonts w:cstheme="minorHAnsi"/>
          <w:b/>
        </w:rPr>
        <w:t>Supplemental Figure S</w:t>
      </w:r>
      <w:r>
        <w:rPr>
          <w:rFonts w:cstheme="minorHAnsi"/>
          <w:b/>
        </w:rPr>
        <w:t>2</w:t>
      </w:r>
      <w:r w:rsidRPr="009B7CAD">
        <w:rPr>
          <w:rFonts w:cstheme="minorHAnsi"/>
          <w:b/>
        </w:rPr>
        <w:t>.</w:t>
      </w:r>
      <w:r w:rsidRPr="009B7CAD">
        <w:rPr>
          <w:rFonts w:cstheme="minorHAnsi"/>
        </w:rPr>
        <w:t xml:space="preserve"> </w:t>
      </w:r>
      <w:r>
        <w:rPr>
          <w:rFonts w:cstheme="minorHAnsi"/>
        </w:rPr>
        <w:t>No e</w:t>
      </w:r>
      <w:r w:rsidRPr="009B7CAD">
        <w:rPr>
          <w:rFonts w:cstheme="minorHAnsi"/>
        </w:rPr>
        <w:t xml:space="preserve">ffects of </w:t>
      </w:r>
      <w:proofErr w:type="spellStart"/>
      <w:r w:rsidRPr="009B7CAD">
        <w:rPr>
          <w:rFonts w:cstheme="minorHAnsi"/>
        </w:rPr>
        <w:t>chemogenetic</w:t>
      </w:r>
      <w:proofErr w:type="spellEnd"/>
      <w:r w:rsidRPr="009B7CAD">
        <w:rPr>
          <w:rFonts w:cstheme="minorHAnsi"/>
        </w:rPr>
        <w:t xml:space="preserve"> inhibition of locus coeruleus noradrenergic neurons </w:t>
      </w:r>
      <w:r>
        <w:rPr>
          <w:rFonts w:cstheme="minorHAnsi"/>
        </w:rPr>
        <w:t xml:space="preserve">were detected </w:t>
      </w:r>
      <w:r w:rsidRPr="009B7CAD">
        <w:rPr>
          <w:rFonts w:cstheme="minorHAnsi"/>
        </w:rPr>
        <w:t>on cortical tissue concentrations of amyloid beta.</w:t>
      </w:r>
      <w:r>
        <w:rPr>
          <w:rFonts w:cstheme="minorHAnsi"/>
        </w:rPr>
        <w:t xml:space="preserve"> </w:t>
      </w:r>
      <w:r w:rsidR="00720EF0">
        <w:rPr>
          <w:rFonts w:cstheme="minorHAnsi"/>
        </w:rPr>
        <w:t>B</w:t>
      </w:r>
      <w:r>
        <w:rPr>
          <w:rFonts w:cstheme="minorHAnsi"/>
        </w:rPr>
        <w:t xml:space="preserve">ar graphs depict brain concentrations of soluble and insoluble </w:t>
      </w:r>
      <w:proofErr w:type="gramStart"/>
      <w:r w:rsidRPr="00685E06">
        <w:rPr>
          <w:rFonts w:cstheme="minorHAnsi"/>
          <w:b/>
          <w:bCs/>
        </w:rPr>
        <w:t>A,B</w:t>
      </w:r>
      <w:proofErr w:type="gramEnd"/>
      <w:r w:rsidRPr="00685E06">
        <w:rPr>
          <w:rFonts w:cstheme="minorHAnsi"/>
          <w:b/>
          <w:bCs/>
        </w:rPr>
        <w:t>)</w:t>
      </w:r>
      <w:r>
        <w:rPr>
          <w:rFonts w:cstheme="minorHAnsi"/>
        </w:rPr>
        <w:t xml:space="preserve"> aβ40 and </w:t>
      </w:r>
      <w:r w:rsidRPr="00685E06">
        <w:rPr>
          <w:rFonts w:cstheme="minorHAnsi"/>
          <w:b/>
          <w:bCs/>
        </w:rPr>
        <w:t>C,D)</w:t>
      </w:r>
      <w:r>
        <w:rPr>
          <w:rFonts w:cstheme="minorHAnsi"/>
        </w:rPr>
        <w:t xml:space="preserve"> aβ42</w:t>
      </w:r>
      <w:r w:rsidR="00E67AE7">
        <w:rPr>
          <w:rFonts w:cstheme="minorHAnsi"/>
        </w:rPr>
        <w:t xml:space="preserve"> in female 5XFAD mice</w:t>
      </w:r>
      <w:r w:rsidRPr="0085555D">
        <w:rPr>
          <w:rFonts w:cstheme="minorHAnsi"/>
          <w:bCs/>
        </w:rPr>
        <w:t>.</w:t>
      </w:r>
      <w:r>
        <w:rPr>
          <w:rFonts w:cstheme="minorHAnsi"/>
          <w:bCs/>
        </w:rPr>
        <w:t xml:space="preserve"> </w:t>
      </w:r>
    </w:p>
    <w:p w14:paraId="5CA161B5" w14:textId="77777777" w:rsidR="000F3F69" w:rsidRDefault="00E76E73">
      <w:pPr>
        <w:rPr>
          <w:rFonts w:cstheme="minorHAnsi"/>
        </w:rPr>
      </w:pPr>
      <w:r w:rsidRPr="009B7CAD">
        <w:rPr>
          <w:rFonts w:cstheme="minorHAnsi"/>
        </w:rPr>
        <w:br w:type="page"/>
      </w:r>
    </w:p>
    <w:p w14:paraId="362E4CB3" w14:textId="77777777" w:rsidR="000F3F69" w:rsidRDefault="002A07FA" w:rsidP="000F3F69">
      <w:pPr>
        <w:rPr>
          <w:rFonts w:cstheme="minorHAnsi"/>
        </w:rPr>
      </w:pPr>
      <w:r>
        <w:rPr>
          <w:rFonts w:cstheme="minorHAnsi"/>
          <w:noProof/>
        </w:rPr>
        <w:lastRenderedPageBreak/>
        <w:drawing>
          <wp:inline distT="0" distB="0" distL="0" distR="0" wp14:anchorId="4D3B8B4B" wp14:editId="005BA42D">
            <wp:extent cx="5943600" cy="435927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l prop plasma lumined.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359275"/>
                    </a:xfrm>
                    <a:prstGeom prst="rect">
                      <a:avLst/>
                    </a:prstGeom>
                  </pic:spPr>
                </pic:pic>
              </a:graphicData>
            </a:graphic>
          </wp:inline>
        </w:drawing>
      </w:r>
    </w:p>
    <w:p w14:paraId="294130BE" w14:textId="77777777" w:rsidR="00457B40" w:rsidRPr="009B7CAD" w:rsidRDefault="00457B40" w:rsidP="000F3F69">
      <w:pPr>
        <w:rPr>
          <w:rFonts w:cstheme="minorHAnsi"/>
        </w:rPr>
      </w:pPr>
    </w:p>
    <w:p w14:paraId="44F7A7F7" w14:textId="156534DD" w:rsidR="00F817BD" w:rsidRPr="009B7CAD" w:rsidRDefault="000F3F69" w:rsidP="00F817BD">
      <w:pPr>
        <w:rPr>
          <w:rFonts w:cstheme="minorHAnsi"/>
          <w:bCs/>
        </w:rPr>
      </w:pPr>
      <w:r w:rsidRPr="009B7CAD">
        <w:rPr>
          <w:rFonts w:cstheme="minorHAnsi"/>
          <w:b/>
          <w:bCs/>
        </w:rPr>
        <w:t>Supplemental Figure S</w:t>
      </w:r>
      <w:r w:rsidR="006738CD">
        <w:rPr>
          <w:rFonts w:cstheme="minorHAnsi"/>
          <w:b/>
          <w:bCs/>
        </w:rPr>
        <w:t>3</w:t>
      </w:r>
      <w:r w:rsidRPr="009B7CAD">
        <w:rPr>
          <w:rFonts w:cstheme="minorHAnsi"/>
          <w:b/>
          <w:bCs/>
        </w:rPr>
        <w:t>.</w:t>
      </w:r>
      <w:r w:rsidRPr="009B7CAD">
        <w:rPr>
          <w:rFonts w:cstheme="minorHAnsi"/>
        </w:rPr>
        <w:t xml:space="preserve"> Pharmacological inhibition of beta-adrenergic receptors with propranolol potentiates systemic inflammation</w:t>
      </w:r>
      <w:r>
        <w:rPr>
          <w:rFonts w:cstheme="minorHAnsi"/>
        </w:rPr>
        <w:t xml:space="preserve"> and attenuates leptin</w:t>
      </w:r>
      <w:r w:rsidRPr="009B7CAD">
        <w:rPr>
          <w:rFonts w:cstheme="minorHAnsi"/>
        </w:rPr>
        <w:t xml:space="preserve"> in the 5XFAD mouse model of amyloidosis</w:t>
      </w:r>
      <w:r w:rsidR="00FC37ED" w:rsidRPr="009B7CAD">
        <w:rPr>
          <w:rFonts w:cstheme="minorHAnsi"/>
        </w:rPr>
        <w:t xml:space="preserve">. </w:t>
      </w:r>
      <w:r w:rsidR="00FC37ED">
        <w:rPr>
          <w:rFonts w:cstheme="minorHAnsi"/>
        </w:rPr>
        <w:t>Log</w:t>
      </w:r>
      <w:r w:rsidR="00FC37ED" w:rsidRPr="009B7CAD">
        <w:rPr>
          <w:rFonts w:cstheme="minorHAnsi"/>
        </w:rPr>
        <w:t xml:space="preserve">2-fold change graphs depict effects of </w:t>
      </w:r>
      <w:r w:rsidR="00FC37ED" w:rsidRPr="009B7CAD">
        <w:rPr>
          <w:rFonts w:cstheme="minorHAnsi"/>
          <w:b/>
        </w:rPr>
        <w:t>A)</w:t>
      </w:r>
      <w:r w:rsidR="00FC37ED" w:rsidRPr="009B7CAD">
        <w:rPr>
          <w:rFonts w:cstheme="minorHAnsi"/>
        </w:rPr>
        <w:t xml:space="preserve"> 5XFAD (5XFAD</w:t>
      </w:r>
      <w:r w:rsidR="00FC37ED">
        <w:rPr>
          <w:rFonts w:cstheme="minorHAnsi"/>
        </w:rPr>
        <w:t>-veh</w:t>
      </w:r>
      <w:r w:rsidR="00FC37ED" w:rsidRPr="009B7CAD">
        <w:rPr>
          <w:rFonts w:cstheme="minorHAnsi"/>
        </w:rPr>
        <w:t>/non-carrier</w:t>
      </w:r>
      <w:r w:rsidR="00720EF0">
        <w:rPr>
          <w:rFonts w:cstheme="minorHAnsi"/>
        </w:rPr>
        <w:t xml:space="preserve"> </w:t>
      </w:r>
      <w:r w:rsidR="00FC37ED">
        <w:rPr>
          <w:rFonts w:cstheme="minorHAnsi"/>
        </w:rPr>
        <w:t>(NC)-</w:t>
      </w:r>
      <w:proofErr w:type="spellStart"/>
      <w:r w:rsidR="00FC37ED">
        <w:rPr>
          <w:rFonts w:cstheme="minorHAnsi"/>
        </w:rPr>
        <w:t>veh</w:t>
      </w:r>
      <w:proofErr w:type="spellEnd"/>
      <w:r w:rsidR="00FC37ED">
        <w:rPr>
          <w:rFonts w:cstheme="minorHAnsi"/>
        </w:rPr>
        <w:t>)</w:t>
      </w:r>
      <w:r w:rsidR="00FC37ED" w:rsidRPr="009B7CAD">
        <w:rPr>
          <w:rFonts w:cstheme="minorHAnsi"/>
        </w:rPr>
        <w:t>; n=</w:t>
      </w:r>
      <w:r w:rsidR="00FC37ED">
        <w:rPr>
          <w:rFonts w:cstheme="minorHAnsi"/>
        </w:rPr>
        <w:t>5) in vehicle-treated mice</w:t>
      </w:r>
      <w:r w:rsidR="00FC37ED" w:rsidRPr="009B7CAD">
        <w:rPr>
          <w:rFonts w:cstheme="minorHAnsi"/>
        </w:rPr>
        <w:t xml:space="preserve"> and </w:t>
      </w:r>
      <w:r w:rsidR="00FC37ED" w:rsidRPr="009B7CAD">
        <w:rPr>
          <w:rFonts w:cstheme="minorHAnsi"/>
          <w:b/>
        </w:rPr>
        <w:t>B)</w:t>
      </w:r>
      <w:r w:rsidR="00FC37ED" w:rsidRPr="009B7CAD">
        <w:rPr>
          <w:rFonts w:cstheme="minorHAnsi"/>
        </w:rPr>
        <w:t xml:space="preserve"> </w:t>
      </w:r>
      <w:r w:rsidR="00FC37ED">
        <w:rPr>
          <w:rFonts w:cstheme="minorHAnsi"/>
        </w:rPr>
        <w:t>propranolol</w:t>
      </w:r>
      <w:r w:rsidR="00FC37ED" w:rsidRPr="009B7CAD">
        <w:rPr>
          <w:rFonts w:cstheme="minorHAnsi"/>
        </w:rPr>
        <w:t xml:space="preserve"> (5XFAD-</w:t>
      </w:r>
      <w:r w:rsidR="00FC37ED">
        <w:rPr>
          <w:rFonts w:cstheme="minorHAnsi"/>
        </w:rPr>
        <w:t>prop</w:t>
      </w:r>
      <w:r w:rsidR="00FC37ED" w:rsidRPr="009B7CAD">
        <w:rPr>
          <w:rFonts w:cstheme="minorHAnsi"/>
        </w:rPr>
        <w:t>/5XFAD-</w:t>
      </w:r>
      <w:r w:rsidR="00FC37ED">
        <w:rPr>
          <w:rFonts w:cstheme="minorHAnsi"/>
        </w:rPr>
        <w:t>veh</w:t>
      </w:r>
      <w:r w:rsidR="00FC37ED" w:rsidRPr="009B7CAD">
        <w:rPr>
          <w:rFonts w:cstheme="minorHAnsi"/>
        </w:rPr>
        <w:t>; n=6) in 5XFAD</w:t>
      </w:r>
      <w:r w:rsidR="00FC37ED">
        <w:rPr>
          <w:rFonts w:cstheme="minorHAnsi"/>
        </w:rPr>
        <w:t xml:space="preserve"> mice.</w:t>
      </w:r>
      <w:r w:rsidR="00FC37ED" w:rsidRPr="009B7CAD">
        <w:rPr>
          <w:rFonts w:cstheme="minorHAnsi"/>
        </w:rPr>
        <w:t xml:space="preserve"> </w:t>
      </w:r>
      <w:r w:rsidR="00FC37ED" w:rsidRPr="009B7CAD">
        <w:rPr>
          <w:rFonts w:cstheme="minorHAnsi"/>
          <w:b/>
        </w:rPr>
        <w:t>C)</w:t>
      </w:r>
      <w:r w:rsidR="00FC37ED" w:rsidRPr="009B7CAD">
        <w:rPr>
          <w:rFonts w:cstheme="minorHAnsi"/>
        </w:rPr>
        <w:t xml:space="preserve"> </w:t>
      </w:r>
      <w:r w:rsidR="00695F68">
        <w:rPr>
          <w:rFonts w:cstheme="minorHAnsi"/>
        </w:rPr>
        <w:t>B</w:t>
      </w:r>
      <w:r w:rsidR="00FC37ED" w:rsidRPr="009B7CAD">
        <w:rPr>
          <w:rFonts w:cstheme="minorHAnsi"/>
        </w:rPr>
        <w:t xml:space="preserve">ar graphs indicate raw data from proteins </w:t>
      </w:r>
      <w:r w:rsidR="00695F68">
        <w:rPr>
          <w:rFonts w:cstheme="minorHAnsi"/>
        </w:rPr>
        <w:t>affected by</w:t>
      </w:r>
      <w:r w:rsidR="00FC37ED" w:rsidRPr="009B7CAD">
        <w:rPr>
          <w:rFonts w:cstheme="minorHAnsi"/>
        </w:rPr>
        <w:t xml:space="preserve"> </w:t>
      </w:r>
      <w:r w:rsidR="00FC37ED">
        <w:rPr>
          <w:rFonts w:cstheme="minorHAnsi"/>
        </w:rPr>
        <w:t>propranolol</w:t>
      </w:r>
      <w:r w:rsidR="00695F68">
        <w:rPr>
          <w:rFonts w:cstheme="minorHAnsi"/>
        </w:rPr>
        <w:t xml:space="preserve">, </w:t>
      </w:r>
      <w:r w:rsidR="00FC37ED" w:rsidRPr="009B7CAD">
        <w:rPr>
          <w:rFonts w:cstheme="minorHAnsi"/>
        </w:rPr>
        <w:t xml:space="preserve">as indicated in </w:t>
      </w:r>
      <w:r w:rsidR="00695F68">
        <w:rPr>
          <w:rFonts w:cstheme="minorHAnsi"/>
        </w:rPr>
        <w:t xml:space="preserve">panel </w:t>
      </w:r>
      <w:r w:rsidR="00FC37ED" w:rsidRPr="00523498">
        <w:rPr>
          <w:rFonts w:cstheme="minorHAnsi"/>
          <w:b/>
          <w:bCs/>
        </w:rPr>
        <w:t>B</w:t>
      </w:r>
      <w:r w:rsidR="00FC37ED" w:rsidRPr="009B7CAD">
        <w:rPr>
          <w:rFonts w:cstheme="minorHAnsi"/>
        </w:rPr>
        <w:t xml:space="preserve">. *p &lt; </w:t>
      </w:r>
      <w:r w:rsidR="00720EF0">
        <w:rPr>
          <w:rFonts w:cstheme="minorHAnsi"/>
        </w:rPr>
        <w:t>0</w:t>
      </w:r>
      <w:r w:rsidR="00FC37ED" w:rsidRPr="009B7CAD">
        <w:rPr>
          <w:rFonts w:cstheme="minorHAnsi"/>
        </w:rPr>
        <w:t>.05; Sidak’s post</w:t>
      </w:r>
      <w:r w:rsidR="00720EF0">
        <w:rPr>
          <w:rFonts w:cstheme="minorHAnsi"/>
        </w:rPr>
        <w:t>-</w:t>
      </w:r>
      <w:r w:rsidR="00FC37ED" w:rsidRPr="009B7CAD">
        <w:rPr>
          <w:rFonts w:cstheme="minorHAnsi"/>
        </w:rPr>
        <w:t xml:space="preserve">hoc comparison of means following </w:t>
      </w:r>
      <w:r w:rsidR="00FC37ED">
        <w:rPr>
          <w:rFonts w:cstheme="minorHAnsi"/>
        </w:rPr>
        <w:t>one-</w:t>
      </w:r>
      <w:r w:rsidR="00FC37ED" w:rsidRPr="009B7CAD">
        <w:rPr>
          <w:rFonts w:cstheme="minorHAnsi"/>
        </w:rPr>
        <w:t>way ANOVA.</w:t>
      </w:r>
      <w:r w:rsidR="00F817BD" w:rsidRPr="009B7CAD">
        <w:rPr>
          <w:rFonts w:cstheme="minorHAnsi"/>
          <w:bCs/>
        </w:rPr>
        <w:br w:type="page"/>
      </w:r>
    </w:p>
    <w:p w14:paraId="6BF37862" w14:textId="77777777" w:rsidR="00E76E73" w:rsidRPr="009B7CAD" w:rsidRDefault="00E76E73" w:rsidP="00E76E73">
      <w:pPr>
        <w:rPr>
          <w:rFonts w:cstheme="minorHAnsi"/>
        </w:rPr>
      </w:pPr>
    </w:p>
    <w:p w14:paraId="765E36A4" w14:textId="46152316" w:rsidR="00E76E73" w:rsidRPr="009B7CAD" w:rsidRDefault="00F35649" w:rsidP="00E76E73">
      <w:pPr>
        <w:rPr>
          <w:rFonts w:cstheme="minorHAnsi"/>
        </w:rPr>
      </w:pPr>
      <w:r>
        <w:rPr>
          <w:rFonts w:cstheme="minorHAnsi"/>
          <w:noProof/>
        </w:rPr>
        <w:drawing>
          <wp:inline distT="0" distB="0" distL="0" distR="0" wp14:anchorId="5BC4D4AF" wp14:editId="02F57E52">
            <wp:extent cx="2914650" cy="20726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S4.emf"/>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2263" cy="2078054"/>
                    </a:xfrm>
                    <a:prstGeom prst="rect">
                      <a:avLst/>
                    </a:prstGeom>
                  </pic:spPr>
                </pic:pic>
              </a:graphicData>
            </a:graphic>
          </wp:inline>
        </w:drawing>
      </w:r>
    </w:p>
    <w:p w14:paraId="17633947" w14:textId="0BEBFA63" w:rsidR="00E76E73" w:rsidRPr="009B7CAD" w:rsidRDefault="00E76E73" w:rsidP="00E76E73">
      <w:pPr>
        <w:rPr>
          <w:rFonts w:cstheme="minorHAnsi"/>
        </w:rPr>
      </w:pPr>
      <w:r w:rsidRPr="009B7CAD">
        <w:rPr>
          <w:rFonts w:cstheme="minorHAnsi"/>
          <w:b/>
        </w:rPr>
        <w:t>Supplemental Figure S</w:t>
      </w:r>
      <w:r w:rsidR="006738CD">
        <w:rPr>
          <w:rFonts w:cstheme="minorHAnsi"/>
          <w:b/>
        </w:rPr>
        <w:t>4</w:t>
      </w:r>
      <w:r w:rsidRPr="009B7CAD">
        <w:rPr>
          <w:rFonts w:cstheme="minorHAnsi"/>
          <w:b/>
        </w:rPr>
        <w:t>.</w:t>
      </w:r>
      <w:r w:rsidRPr="009B7CAD">
        <w:rPr>
          <w:rFonts w:cstheme="minorHAnsi"/>
        </w:rPr>
        <w:t xml:space="preserve"> </w:t>
      </w:r>
      <w:r>
        <w:rPr>
          <w:rFonts w:cstheme="minorHAnsi"/>
        </w:rPr>
        <w:t>No e</w:t>
      </w:r>
      <w:r w:rsidRPr="009B7CAD">
        <w:rPr>
          <w:rFonts w:cstheme="minorHAnsi"/>
        </w:rPr>
        <w:t xml:space="preserve">ffects of </w:t>
      </w:r>
      <w:r>
        <w:rPr>
          <w:rFonts w:cstheme="minorHAnsi"/>
        </w:rPr>
        <w:t>propranolol</w:t>
      </w:r>
      <w:r w:rsidRPr="009B7CAD">
        <w:rPr>
          <w:rFonts w:cstheme="minorHAnsi"/>
        </w:rPr>
        <w:t xml:space="preserve"> </w:t>
      </w:r>
      <w:r>
        <w:rPr>
          <w:rFonts w:cstheme="minorHAnsi"/>
        </w:rPr>
        <w:t xml:space="preserve">were detected </w:t>
      </w:r>
      <w:r w:rsidRPr="009B7CAD">
        <w:rPr>
          <w:rFonts w:cstheme="minorHAnsi"/>
        </w:rPr>
        <w:t>on</w:t>
      </w:r>
      <w:r w:rsidR="00511E79">
        <w:rPr>
          <w:rFonts w:cstheme="minorHAnsi"/>
        </w:rPr>
        <w:t xml:space="preserve"> frontal</w:t>
      </w:r>
      <w:r w:rsidRPr="009B7CAD">
        <w:rPr>
          <w:rFonts w:cstheme="minorHAnsi"/>
        </w:rPr>
        <w:t xml:space="preserve"> cort</w:t>
      </w:r>
      <w:r w:rsidR="00511E79">
        <w:rPr>
          <w:rFonts w:cstheme="minorHAnsi"/>
        </w:rPr>
        <w:t xml:space="preserve">ex </w:t>
      </w:r>
      <w:r w:rsidRPr="009B7CAD">
        <w:rPr>
          <w:rFonts w:cstheme="minorHAnsi"/>
        </w:rPr>
        <w:t>concentrations of amyloid beta</w:t>
      </w:r>
      <w:r w:rsidR="00511E79">
        <w:rPr>
          <w:rFonts w:cstheme="minorHAnsi"/>
        </w:rPr>
        <w:t xml:space="preserve"> in 5XFAD mice</w:t>
      </w:r>
      <w:r w:rsidRPr="009B7CAD">
        <w:rPr>
          <w:rFonts w:cstheme="minorHAnsi"/>
        </w:rPr>
        <w:t>.</w:t>
      </w:r>
      <w:r>
        <w:rPr>
          <w:rFonts w:cstheme="minorHAnsi"/>
        </w:rPr>
        <w:t xml:space="preserve"> </w:t>
      </w:r>
      <w:r w:rsidR="00511E79">
        <w:rPr>
          <w:rFonts w:cstheme="minorHAnsi"/>
        </w:rPr>
        <w:t>B</w:t>
      </w:r>
      <w:r>
        <w:rPr>
          <w:rFonts w:cstheme="minorHAnsi"/>
        </w:rPr>
        <w:t xml:space="preserve">ar graphs depict brain concentrations of </w:t>
      </w:r>
      <w:r w:rsidRPr="00685E06">
        <w:rPr>
          <w:rFonts w:cstheme="minorHAnsi"/>
          <w:b/>
          <w:bCs/>
        </w:rPr>
        <w:t>A)</w:t>
      </w:r>
      <w:r>
        <w:rPr>
          <w:rFonts w:cstheme="minorHAnsi"/>
        </w:rPr>
        <w:t xml:space="preserve"> soluble and </w:t>
      </w:r>
      <w:r w:rsidRPr="00685E06">
        <w:rPr>
          <w:rFonts w:cstheme="minorHAnsi"/>
          <w:b/>
          <w:bCs/>
        </w:rPr>
        <w:t>B)</w:t>
      </w:r>
      <w:r>
        <w:rPr>
          <w:rFonts w:cstheme="minorHAnsi"/>
        </w:rPr>
        <w:t xml:space="preserve"> insoluble aβ42</w:t>
      </w:r>
      <w:r w:rsidRPr="0085555D">
        <w:rPr>
          <w:rFonts w:cstheme="minorHAnsi"/>
          <w:bCs/>
        </w:rPr>
        <w:t>.</w:t>
      </w:r>
      <w:r>
        <w:rPr>
          <w:rFonts w:cstheme="minorHAnsi"/>
          <w:bCs/>
        </w:rPr>
        <w:t xml:space="preserve"> </w:t>
      </w:r>
      <w:r w:rsidRPr="009B7CAD">
        <w:rPr>
          <w:rFonts w:cstheme="minorHAnsi"/>
        </w:rPr>
        <w:br w:type="page"/>
      </w:r>
    </w:p>
    <w:p w14:paraId="54990A78" w14:textId="77777777" w:rsidR="00E76E73" w:rsidRPr="009B7CAD" w:rsidRDefault="00E76E73" w:rsidP="00E76E73">
      <w:pPr>
        <w:rPr>
          <w:rFonts w:cstheme="minorHAnsi"/>
          <w:b/>
          <w:bCs/>
        </w:rPr>
      </w:pPr>
    </w:p>
    <w:p w14:paraId="0E3387D8" w14:textId="77777777" w:rsidR="00E76E73" w:rsidRPr="009B7CAD" w:rsidRDefault="00CF7052" w:rsidP="00E76E73">
      <w:pPr>
        <w:rPr>
          <w:rFonts w:cstheme="minorHAnsi"/>
          <w:b/>
          <w:bCs/>
        </w:rPr>
      </w:pPr>
      <w:r>
        <w:rPr>
          <w:rFonts w:cstheme="minorHAnsi"/>
          <w:b/>
          <w:bCs/>
          <w:noProof/>
        </w:rPr>
        <w:drawing>
          <wp:inline distT="0" distB="0" distL="0" distR="0" wp14:anchorId="0D654E8A" wp14:editId="0282C134">
            <wp:extent cx="5137739" cy="606742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 YM 5xFAD propranolol.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41102" cy="6071397"/>
                    </a:xfrm>
                    <a:prstGeom prst="rect">
                      <a:avLst/>
                    </a:prstGeom>
                  </pic:spPr>
                </pic:pic>
              </a:graphicData>
            </a:graphic>
          </wp:inline>
        </w:drawing>
      </w:r>
    </w:p>
    <w:p w14:paraId="69EF32AC" w14:textId="70E93485" w:rsidR="00E76E73" w:rsidRPr="009B7CAD" w:rsidRDefault="00E76E73" w:rsidP="00E76E73">
      <w:pPr>
        <w:rPr>
          <w:rFonts w:cstheme="minorHAnsi"/>
        </w:rPr>
      </w:pPr>
      <w:r w:rsidRPr="009B7CAD">
        <w:rPr>
          <w:rFonts w:cstheme="minorHAnsi"/>
          <w:b/>
          <w:bCs/>
        </w:rPr>
        <w:t>Supplemental Figure S</w:t>
      </w:r>
      <w:r w:rsidR="006738CD">
        <w:rPr>
          <w:rFonts w:cstheme="minorHAnsi"/>
          <w:b/>
          <w:bCs/>
        </w:rPr>
        <w:t>5</w:t>
      </w:r>
      <w:r w:rsidRPr="009B7CAD">
        <w:rPr>
          <w:rFonts w:cstheme="minorHAnsi"/>
          <w:b/>
          <w:bCs/>
        </w:rPr>
        <w:t>.</w:t>
      </w:r>
      <w:r w:rsidRPr="009B7CAD">
        <w:rPr>
          <w:rFonts w:cstheme="minorHAnsi"/>
        </w:rPr>
        <w:t xml:space="preserve"> Propranolol </w:t>
      </w:r>
      <w:r w:rsidR="00511E79">
        <w:rPr>
          <w:rFonts w:cstheme="minorHAnsi"/>
        </w:rPr>
        <w:t>did not affect</w:t>
      </w:r>
      <w:r w:rsidRPr="009B7CAD">
        <w:rPr>
          <w:rFonts w:cstheme="minorHAnsi"/>
        </w:rPr>
        <w:t xml:space="preserve"> behavior in the activity chamber</w:t>
      </w:r>
      <w:r w:rsidR="008E6365">
        <w:rPr>
          <w:rFonts w:cstheme="minorHAnsi"/>
        </w:rPr>
        <w:t xml:space="preserve"> </w:t>
      </w:r>
      <w:r w:rsidR="008E6365" w:rsidRPr="008E6365">
        <w:rPr>
          <w:rFonts w:cstheme="minorHAnsi"/>
          <w:b/>
        </w:rPr>
        <w:t>(A-D)</w:t>
      </w:r>
      <w:r w:rsidR="008E6365">
        <w:rPr>
          <w:rFonts w:cstheme="minorHAnsi"/>
        </w:rPr>
        <w:t xml:space="preserve"> or Y-maze </w:t>
      </w:r>
      <w:r w:rsidR="008E6365" w:rsidRPr="008E6365">
        <w:rPr>
          <w:rFonts w:cstheme="minorHAnsi"/>
          <w:b/>
        </w:rPr>
        <w:t>(E)</w:t>
      </w:r>
      <w:r w:rsidRPr="009B7CAD">
        <w:rPr>
          <w:rFonts w:cstheme="minorHAnsi"/>
        </w:rPr>
        <w:t xml:space="preserve"> in 5XFAD mice. </w:t>
      </w:r>
      <w:r w:rsidR="00CF7052" w:rsidRPr="008E6365">
        <w:rPr>
          <w:rFonts w:cstheme="minorHAnsi"/>
          <w:b/>
        </w:rPr>
        <w:t>A</w:t>
      </w:r>
      <w:r w:rsidRPr="008E6365">
        <w:rPr>
          <w:rFonts w:cstheme="minorHAnsi"/>
          <w:b/>
        </w:rPr>
        <w:t>-</w:t>
      </w:r>
      <w:r w:rsidR="00CF7052" w:rsidRPr="008E6365">
        <w:rPr>
          <w:rFonts w:cstheme="minorHAnsi"/>
          <w:b/>
        </w:rPr>
        <w:t>D</w:t>
      </w:r>
      <w:r w:rsidRPr="008E6365">
        <w:rPr>
          <w:rFonts w:cstheme="minorHAnsi"/>
          <w:b/>
        </w:rPr>
        <w:t>)</w:t>
      </w:r>
      <w:r w:rsidRPr="009B7CAD">
        <w:rPr>
          <w:rFonts w:cstheme="minorHAnsi"/>
        </w:rPr>
        <w:t xml:space="preserve"> Line graphs depict </w:t>
      </w:r>
      <w:r w:rsidR="00511E79" w:rsidRPr="009B7CAD">
        <w:rPr>
          <w:rFonts w:cstheme="minorHAnsi"/>
        </w:rPr>
        <w:t xml:space="preserve">Vertical Counts, </w:t>
      </w:r>
      <w:r w:rsidRPr="009B7CAD">
        <w:rPr>
          <w:rFonts w:cstheme="minorHAnsi"/>
        </w:rPr>
        <w:t>Distance Moved, Vertical Time</w:t>
      </w:r>
      <w:r w:rsidR="00511E79">
        <w:rPr>
          <w:rFonts w:cstheme="minorHAnsi"/>
        </w:rPr>
        <w:t>,</w:t>
      </w:r>
      <w:r w:rsidRPr="009B7CAD">
        <w:rPr>
          <w:rFonts w:cstheme="minorHAnsi"/>
        </w:rPr>
        <w:t xml:space="preserve"> and Time in the Center for </w:t>
      </w:r>
      <w:r w:rsidR="00511E79">
        <w:rPr>
          <w:rFonts w:cstheme="minorHAnsi"/>
        </w:rPr>
        <w:t xml:space="preserve">the </w:t>
      </w:r>
      <w:r w:rsidRPr="009B7CAD">
        <w:rPr>
          <w:rFonts w:cstheme="minorHAnsi"/>
        </w:rPr>
        <w:t>Activity Chamber</w:t>
      </w:r>
      <w:r w:rsidR="00511E79">
        <w:rPr>
          <w:rFonts w:cstheme="minorHAnsi"/>
        </w:rPr>
        <w:t xml:space="preserve"> assay</w:t>
      </w:r>
      <w:r w:rsidRPr="009B7CAD">
        <w:rPr>
          <w:rFonts w:cstheme="minorHAnsi"/>
        </w:rPr>
        <w:t>. At baseline, 5XFAD mice showed less vertical time than non-carrier controls.</w:t>
      </w:r>
      <w:r w:rsidR="008E6365">
        <w:rPr>
          <w:rFonts w:cstheme="minorHAnsi"/>
        </w:rPr>
        <w:t xml:space="preserve"> </w:t>
      </w:r>
      <w:r w:rsidR="008E6365" w:rsidRPr="008E6365">
        <w:rPr>
          <w:rFonts w:cstheme="minorHAnsi"/>
          <w:b/>
        </w:rPr>
        <w:t xml:space="preserve">E) </w:t>
      </w:r>
      <w:r w:rsidR="00511E79">
        <w:rPr>
          <w:rFonts w:cstheme="minorHAnsi"/>
        </w:rPr>
        <w:t>B</w:t>
      </w:r>
      <w:r w:rsidR="008E6365">
        <w:rPr>
          <w:rFonts w:cstheme="minorHAnsi"/>
        </w:rPr>
        <w:t xml:space="preserve">ar graphs depict duration in novel versus familiar arms after 7 weeks of dosing with propranolol. </w:t>
      </w:r>
      <w:r w:rsidRPr="009B7CAD">
        <w:rPr>
          <w:rFonts w:cstheme="minorHAnsi"/>
        </w:rPr>
        <w:t>***p</w:t>
      </w:r>
      <w:r w:rsidR="00511E79">
        <w:rPr>
          <w:rFonts w:cstheme="minorHAnsi"/>
        </w:rPr>
        <w:t xml:space="preserve"> </w:t>
      </w:r>
      <w:r w:rsidRPr="009B7CAD">
        <w:rPr>
          <w:rFonts w:cstheme="minorHAnsi"/>
        </w:rPr>
        <w:t>&lt;</w:t>
      </w:r>
      <w:r w:rsidR="00511E79">
        <w:rPr>
          <w:rFonts w:cstheme="minorHAnsi"/>
        </w:rPr>
        <w:t xml:space="preserve"> 0</w:t>
      </w:r>
      <w:r w:rsidRPr="009B7CAD">
        <w:rPr>
          <w:rFonts w:cstheme="minorHAnsi"/>
        </w:rPr>
        <w:t xml:space="preserve">.001 for non-carrier-vehicle vs 5XFAD-vehicle </w:t>
      </w:r>
      <w:r w:rsidR="008A531D">
        <w:rPr>
          <w:rFonts w:cstheme="minorHAnsi"/>
        </w:rPr>
        <w:t xml:space="preserve">Dunnett’s post-hoc </w:t>
      </w:r>
      <w:r w:rsidRPr="009B7CAD">
        <w:rPr>
          <w:rFonts w:cstheme="minorHAnsi"/>
        </w:rPr>
        <w:t>following two-way ANOVA.</w:t>
      </w:r>
    </w:p>
    <w:p w14:paraId="1877DC16" w14:textId="77777777" w:rsidR="00E76E73" w:rsidRPr="009B7CAD" w:rsidRDefault="00E76E73" w:rsidP="00E76E73">
      <w:pPr>
        <w:rPr>
          <w:rFonts w:cstheme="minorHAnsi"/>
        </w:rPr>
      </w:pPr>
      <w:r w:rsidRPr="009B7CAD">
        <w:rPr>
          <w:rFonts w:cstheme="minorHAnsi"/>
        </w:rPr>
        <w:br w:type="page"/>
      </w:r>
    </w:p>
    <w:p w14:paraId="4942E52C" w14:textId="3751BAEA" w:rsidR="00E76E73" w:rsidRPr="009B7CAD" w:rsidRDefault="008A531D" w:rsidP="00E76E73">
      <w:pPr>
        <w:rPr>
          <w:rFonts w:cstheme="minorHAnsi"/>
          <w:b/>
          <w:bCs/>
        </w:rPr>
      </w:pPr>
      <w:r>
        <w:rPr>
          <w:rFonts w:cstheme="minorHAnsi"/>
          <w:b/>
          <w:bCs/>
          <w:noProof/>
        </w:rPr>
        <w:lastRenderedPageBreak/>
        <w:drawing>
          <wp:inline distT="0" distB="0" distL="0" distR="0" wp14:anchorId="7FEBD7A9" wp14:editId="3B93FCB0">
            <wp:extent cx="3962400" cy="6470674"/>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S6.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64722" cy="6474466"/>
                    </a:xfrm>
                    <a:prstGeom prst="rect">
                      <a:avLst/>
                    </a:prstGeom>
                  </pic:spPr>
                </pic:pic>
              </a:graphicData>
            </a:graphic>
          </wp:inline>
        </w:drawing>
      </w:r>
    </w:p>
    <w:p w14:paraId="265EB721" w14:textId="0D89412C" w:rsidR="00A5130A" w:rsidRDefault="00E76E73" w:rsidP="00A5130A">
      <w:pPr>
        <w:rPr>
          <w:rFonts w:cstheme="minorHAnsi"/>
        </w:rPr>
      </w:pPr>
      <w:r w:rsidRPr="009B7CAD">
        <w:rPr>
          <w:rFonts w:cstheme="minorHAnsi"/>
          <w:b/>
          <w:bCs/>
        </w:rPr>
        <w:t>Supplemental Figure S</w:t>
      </w:r>
      <w:r w:rsidR="006738CD">
        <w:rPr>
          <w:rFonts w:cstheme="minorHAnsi"/>
          <w:b/>
          <w:bCs/>
        </w:rPr>
        <w:t>6</w:t>
      </w:r>
      <w:r w:rsidRPr="009B7CAD">
        <w:rPr>
          <w:rFonts w:cstheme="minorHAnsi"/>
          <w:b/>
          <w:bCs/>
        </w:rPr>
        <w:t>.</w:t>
      </w:r>
      <w:r w:rsidRPr="009B7CAD">
        <w:rPr>
          <w:rFonts w:cstheme="minorHAnsi"/>
        </w:rPr>
        <w:t xml:space="preserve"> Effects of conditional knockout of </w:t>
      </w:r>
      <w:r w:rsidR="002E664A">
        <w:rPr>
          <w:rFonts w:cstheme="minorHAnsi"/>
        </w:rPr>
        <w:t>a</w:t>
      </w:r>
      <w:r w:rsidRPr="009B7CAD">
        <w:rPr>
          <w:rFonts w:cstheme="minorHAnsi"/>
        </w:rPr>
        <w:t xml:space="preserve">drb1 in microglia in 5XFAD and non-carrier mice. Log2-fold graphs show fold changes across a panel of immune-related markers in response to </w:t>
      </w:r>
      <w:r w:rsidRPr="00F05B77">
        <w:rPr>
          <w:rFonts w:cstheme="minorHAnsi"/>
          <w:b/>
        </w:rPr>
        <w:t>A)</w:t>
      </w:r>
      <w:r w:rsidRPr="009B7CAD">
        <w:rPr>
          <w:rFonts w:cstheme="minorHAnsi"/>
        </w:rPr>
        <w:t xml:space="preserve"> 5XFAD in male mice </w:t>
      </w:r>
      <w:r w:rsidR="00511E79">
        <w:rPr>
          <w:rFonts w:cstheme="minorHAnsi"/>
        </w:rPr>
        <w:t xml:space="preserve">and </w:t>
      </w:r>
      <w:r w:rsidRPr="00FE7E73">
        <w:rPr>
          <w:rFonts w:cstheme="minorHAnsi"/>
          <w:b/>
        </w:rPr>
        <w:t>B)</w:t>
      </w:r>
      <w:r w:rsidRPr="009B7CAD">
        <w:rPr>
          <w:rFonts w:cstheme="minorHAnsi"/>
        </w:rPr>
        <w:t xml:space="preserve"> adrb1 </w:t>
      </w:r>
      <w:proofErr w:type="spellStart"/>
      <w:r w:rsidRPr="009B7CAD">
        <w:rPr>
          <w:rFonts w:cstheme="minorHAnsi"/>
        </w:rPr>
        <w:t>cKO</w:t>
      </w:r>
      <w:proofErr w:type="spellEnd"/>
      <w:r w:rsidRPr="009B7CAD">
        <w:rPr>
          <w:rFonts w:cstheme="minorHAnsi"/>
        </w:rPr>
        <w:t xml:space="preserve"> in male 5XFAD mice. L</w:t>
      </w:r>
      <w:r w:rsidR="002E664A">
        <w:rPr>
          <w:rFonts w:cstheme="minorHAnsi"/>
        </w:rPr>
        <w:t>ikewise, l</w:t>
      </w:r>
      <w:r w:rsidRPr="009B7CAD">
        <w:rPr>
          <w:rFonts w:cstheme="minorHAnsi"/>
        </w:rPr>
        <w:t>og2-fold graphs show immune</w:t>
      </w:r>
      <w:r w:rsidR="002E664A">
        <w:rPr>
          <w:rFonts w:cstheme="minorHAnsi"/>
        </w:rPr>
        <w:t xml:space="preserve"> regulation</w:t>
      </w:r>
      <w:r w:rsidRPr="009B7CAD">
        <w:rPr>
          <w:rFonts w:cstheme="minorHAnsi"/>
        </w:rPr>
        <w:t xml:space="preserve"> </w:t>
      </w:r>
      <w:r w:rsidR="002E664A">
        <w:rPr>
          <w:rFonts w:cstheme="minorHAnsi"/>
        </w:rPr>
        <w:t xml:space="preserve">from </w:t>
      </w:r>
      <w:r w:rsidRPr="00FE7E73">
        <w:rPr>
          <w:rFonts w:cstheme="minorHAnsi"/>
          <w:b/>
        </w:rPr>
        <w:t>H)</w:t>
      </w:r>
      <w:r w:rsidRPr="009B7CAD">
        <w:rPr>
          <w:rFonts w:cstheme="minorHAnsi"/>
        </w:rPr>
        <w:t xml:space="preserve"> 5XFAD in female mice</w:t>
      </w:r>
      <w:r w:rsidR="002E664A">
        <w:rPr>
          <w:rFonts w:cstheme="minorHAnsi"/>
        </w:rPr>
        <w:t xml:space="preserve"> and</w:t>
      </w:r>
      <w:r w:rsidRPr="009B7CAD">
        <w:rPr>
          <w:rFonts w:cstheme="minorHAnsi"/>
        </w:rPr>
        <w:t xml:space="preserve"> </w:t>
      </w:r>
      <w:r w:rsidRPr="00FE7E73">
        <w:rPr>
          <w:rFonts w:cstheme="minorHAnsi"/>
          <w:b/>
        </w:rPr>
        <w:t>I)</w:t>
      </w:r>
      <w:r w:rsidRPr="009B7CAD">
        <w:rPr>
          <w:rFonts w:cstheme="minorHAnsi"/>
        </w:rPr>
        <w:t xml:space="preserve"> adrb1 </w:t>
      </w:r>
      <w:proofErr w:type="spellStart"/>
      <w:r w:rsidRPr="009B7CAD">
        <w:rPr>
          <w:rFonts w:cstheme="minorHAnsi"/>
        </w:rPr>
        <w:t>cKO</w:t>
      </w:r>
      <w:proofErr w:type="spellEnd"/>
      <w:r w:rsidRPr="009B7CAD">
        <w:rPr>
          <w:rFonts w:cstheme="minorHAnsi"/>
        </w:rPr>
        <w:t xml:space="preserve"> in female 5XFAD mice. </w:t>
      </w:r>
      <w:r w:rsidR="00A5130A">
        <w:rPr>
          <w:rFonts w:cstheme="minorHAnsi"/>
        </w:rPr>
        <w:t xml:space="preserve">For </w:t>
      </w:r>
      <w:proofErr w:type="gramStart"/>
      <w:r w:rsidR="00A5130A" w:rsidRPr="008D03A2">
        <w:rPr>
          <w:rFonts w:cstheme="minorHAnsi"/>
          <w:b/>
        </w:rPr>
        <w:t>A</w:t>
      </w:r>
      <w:r w:rsidR="00A5130A">
        <w:rPr>
          <w:rFonts w:cstheme="minorHAnsi"/>
          <w:b/>
        </w:rPr>
        <w:t>,C</w:t>
      </w:r>
      <w:proofErr w:type="gramEnd"/>
      <w:r w:rsidR="00A5130A" w:rsidRPr="008D03A2">
        <w:rPr>
          <w:rFonts w:cstheme="minorHAnsi"/>
          <w:b/>
        </w:rPr>
        <w:t>)</w:t>
      </w:r>
      <w:r w:rsidR="00A5130A">
        <w:rPr>
          <w:rFonts w:cstheme="minorHAnsi"/>
        </w:rPr>
        <w:t xml:space="preserve"> * indicates </w:t>
      </w:r>
      <w:r w:rsidR="002E664A">
        <w:rPr>
          <w:rFonts w:cstheme="minorHAnsi"/>
        </w:rPr>
        <w:t xml:space="preserve">the </w:t>
      </w:r>
      <w:r w:rsidR="00A5130A">
        <w:rPr>
          <w:rFonts w:cstheme="minorHAnsi"/>
        </w:rPr>
        <w:t xml:space="preserve">main effects. For </w:t>
      </w:r>
      <w:proofErr w:type="gramStart"/>
      <w:r w:rsidR="00A5130A" w:rsidRPr="008D03A2">
        <w:rPr>
          <w:rFonts w:cstheme="minorHAnsi"/>
          <w:b/>
        </w:rPr>
        <w:t>B</w:t>
      </w:r>
      <w:r w:rsidR="00A5130A">
        <w:rPr>
          <w:rFonts w:cstheme="minorHAnsi"/>
          <w:b/>
        </w:rPr>
        <w:t>,D</w:t>
      </w:r>
      <w:proofErr w:type="gramEnd"/>
      <w:r w:rsidR="00A5130A" w:rsidRPr="008D03A2">
        <w:rPr>
          <w:rFonts w:cstheme="minorHAnsi"/>
          <w:b/>
        </w:rPr>
        <w:t>)</w:t>
      </w:r>
      <w:r w:rsidR="00A5130A">
        <w:rPr>
          <w:rFonts w:cstheme="minorHAnsi"/>
        </w:rPr>
        <w:t xml:space="preserve"> * indicates post-hoc </w:t>
      </w:r>
      <w:proofErr w:type="spellStart"/>
      <w:r w:rsidR="00A5130A">
        <w:rPr>
          <w:rFonts w:cstheme="minorHAnsi"/>
        </w:rPr>
        <w:t>Sidak’s</w:t>
      </w:r>
      <w:proofErr w:type="spellEnd"/>
      <w:r w:rsidR="00A5130A">
        <w:rPr>
          <w:rFonts w:cstheme="minorHAnsi"/>
        </w:rPr>
        <w:t xml:space="preserve"> comparison of means following two-way ANOVA (5XFAD x </w:t>
      </w:r>
      <w:r w:rsidR="002E664A">
        <w:rPr>
          <w:rFonts w:cstheme="minorHAnsi"/>
        </w:rPr>
        <w:t>a</w:t>
      </w:r>
      <w:r w:rsidR="002E664A" w:rsidRPr="009B7CAD">
        <w:rPr>
          <w:rFonts w:cstheme="minorHAnsi"/>
        </w:rPr>
        <w:t xml:space="preserve">drb1 </w:t>
      </w:r>
      <w:proofErr w:type="spellStart"/>
      <w:r w:rsidR="00A5130A">
        <w:rPr>
          <w:rFonts w:cstheme="minorHAnsi"/>
        </w:rPr>
        <w:t>cKO</w:t>
      </w:r>
      <w:proofErr w:type="spellEnd"/>
      <w:r w:rsidR="00A5130A">
        <w:rPr>
          <w:rFonts w:cstheme="minorHAnsi"/>
        </w:rPr>
        <w:t xml:space="preserve">). </w:t>
      </w:r>
      <w:r w:rsidR="00A5130A" w:rsidRPr="009B7CAD">
        <w:rPr>
          <w:rFonts w:cstheme="minorHAnsi"/>
        </w:rPr>
        <w:t xml:space="preserve">*p &lt; </w:t>
      </w:r>
      <w:r w:rsidR="00511E79">
        <w:rPr>
          <w:rFonts w:cstheme="minorHAnsi"/>
        </w:rPr>
        <w:t>0</w:t>
      </w:r>
      <w:r w:rsidR="00A5130A" w:rsidRPr="009B7CAD">
        <w:rPr>
          <w:rFonts w:cstheme="minorHAnsi"/>
        </w:rPr>
        <w:t xml:space="preserve">.05, **p &lt; </w:t>
      </w:r>
      <w:r w:rsidR="00511E79">
        <w:rPr>
          <w:rFonts w:cstheme="minorHAnsi"/>
        </w:rPr>
        <w:t>0</w:t>
      </w:r>
      <w:r w:rsidR="00A5130A" w:rsidRPr="009B7CAD">
        <w:rPr>
          <w:rFonts w:cstheme="minorHAnsi"/>
        </w:rPr>
        <w:t xml:space="preserve">.01, ***p &lt; </w:t>
      </w:r>
      <w:r w:rsidR="00511E79">
        <w:rPr>
          <w:rFonts w:cstheme="minorHAnsi"/>
        </w:rPr>
        <w:t>0</w:t>
      </w:r>
      <w:r w:rsidR="00A5130A" w:rsidRPr="009B7CAD">
        <w:rPr>
          <w:rFonts w:cstheme="minorHAnsi"/>
        </w:rPr>
        <w:t xml:space="preserve">.001, ****p &lt; </w:t>
      </w:r>
      <w:r w:rsidR="00511E79">
        <w:rPr>
          <w:rFonts w:cstheme="minorHAnsi"/>
        </w:rPr>
        <w:t>0</w:t>
      </w:r>
      <w:r w:rsidR="00A5130A" w:rsidRPr="009B7CAD">
        <w:rPr>
          <w:rFonts w:cstheme="minorHAnsi"/>
        </w:rPr>
        <w:t>.0001</w:t>
      </w:r>
      <w:r w:rsidR="00A5130A">
        <w:rPr>
          <w:rFonts w:cstheme="minorHAnsi"/>
        </w:rPr>
        <w:t>.</w:t>
      </w:r>
    </w:p>
    <w:p w14:paraId="1AA44748" w14:textId="77777777" w:rsidR="00E76E73" w:rsidRPr="009B7CAD" w:rsidRDefault="00E76E73" w:rsidP="00E76E73">
      <w:pPr>
        <w:rPr>
          <w:rFonts w:cstheme="minorHAnsi"/>
        </w:rPr>
      </w:pPr>
    </w:p>
    <w:p w14:paraId="2B4F43EA" w14:textId="77777777" w:rsidR="00E76E73" w:rsidRPr="009B7CAD" w:rsidRDefault="00E76E73" w:rsidP="00E76E73">
      <w:pPr>
        <w:rPr>
          <w:rFonts w:cstheme="minorHAnsi"/>
          <w:b/>
          <w:bCs/>
        </w:rPr>
      </w:pPr>
    </w:p>
    <w:p w14:paraId="1AED28AC" w14:textId="77777777" w:rsidR="00E76E73" w:rsidRPr="009B7CAD" w:rsidRDefault="00E76E73" w:rsidP="00E76E73">
      <w:pPr>
        <w:rPr>
          <w:rFonts w:cstheme="minorHAnsi"/>
          <w:b/>
          <w:bCs/>
        </w:rPr>
      </w:pPr>
      <w:r>
        <w:rPr>
          <w:rFonts w:cstheme="minorHAnsi"/>
          <w:b/>
          <w:bCs/>
          <w:noProof/>
        </w:rPr>
        <w:drawing>
          <wp:inline distT="0" distB="0" distL="0" distR="0" wp14:anchorId="4DE8E29B" wp14:editId="7A4A20A8">
            <wp:extent cx="5337048" cy="3846576"/>
            <wp:effectExtent l="0" t="0" r="0" b="190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fig s6 adrb1 cKO abeta.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37048" cy="3846576"/>
                    </a:xfrm>
                    <a:prstGeom prst="rect">
                      <a:avLst/>
                    </a:prstGeom>
                  </pic:spPr>
                </pic:pic>
              </a:graphicData>
            </a:graphic>
          </wp:inline>
        </w:drawing>
      </w:r>
    </w:p>
    <w:p w14:paraId="173E1EF6" w14:textId="20A3C6FA" w:rsidR="00E76E73" w:rsidRDefault="00E76E73" w:rsidP="00E76E73">
      <w:pPr>
        <w:rPr>
          <w:rFonts w:cstheme="minorHAnsi"/>
          <w:bCs/>
        </w:rPr>
      </w:pPr>
      <w:r w:rsidRPr="009B7CAD">
        <w:rPr>
          <w:rFonts w:cstheme="minorHAnsi"/>
          <w:b/>
          <w:bCs/>
        </w:rPr>
        <w:t>Supplemental Figure S</w:t>
      </w:r>
      <w:r w:rsidR="006738CD">
        <w:rPr>
          <w:rFonts w:cstheme="minorHAnsi"/>
          <w:b/>
          <w:bCs/>
        </w:rPr>
        <w:t>7</w:t>
      </w:r>
      <w:r w:rsidRPr="009B7CAD">
        <w:rPr>
          <w:rFonts w:cstheme="minorHAnsi"/>
          <w:b/>
          <w:bCs/>
        </w:rPr>
        <w:t xml:space="preserve">. </w:t>
      </w:r>
      <w:r>
        <w:rPr>
          <w:rFonts w:cstheme="minorHAnsi"/>
        </w:rPr>
        <w:t>No e</w:t>
      </w:r>
      <w:r w:rsidRPr="009B7CAD">
        <w:rPr>
          <w:rFonts w:cstheme="minorHAnsi"/>
        </w:rPr>
        <w:t xml:space="preserve">ffects of </w:t>
      </w:r>
      <w:r w:rsidRPr="009B7CAD">
        <w:rPr>
          <w:rFonts w:cstheme="minorHAnsi"/>
          <w:bCs/>
        </w:rPr>
        <w:t xml:space="preserve">conditional KO of adrb1 </w:t>
      </w:r>
      <w:r>
        <w:rPr>
          <w:rFonts w:cstheme="minorHAnsi"/>
        </w:rPr>
        <w:t xml:space="preserve">were detected </w:t>
      </w:r>
      <w:r w:rsidRPr="009B7CAD">
        <w:rPr>
          <w:rFonts w:cstheme="minorHAnsi"/>
        </w:rPr>
        <w:t xml:space="preserve">on </w:t>
      </w:r>
      <w:r w:rsidR="002E664A">
        <w:rPr>
          <w:rFonts w:cstheme="minorHAnsi"/>
        </w:rPr>
        <w:t>brain</w:t>
      </w:r>
      <w:r w:rsidR="002E664A" w:rsidRPr="009B7CAD">
        <w:rPr>
          <w:rFonts w:cstheme="minorHAnsi"/>
        </w:rPr>
        <w:t xml:space="preserve"> </w:t>
      </w:r>
      <w:r w:rsidRPr="009B7CAD">
        <w:rPr>
          <w:rFonts w:cstheme="minorHAnsi"/>
        </w:rPr>
        <w:t>tissue concentrations of amyloid beta</w:t>
      </w:r>
      <w:r w:rsidR="002E664A">
        <w:rPr>
          <w:rFonts w:cstheme="minorHAnsi"/>
        </w:rPr>
        <w:t xml:space="preserve"> in 5XFAD mice</w:t>
      </w:r>
      <w:r w:rsidRPr="009B7CAD">
        <w:rPr>
          <w:rFonts w:cstheme="minorHAnsi"/>
        </w:rPr>
        <w:t>.</w:t>
      </w:r>
      <w:r>
        <w:rPr>
          <w:rFonts w:cstheme="minorHAnsi"/>
        </w:rPr>
        <w:t xml:space="preserve"> </w:t>
      </w:r>
      <w:r w:rsidR="002E664A">
        <w:rPr>
          <w:rFonts w:cstheme="minorHAnsi"/>
        </w:rPr>
        <w:t>B</w:t>
      </w:r>
      <w:r>
        <w:rPr>
          <w:rFonts w:cstheme="minorHAnsi"/>
        </w:rPr>
        <w:t xml:space="preserve">ar graphs depict brain concentrations of soluble and insoluble </w:t>
      </w:r>
      <w:proofErr w:type="gramStart"/>
      <w:r w:rsidRPr="00F05B77">
        <w:rPr>
          <w:rFonts w:cstheme="minorHAnsi"/>
          <w:b/>
        </w:rPr>
        <w:t>A,B</w:t>
      </w:r>
      <w:proofErr w:type="gramEnd"/>
      <w:r w:rsidRPr="00F05B77">
        <w:rPr>
          <w:rFonts w:cstheme="minorHAnsi"/>
          <w:b/>
        </w:rPr>
        <w:t>)</w:t>
      </w:r>
      <w:r>
        <w:rPr>
          <w:rFonts w:cstheme="minorHAnsi"/>
        </w:rPr>
        <w:t xml:space="preserve"> aβ40</w:t>
      </w:r>
      <w:r w:rsidR="002E664A">
        <w:rPr>
          <w:rFonts w:cstheme="minorHAnsi"/>
        </w:rPr>
        <w:t xml:space="preserve"> (cortex)</w:t>
      </w:r>
      <w:r>
        <w:rPr>
          <w:rFonts w:cstheme="minorHAnsi"/>
        </w:rPr>
        <w:t xml:space="preserve"> and </w:t>
      </w:r>
      <w:r w:rsidRPr="00192FC7">
        <w:rPr>
          <w:rFonts w:cstheme="minorHAnsi"/>
          <w:b/>
        </w:rPr>
        <w:t>C,D)</w:t>
      </w:r>
      <w:r>
        <w:rPr>
          <w:rFonts w:cstheme="minorHAnsi"/>
        </w:rPr>
        <w:t xml:space="preserve"> aβ42</w:t>
      </w:r>
      <w:r w:rsidR="002E664A">
        <w:rPr>
          <w:rFonts w:cstheme="minorHAnsi"/>
        </w:rPr>
        <w:t xml:space="preserve"> (thalamus)</w:t>
      </w:r>
      <w:r w:rsidRPr="0085555D">
        <w:rPr>
          <w:rFonts w:cstheme="minorHAnsi"/>
          <w:bCs/>
        </w:rPr>
        <w:t>.</w:t>
      </w:r>
      <w:r>
        <w:rPr>
          <w:rFonts w:cstheme="minorHAnsi"/>
          <w:bCs/>
        </w:rPr>
        <w:t xml:space="preserve"> </w:t>
      </w:r>
      <w:r w:rsidRPr="0085555D">
        <w:rPr>
          <w:rFonts w:cstheme="minorHAnsi"/>
          <w:bCs/>
        </w:rPr>
        <w:t xml:space="preserve">*p &lt; </w:t>
      </w:r>
      <w:r w:rsidR="002E664A">
        <w:rPr>
          <w:rFonts w:cstheme="minorHAnsi"/>
          <w:bCs/>
        </w:rPr>
        <w:t>0</w:t>
      </w:r>
      <w:r w:rsidRPr="0085555D">
        <w:rPr>
          <w:rFonts w:cstheme="minorHAnsi"/>
          <w:bCs/>
        </w:rPr>
        <w:t xml:space="preserve">.05; </w:t>
      </w:r>
      <w:proofErr w:type="spellStart"/>
      <w:r w:rsidRPr="0085555D">
        <w:rPr>
          <w:rFonts w:cstheme="minorHAnsi"/>
          <w:bCs/>
        </w:rPr>
        <w:t>Sidak’s</w:t>
      </w:r>
      <w:proofErr w:type="spellEnd"/>
      <w:r w:rsidRPr="0085555D">
        <w:rPr>
          <w:rFonts w:cstheme="minorHAnsi"/>
          <w:bCs/>
        </w:rPr>
        <w:t xml:space="preserve"> post</w:t>
      </w:r>
      <w:r w:rsidR="002E664A">
        <w:rPr>
          <w:rFonts w:cstheme="minorHAnsi"/>
          <w:bCs/>
        </w:rPr>
        <w:t>-</w:t>
      </w:r>
      <w:r w:rsidRPr="0085555D">
        <w:rPr>
          <w:rFonts w:cstheme="minorHAnsi"/>
          <w:bCs/>
        </w:rPr>
        <w:t>hoc comparison of means following two-way ANOVA (</w:t>
      </w:r>
      <w:r w:rsidR="002E664A">
        <w:rPr>
          <w:rFonts w:cstheme="minorHAnsi"/>
          <w:bCs/>
        </w:rPr>
        <w:t xml:space="preserve">sex </w:t>
      </w:r>
      <w:r>
        <w:rPr>
          <w:rFonts w:cstheme="minorHAnsi"/>
          <w:bCs/>
        </w:rPr>
        <w:t xml:space="preserve">x </w:t>
      </w:r>
      <w:r w:rsidR="002E664A" w:rsidRPr="009B7CAD">
        <w:rPr>
          <w:rFonts w:cstheme="minorHAnsi"/>
          <w:bCs/>
        </w:rPr>
        <w:t>adrb1</w:t>
      </w:r>
      <w:r w:rsidR="002E664A">
        <w:rPr>
          <w:rFonts w:cstheme="minorHAnsi"/>
          <w:bCs/>
        </w:rPr>
        <w:t xml:space="preserve"> </w:t>
      </w:r>
      <w:proofErr w:type="spellStart"/>
      <w:r>
        <w:rPr>
          <w:rFonts w:cstheme="minorHAnsi"/>
          <w:bCs/>
        </w:rPr>
        <w:t>cKO</w:t>
      </w:r>
      <w:proofErr w:type="spellEnd"/>
      <w:r w:rsidRPr="0085555D">
        <w:rPr>
          <w:rFonts w:cstheme="minorHAnsi"/>
          <w:bCs/>
        </w:rPr>
        <w:t>).</w:t>
      </w:r>
      <w:r>
        <w:rPr>
          <w:rFonts w:cstheme="minorHAnsi"/>
          <w:bCs/>
        </w:rPr>
        <w:t xml:space="preserve"> </w:t>
      </w:r>
    </w:p>
    <w:p w14:paraId="453679FD" w14:textId="77777777" w:rsidR="00E76E73" w:rsidRDefault="00E76E73" w:rsidP="00E76E73">
      <w:pPr>
        <w:rPr>
          <w:rFonts w:cstheme="minorHAnsi"/>
          <w:bCs/>
        </w:rPr>
      </w:pPr>
    </w:p>
    <w:p w14:paraId="55F2C8B5" w14:textId="77777777" w:rsidR="00E76E73" w:rsidRDefault="00E76E73" w:rsidP="00E76E73">
      <w:pPr>
        <w:rPr>
          <w:rFonts w:cstheme="minorHAnsi"/>
          <w:bCs/>
        </w:rPr>
      </w:pPr>
      <w:r>
        <w:rPr>
          <w:rFonts w:cstheme="minorHAnsi"/>
          <w:bCs/>
        </w:rPr>
        <w:br w:type="page"/>
      </w:r>
    </w:p>
    <w:p w14:paraId="5E0AB3E0" w14:textId="77777777" w:rsidR="00E76E73" w:rsidRDefault="00E76E73" w:rsidP="00E76E73">
      <w:pPr>
        <w:rPr>
          <w:rFonts w:cstheme="minorHAnsi"/>
          <w:b/>
        </w:rPr>
      </w:pPr>
      <w:r>
        <w:rPr>
          <w:rFonts w:cstheme="minorHAnsi"/>
          <w:b/>
          <w:noProof/>
        </w:rPr>
        <w:lastRenderedPageBreak/>
        <w:drawing>
          <wp:inline distT="0" distB="0" distL="0" distR="0" wp14:anchorId="08D3D0C2" wp14:editId="40FC628A">
            <wp:extent cx="5146666" cy="688657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fig s7 6e10 iba1 IHC adrb1 cKO.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47959" cy="6888305"/>
                    </a:xfrm>
                    <a:prstGeom prst="rect">
                      <a:avLst/>
                    </a:prstGeom>
                  </pic:spPr>
                </pic:pic>
              </a:graphicData>
            </a:graphic>
          </wp:inline>
        </w:drawing>
      </w:r>
    </w:p>
    <w:p w14:paraId="5BA37655" w14:textId="5F235060" w:rsidR="00E76E73" w:rsidRDefault="003F5834" w:rsidP="00E76E73">
      <w:pPr>
        <w:rPr>
          <w:rFonts w:cstheme="minorHAnsi"/>
          <w:bCs/>
        </w:rPr>
      </w:pPr>
      <w:r>
        <w:rPr>
          <w:rFonts w:cstheme="minorHAnsi"/>
          <w:b/>
        </w:rPr>
        <w:t xml:space="preserve">Supplemental </w:t>
      </w:r>
      <w:r w:rsidR="00E76E73" w:rsidRPr="009B7CAD">
        <w:rPr>
          <w:rFonts w:cstheme="minorHAnsi"/>
          <w:b/>
        </w:rPr>
        <w:t xml:space="preserve">Figure </w:t>
      </w:r>
      <w:r w:rsidR="00E76E73">
        <w:rPr>
          <w:rFonts w:cstheme="minorHAnsi"/>
          <w:b/>
        </w:rPr>
        <w:t>S</w:t>
      </w:r>
      <w:r w:rsidR="006738CD">
        <w:rPr>
          <w:rFonts w:cstheme="minorHAnsi"/>
          <w:b/>
        </w:rPr>
        <w:t>8</w:t>
      </w:r>
      <w:r w:rsidR="00E76E73" w:rsidRPr="009B7CAD">
        <w:rPr>
          <w:rFonts w:cstheme="minorHAnsi"/>
          <w:b/>
        </w:rPr>
        <w:t>.</w:t>
      </w:r>
      <w:r w:rsidR="00E76E73" w:rsidRPr="009B7CAD">
        <w:rPr>
          <w:rFonts w:cstheme="minorHAnsi"/>
        </w:rPr>
        <w:t xml:space="preserve"> </w:t>
      </w:r>
      <w:r w:rsidR="00480B2F">
        <w:rPr>
          <w:rFonts w:cstheme="minorHAnsi"/>
        </w:rPr>
        <w:t>C</w:t>
      </w:r>
      <w:r w:rsidR="00E76E73" w:rsidRPr="009B7CAD">
        <w:rPr>
          <w:rFonts w:cstheme="minorHAnsi"/>
        </w:rPr>
        <w:t xml:space="preserve">onditional knockdown of </w:t>
      </w:r>
      <w:r w:rsidR="00535894">
        <w:rPr>
          <w:rFonts w:cstheme="minorHAnsi"/>
        </w:rPr>
        <w:t>a</w:t>
      </w:r>
      <w:r w:rsidR="00E76E73" w:rsidRPr="009B7CAD">
        <w:rPr>
          <w:rFonts w:cstheme="minorHAnsi"/>
        </w:rPr>
        <w:t>drb</w:t>
      </w:r>
      <w:r w:rsidR="00E76E73">
        <w:rPr>
          <w:rFonts w:cstheme="minorHAnsi"/>
        </w:rPr>
        <w:t>1</w:t>
      </w:r>
      <w:r w:rsidR="00E76E73" w:rsidRPr="009B7CAD">
        <w:rPr>
          <w:rFonts w:cstheme="minorHAnsi"/>
        </w:rPr>
        <w:t xml:space="preserve"> in mouse microglia </w:t>
      </w:r>
      <w:r w:rsidR="00480B2F">
        <w:rPr>
          <w:rFonts w:cstheme="minorHAnsi"/>
        </w:rPr>
        <w:t>did not increase</w:t>
      </w:r>
      <w:r w:rsidR="00E76E73">
        <w:rPr>
          <w:rFonts w:cstheme="minorHAnsi"/>
        </w:rPr>
        <w:t xml:space="preserve"> </w:t>
      </w:r>
      <w:r w:rsidR="00E76E73" w:rsidRPr="009B7CAD">
        <w:rPr>
          <w:rFonts w:cstheme="minorHAnsi"/>
        </w:rPr>
        <w:t xml:space="preserve">6E10 or iba1 immunoreactivity </w:t>
      </w:r>
      <w:r w:rsidR="00535894">
        <w:rPr>
          <w:rFonts w:cstheme="minorHAnsi"/>
        </w:rPr>
        <w:t xml:space="preserve">(ir) </w:t>
      </w:r>
      <w:r w:rsidR="00E76E73" w:rsidRPr="009B7CAD">
        <w:rPr>
          <w:rFonts w:cstheme="minorHAnsi"/>
        </w:rPr>
        <w:t xml:space="preserve">in 5XFAD mice. </w:t>
      </w:r>
      <w:r w:rsidR="00535894">
        <w:rPr>
          <w:rFonts w:cstheme="minorHAnsi"/>
        </w:rPr>
        <w:t>Bar graphs</w:t>
      </w:r>
      <w:r w:rsidR="00535894" w:rsidRPr="009B7CAD">
        <w:rPr>
          <w:rFonts w:cstheme="minorHAnsi"/>
        </w:rPr>
        <w:t xml:space="preserve"> </w:t>
      </w:r>
      <w:r w:rsidR="00E76E73" w:rsidRPr="009B7CAD">
        <w:rPr>
          <w:rFonts w:cstheme="minorHAnsi"/>
        </w:rPr>
        <w:t>depict 6E10</w:t>
      </w:r>
      <w:r w:rsidR="00535894">
        <w:rPr>
          <w:rFonts w:cstheme="minorHAnsi"/>
        </w:rPr>
        <w:t>-ir</w:t>
      </w:r>
      <w:r w:rsidR="00E76E73" w:rsidRPr="009B7CAD">
        <w:rPr>
          <w:rFonts w:cstheme="minorHAnsi"/>
        </w:rPr>
        <w:t xml:space="preserve"> or iba1-ir in </w:t>
      </w:r>
      <w:r w:rsidR="00535894">
        <w:rPr>
          <w:rFonts w:cstheme="minorHAnsi"/>
        </w:rPr>
        <w:t xml:space="preserve">the </w:t>
      </w:r>
      <w:r w:rsidR="00E76E73" w:rsidRPr="009B7CAD">
        <w:rPr>
          <w:rFonts w:cstheme="minorHAnsi"/>
        </w:rPr>
        <w:t>dentate gyrus (DG), CA3 region of the hippocampus, subiculum (SUB)</w:t>
      </w:r>
      <w:r w:rsidR="00535894">
        <w:rPr>
          <w:rFonts w:cstheme="minorHAnsi"/>
        </w:rPr>
        <w:t>,</w:t>
      </w:r>
      <w:r w:rsidR="00E76E73" w:rsidRPr="009B7CAD">
        <w:rPr>
          <w:rFonts w:cstheme="minorHAnsi"/>
        </w:rPr>
        <w:t xml:space="preserve"> or retrosplenial cortex (RS).</w:t>
      </w:r>
      <w:r w:rsidR="00E76E73" w:rsidRPr="007C0C99">
        <w:rPr>
          <w:rFonts w:cstheme="minorHAnsi"/>
        </w:rPr>
        <w:t xml:space="preserve"> </w:t>
      </w:r>
      <w:r w:rsidR="00E76E73" w:rsidRPr="0085555D">
        <w:rPr>
          <w:rFonts w:cstheme="minorHAnsi"/>
          <w:bCs/>
        </w:rPr>
        <w:t xml:space="preserve">*p &lt; .05, **p &lt; </w:t>
      </w:r>
      <w:r w:rsidR="00535894">
        <w:rPr>
          <w:rFonts w:cstheme="minorHAnsi"/>
          <w:bCs/>
        </w:rPr>
        <w:t>0</w:t>
      </w:r>
      <w:r w:rsidR="00E76E73" w:rsidRPr="0085555D">
        <w:rPr>
          <w:rFonts w:cstheme="minorHAnsi"/>
          <w:bCs/>
        </w:rPr>
        <w:t xml:space="preserve">.01, ***p &lt; </w:t>
      </w:r>
      <w:r w:rsidR="00535894">
        <w:rPr>
          <w:rFonts w:cstheme="minorHAnsi"/>
          <w:bCs/>
        </w:rPr>
        <w:t>0</w:t>
      </w:r>
      <w:r w:rsidR="00E76E73" w:rsidRPr="0085555D">
        <w:rPr>
          <w:rFonts w:cstheme="minorHAnsi"/>
          <w:bCs/>
        </w:rPr>
        <w:t xml:space="preserve">.001, ****p &lt; </w:t>
      </w:r>
      <w:r w:rsidR="00535894">
        <w:rPr>
          <w:rFonts w:cstheme="minorHAnsi"/>
          <w:bCs/>
        </w:rPr>
        <w:t>0</w:t>
      </w:r>
      <w:r w:rsidR="00E76E73" w:rsidRPr="0085555D">
        <w:rPr>
          <w:rFonts w:cstheme="minorHAnsi"/>
          <w:bCs/>
        </w:rPr>
        <w:t xml:space="preserve">.0001; </w:t>
      </w:r>
      <w:proofErr w:type="spellStart"/>
      <w:r w:rsidR="00E76E73" w:rsidRPr="0085555D">
        <w:rPr>
          <w:rFonts w:cstheme="minorHAnsi"/>
          <w:bCs/>
        </w:rPr>
        <w:t>Sidak’s</w:t>
      </w:r>
      <w:proofErr w:type="spellEnd"/>
      <w:r w:rsidR="00E76E73" w:rsidRPr="0085555D">
        <w:rPr>
          <w:rFonts w:cstheme="minorHAnsi"/>
          <w:bCs/>
        </w:rPr>
        <w:t xml:space="preserve"> post</w:t>
      </w:r>
      <w:r w:rsidR="00535894">
        <w:rPr>
          <w:rFonts w:cstheme="minorHAnsi"/>
          <w:bCs/>
        </w:rPr>
        <w:t>-</w:t>
      </w:r>
      <w:r w:rsidR="00E76E73" w:rsidRPr="0085555D">
        <w:rPr>
          <w:rFonts w:cstheme="minorHAnsi"/>
          <w:bCs/>
        </w:rPr>
        <w:t xml:space="preserve">hoc comparison of means following two-way ANOVA (5XFAD x </w:t>
      </w:r>
      <w:r w:rsidR="00535894">
        <w:rPr>
          <w:rFonts w:cstheme="minorHAnsi"/>
        </w:rPr>
        <w:t>a</w:t>
      </w:r>
      <w:r w:rsidR="00535894" w:rsidRPr="009B7CAD">
        <w:rPr>
          <w:rFonts w:cstheme="minorHAnsi"/>
        </w:rPr>
        <w:t>drb</w:t>
      </w:r>
      <w:r w:rsidR="00535894">
        <w:rPr>
          <w:rFonts w:cstheme="minorHAnsi"/>
        </w:rPr>
        <w:t>1</w:t>
      </w:r>
      <w:r w:rsidR="00535894" w:rsidRPr="009B7CAD">
        <w:rPr>
          <w:rFonts w:cstheme="minorHAnsi"/>
        </w:rPr>
        <w:t xml:space="preserve"> </w:t>
      </w:r>
      <w:proofErr w:type="spellStart"/>
      <w:r w:rsidR="00E76E73">
        <w:rPr>
          <w:rFonts w:cstheme="minorHAnsi"/>
          <w:bCs/>
        </w:rPr>
        <w:t>cKO</w:t>
      </w:r>
      <w:proofErr w:type="spellEnd"/>
      <w:r w:rsidR="00E76E73">
        <w:rPr>
          <w:rFonts w:cstheme="minorHAnsi"/>
          <w:bCs/>
        </w:rPr>
        <w:t>) for each sex</w:t>
      </w:r>
      <w:r w:rsidR="00E76E73" w:rsidRPr="0085555D">
        <w:rPr>
          <w:rFonts w:cstheme="minorHAnsi"/>
          <w:bCs/>
        </w:rPr>
        <w:t>.</w:t>
      </w:r>
    </w:p>
    <w:p w14:paraId="28FF928B" w14:textId="77777777" w:rsidR="003F5834" w:rsidRPr="009B7CAD" w:rsidRDefault="003F5834" w:rsidP="003F5834">
      <w:pPr>
        <w:rPr>
          <w:rFonts w:cstheme="minorHAnsi"/>
        </w:rPr>
      </w:pPr>
      <w:r w:rsidRPr="009B7CAD">
        <w:rPr>
          <w:rFonts w:cstheme="minorHAnsi"/>
          <w:noProof/>
        </w:rPr>
        <w:lastRenderedPageBreak/>
        <w:drawing>
          <wp:inline distT="0" distB="0" distL="0" distR="0" wp14:anchorId="2D5D2D96" wp14:editId="6AAAAB15">
            <wp:extent cx="4784651" cy="626194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88645" cy="6267168"/>
                    </a:xfrm>
                    <a:prstGeom prst="rect">
                      <a:avLst/>
                    </a:prstGeom>
                    <a:noFill/>
                    <a:ln>
                      <a:noFill/>
                    </a:ln>
                  </pic:spPr>
                </pic:pic>
              </a:graphicData>
            </a:graphic>
          </wp:inline>
        </w:drawing>
      </w:r>
    </w:p>
    <w:p w14:paraId="6FA5950B" w14:textId="23988612" w:rsidR="003F5834" w:rsidRPr="009B7CAD" w:rsidRDefault="003F5834" w:rsidP="003F5834">
      <w:pPr>
        <w:rPr>
          <w:rFonts w:cstheme="minorHAnsi"/>
        </w:rPr>
      </w:pPr>
      <w:r>
        <w:rPr>
          <w:rFonts w:cstheme="minorHAnsi"/>
          <w:b/>
        </w:rPr>
        <w:t>Supplemental Figure</w:t>
      </w:r>
      <w:r w:rsidRPr="009B7CAD">
        <w:rPr>
          <w:rFonts w:cstheme="minorHAnsi"/>
          <w:b/>
        </w:rPr>
        <w:t xml:space="preserve"> </w:t>
      </w:r>
      <w:r>
        <w:rPr>
          <w:rFonts w:cstheme="minorHAnsi"/>
          <w:b/>
        </w:rPr>
        <w:t>S</w:t>
      </w:r>
      <w:r w:rsidR="006738CD">
        <w:rPr>
          <w:rFonts w:cstheme="minorHAnsi"/>
          <w:b/>
        </w:rPr>
        <w:t>9</w:t>
      </w:r>
      <w:r w:rsidRPr="009B7CAD">
        <w:rPr>
          <w:rFonts w:cstheme="minorHAnsi"/>
          <w:b/>
        </w:rPr>
        <w:t>.</w:t>
      </w:r>
      <w:r w:rsidRPr="009B7CAD">
        <w:rPr>
          <w:rFonts w:cstheme="minorHAnsi"/>
        </w:rPr>
        <w:t xml:space="preserve"> </w:t>
      </w:r>
      <w:r w:rsidR="00480B2F">
        <w:rPr>
          <w:rFonts w:cstheme="minorHAnsi"/>
        </w:rPr>
        <w:t>C</w:t>
      </w:r>
      <w:r w:rsidRPr="009B7CAD">
        <w:rPr>
          <w:rFonts w:cstheme="minorHAnsi"/>
        </w:rPr>
        <w:t xml:space="preserve">onditional knockdown of </w:t>
      </w:r>
      <w:r w:rsidR="00535894">
        <w:rPr>
          <w:rFonts w:cstheme="minorHAnsi"/>
        </w:rPr>
        <w:t>a</w:t>
      </w:r>
      <w:r w:rsidRPr="009B7CAD">
        <w:rPr>
          <w:rFonts w:cstheme="minorHAnsi"/>
        </w:rPr>
        <w:t xml:space="preserve">drb2 in mouse microglia </w:t>
      </w:r>
      <w:r w:rsidR="00480B2F">
        <w:rPr>
          <w:rFonts w:cstheme="minorHAnsi"/>
        </w:rPr>
        <w:t xml:space="preserve">did </w:t>
      </w:r>
      <w:r>
        <w:rPr>
          <w:rFonts w:cstheme="minorHAnsi"/>
        </w:rPr>
        <w:t xml:space="preserve">not </w:t>
      </w:r>
      <w:r w:rsidR="00480B2F">
        <w:rPr>
          <w:rFonts w:cstheme="minorHAnsi"/>
        </w:rPr>
        <w:t>increase</w:t>
      </w:r>
      <w:r>
        <w:rPr>
          <w:rFonts w:cstheme="minorHAnsi"/>
        </w:rPr>
        <w:t xml:space="preserve"> </w:t>
      </w:r>
      <w:r w:rsidRPr="009B7CAD">
        <w:rPr>
          <w:rFonts w:cstheme="minorHAnsi"/>
        </w:rPr>
        <w:t>6E10 or iba1 immunoreactivity</w:t>
      </w:r>
      <w:r w:rsidR="00535894">
        <w:rPr>
          <w:rFonts w:cstheme="minorHAnsi"/>
        </w:rPr>
        <w:t xml:space="preserve"> (ir)</w:t>
      </w:r>
      <w:r w:rsidRPr="009B7CAD">
        <w:rPr>
          <w:rFonts w:cstheme="minorHAnsi"/>
        </w:rPr>
        <w:t xml:space="preserve"> in 5XFAD mice. </w:t>
      </w:r>
      <w:r w:rsidR="00535894">
        <w:rPr>
          <w:rFonts w:cstheme="minorHAnsi"/>
        </w:rPr>
        <w:t>Bar graphs</w:t>
      </w:r>
      <w:r w:rsidRPr="009B7CAD">
        <w:rPr>
          <w:rFonts w:cstheme="minorHAnsi"/>
        </w:rPr>
        <w:t xml:space="preserve"> depict 6E10</w:t>
      </w:r>
      <w:r w:rsidR="00535894">
        <w:rPr>
          <w:rFonts w:cstheme="minorHAnsi"/>
        </w:rPr>
        <w:t>-ir</w:t>
      </w:r>
      <w:r w:rsidRPr="009B7CAD">
        <w:rPr>
          <w:rFonts w:cstheme="minorHAnsi"/>
        </w:rPr>
        <w:t xml:space="preserve"> or iba1-ir in </w:t>
      </w:r>
      <w:r w:rsidR="00535894">
        <w:rPr>
          <w:rFonts w:cstheme="minorHAnsi"/>
        </w:rPr>
        <w:t xml:space="preserve">the </w:t>
      </w:r>
      <w:r w:rsidRPr="009B7CAD">
        <w:rPr>
          <w:rFonts w:cstheme="minorHAnsi"/>
        </w:rPr>
        <w:t>dentate gyrus (DG), CA3 region of the hippocampus, subiculum (SUB)</w:t>
      </w:r>
      <w:r w:rsidR="00535894">
        <w:rPr>
          <w:rFonts w:cstheme="minorHAnsi"/>
        </w:rPr>
        <w:t>,</w:t>
      </w:r>
      <w:r w:rsidRPr="009B7CAD">
        <w:rPr>
          <w:rFonts w:cstheme="minorHAnsi"/>
        </w:rPr>
        <w:t xml:space="preserve"> or retrosplenial cortex (RS).</w:t>
      </w:r>
      <w:r w:rsidRPr="007C0C99">
        <w:rPr>
          <w:rFonts w:cstheme="minorHAnsi"/>
        </w:rPr>
        <w:t xml:space="preserve"> </w:t>
      </w:r>
      <w:r w:rsidRPr="0085555D">
        <w:rPr>
          <w:rFonts w:cstheme="minorHAnsi"/>
          <w:bCs/>
        </w:rPr>
        <w:t xml:space="preserve">*p &lt; </w:t>
      </w:r>
      <w:r w:rsidR="00535894">
        <w:rPr>
          <w:rFonts w:cstheme="minorHAnsi"/>
          <w:bCs/>
        </w:rPr>
        <w:t>0</w:t>
      </w:r>
      <w:r w:rsidRPr="0085555D">
        <w:rPr>
          <w:rFonts w:cstheme="minorHAnsi"/>
          <w:bCs/>
        </w:rPr>
        <w:t xml:space="preserve">.05, **p &lt; </w:t>
      </w:r>
      <w:r w:rsidR="00535894">
        <w:rPr>
          <w:rFonts w:cstheme="minorHAnsi"/>
          <w:bCs/>
        </w:rPr>
        <w:t>0</w:t>
      </w:r>
      <w:r w:rsidRPr="0085555D">
        <w:rPr>
          <w:rFonts w:cstheme="minorHAnsi"/>
          <w:bCs/>
        </w:rPr>
        <w:t xml:space="preserve">.01, ***p &lt; </w:t>
      </w:r>
      <w:r w:rsidR="00535894">
        <w:rPr>
          <w:rFonts w:cstheme="minorHAnsi"/>
          <w:bCs/>
        </w:rPr>
        <w:t>0</w:t>
      </w:r>
      <w:r w:rsidRPr="0085555D">
        <w:rPr>
          <w:rFonts w:cstheme="minorHAnsi"/>
          <w:bCs/>
        </w:rPr>
        <w:t xml:space="preserve">.001, ****p &lt; </w:t>
      </w:r>
      <w:r w:rsidR="00535894">
        <w:rPr>
          <w:rFonts w:cstheme="minorHAnsi"/>
          <w:bCs/>
        </w:rPr>
        <w:t>0</w:t>
      </w:r>
      <w:r w:rsidRPr="0085555D">
        <w:rPr>
          <w:rFonts w:cstheme="minorHAnsi"/>
          <w:bCs/>
        </w:rPr>
        <w:t xml:space="preserve">.0001; </w:t>
      </w:r>
      <w:proofErr w:type="spellStart"/>
      <w:r w:rsidRPr="0085555D">
        <w:rPr>
          <w:rFonts w:cstheme="minorHAnsi"/>
          <w:bCs/>
        </w:rPr>
        <w:t>Sidak’s</w:t>
      </w:r>
      <w:proofErr w:type="spellEnd"/>
      <w:r w:rsidRPr="0085555D">
        <w:rPr>
          <w:rFonts w:cstheme="minorHAnsi"/>
          <w:bCs/>
        </w:rPr>
        <w:t xml:space="preserve"> post</w:t>
      </w:r>
      <w:r w:rsidR="00535894">
        <w:rPr>
          <w:rFonts w:cstheme="minorHAnsi"/>
          <w:bCs/>
        </w:rPr>
        <w:t>-</w:t>
      </w:r>
      <w:r w:rsidRPr="0085555D">
        <w:rPr>
          <w:rFonts w:cstheme="minorHAnsi"/>
          <w:bCs/>
        </w:rPr>
        <w:t xml:space="preserve">hoc comparison of means following two-way ANOVA (5XFAD x </w:t>
      </w:r>
      <w:r w:rsidR="00535894">
        <w:rPr>
          <w:rFonts w:cstheme="minorHAnsi"/>
        </w:rPr>
        <w:t>a</w:t>
      </w:r>
      <w:r w:rsidR="00535894" w:rsidRPr="009B7CAD">
        <w:rPr>
          <w:rFonts w:cstheme="minorHAnsi"/>
        </w:rPr>
        <w:t xml:space="preserve">drb2 </w:t>
      </w:r>
      <w:proofErr w:type="spellStart"/>
      <w:r>
        <w:rPr>
          <w:rFonts w:cstheme="minorHAnsi"/>
          <w:bCs/>
        </w:rPr>
        <w:t>cKO</w:t>
      </w:r>
      <w:proofErr w:type="spellEnd"/>
      <w:r>
        <w:rPr>
          <w:rFonts w:cstheme="minorHAnsi"/>
          <w:bCs/>
        </w:rPr>
        <w:t>) for each sex</w:t>
      </w:r>
      <w:r w:rsidRPr="0085555D">
        <w:rPr>
          <w:rFonts w:cstheme="minorHAnsi"/>
          <w:bCs/>
        </w:rPr>
        <w:t>.</w:t>
      </w:r>
    </w:p>
    <w:p w14:paraId="3E53A9D4" w14:textId="77777777" w:rsidR="003F5834" w:rsidRPr="009B7CAD" w:rsidRDefault="003F5834" w:rsidP="00E76E73">
      <w:pPr>
        <w:rPr>
          <w:rFonts w:cstheme="minorHAnsi"/>
        </w:rPr>
      </w:pPr>
    </w:p>
    <w:p w14:paraId="2AA6F3F9" w14:textId="77777777" w:rsidR="00E76E73" w:rsidRDefault="00E76E73" w:rsidP="00E76E73">
      <w:pPr>
        <w:rPr>
          <w:rFonts w:cstheme="minorHAnsi"/>
          <w:bCs/>
        </w:rPr>
      </w:pPr>
    </w:p>
    <w:p w14:paraId="61EA55A5" w14:textId="77777777" w:rsidR="00E76E73" w:rsidRDefault="00E76E73" w:rsidP="00E76E73">
      <w:pPr>
        <w:rPr>
          <w:rFonts w:cstheme="minorHAnsi"/>
          <w:bCs/>
        </w:rPr>
      </w:pPr>
    </w:p>
    <w:p w14:paraId="75E49200" w14:textId="2D5C21BA" w:rsidR="00E76E73" w:rsidRDefault="00E76E73" w:rsidP="00E76E73">
      <w:pPr>
        <w:rPr>
          <w:rFonts w:cstheme="minorHAnsi"/>
        </w:rPr>
      </w:pPr>
      <w:r>
        <w:rPr>
          <w:rFonts w:cstheme="minorHAnsi"/>
          <w:b/>
          <w:bCs/>
          <w:noProof/>
        </w:rPr>
        <w:lastRenderedPageBreak/>
        <w:drawing>
          <wp:inline distT="0" distB="0" distL="0" distR="0" wp14:anchorId="30722B6F" wp14:editId="26F8FCE5">
            <wp:extent cx="5468112" cy="316992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fig s7 th cell counts cKO.tif"/>
                    <pic:cNvPicPr/>
                  </pic:nvPicPr>
                  <pic:blipFill>
                    <a:blip r:embed="rId13">
                      <a:extLst>
                        <a:ext uri="{28A0092B-C50C-407E-A947-70E740481C1C}">
                          <a14:useLocalDpi xmlns:a14="http://schemas.microsoft.com/office/drawing/2010/main" val="0"/>
                        </a:ext>
                      </a:extLst>
                    </a:blip>
                    <a:stretch>
                      <a:fillRect/>
                    </a:stretch>
                  </pic:blipFill>
                  <pic:spPr>
                    <a:xfrm>
                      <a:off x="0" y="0"/>
                      <a:ext cx="5468112" cy="3169920"/>
                    </a:xfrm>
                    <a:prstGeom prst="rect">
                      <a:avLst/>
                    </a:prstGeom>
                  </pic:spPr>
                </pic:pic>
              </a:graphicData>
            </a:graphic>
          </wp:inline>
        </w:drawing>
      </w:r>
      <w:r w:rsidRPr="009B7CAD">
        <w:rPr>
          <w:rFonts w:cstheme="minorHAnsi"/>
          <w:b/>
          <w:bCs/>
        </w:rPr>
        <w:t>Supplemental Figure S</w:t>
      </w:r>
      <w:r w:rsidR="006738CD">
        <w:rPr>
          <w:rFonts w:cstheme="minorHAnsi"/>
          <w:b/>
          <w:bCs/>
        </w:rPr>
        <w:t>10</w:t>
      </w:r>
      <w:r w:rsidRPr="009B7CAD">
        <w:rPr>
          <w:rFonts w:cstheme="minorHAnsi"/>
          <w:b/>
          <w:bCs/>
        </w:rPr>
        <w:t xml:space="preserve">. </w:t>
      </w:r>
      <w:r w:rsidRPr="001D7201">
        <w:rPr>
          <w:rFonts w:cstheme="minorHAnsi"/>
        </w:rPr>
        <w:t xml:space="preserve">Conditional knockdown of </w:t>
      </w:r>
      <w:r w:rsidR="00CB00CE">
        <w:rPr>
          <w:rFonts w:cstheme="minorHAnsi"/>
        </w:rPr>
        <w:t>a</w:t>
      </w:r>
      <w:r w:rsidRPr="001D7201">
        <w:rPr>
          <w:rFonts w:cstheme="minorHAnsi"/>
        </w:rPr>
        <w:t>drb1 in mouse microglia does not alter LC neuronal cell counts.</w:t>
      </w:r>
      <w:r w:rsidR="00192FC7">
        <w:rPr>
          <w:rFonts w:cstheme="minorHAnsi"/>
        </w:rPr>
        <w:t xml:space="preserve"> </w:t>
      </w:r>
      <w:r w:rsidR="00192FC7" w:rsidRPr="00192FC7">
        <w:rPr>
          <w:rFonts w:cstheme="minorHAnsi"/>
          <w:b/>
        </w:rPr>
        <w:t>A)</w:t>
      </w:r>
      <w:r w:rsidR="00192FC7">
        <w:rPr>
          <w:rFonts w:cstheme="minorHAnsi"/>
        </w:rPr>
        <w:t xml:space="preserve"> </w:t>
      </w:r>
      <w:r w:rsidR="0089598E">
        <w:rPr>
          <w:rFonts w:cstheme="minorHAnsi"/>
        </w:rPr>
        <w:t>Schematic r</w:t>
      </w:r>
      <w:r w:rsidR="00192FC7">
        <w:rPr>
          <w:rFonts w:cstheme="minorHAnsi"/>
        </w:rPr>
        <w:t xml:space="preserve">epresentation of </w:t>
      </w:r>
      <w:r w:rsidR="0025730F">
        <w:rPr>
          <w:rFonts w:cstheme="minorHAnsi"/>
        </w:rPr>
        <w:t xml:space="preserve">the </w:t>
      </w:r>
      <w:proofErr w:type="spellStart"/>
      <w:r w:rsidR="00192FC7">
        <w:rPr>
          <w:rFonts w:cstheme="minorHAnsi"/>
        </w:rPr>
        <w:t>rostrocaudal</w:t>
      </w:r>
      <w:proofErr w:type="spellEnd"/>
      <w:r w:rsidR="00192FC7">
        <w:rPr>
          <w:rFonts w:cstheme="minorHAnsi"/>
        </w:rPr>
        <w:t xml:space="preserve"> extent of locus coeruleus </w:t>
      </w:r>
      <w:r w:rsidR="00412FAC">
        <w:rPr>
          <w:rFonts w:cstheme="minorHAnsi"/>
        </w:rPr>
        <w:t xml:space="preserve">regional cell </w:t>
      </w:r>
      <w:r w:rsidR="00192FC7">
        <w:rPr>
          <w:rFonts w:cstheme="minorHAnsi"/>
        </w:rPr>
        <w:t>quantification</w:t>
      </w:r>
      <w:r w:rsidR="0089598E">
        <w:rPr>
          <w:rFonts w:cstheme="minorHAnsi"/>
        </w:rPr>
        <w:t xml:space="preserve"> with atlas plates</w:t>
      </w:r>
      <w:r w:rsidR="00192FC7">
        <w:rPr>
          <w:rFonts w:cstheme="minorHAnsi"/>
        </w:rPr>
        <w:t>.</w:t>
      </w:r>
      <w:r w:rsidR="00412FAC">
        <w:rPr>
          <w:rFonts w:cstheme="minorHAnsi"/>
        </w:rPr>
        <w:t xml:space="preserve"> Numbers indicate mm </w:t>
      </w:r>
      <w:r w:rsidR="0025730F">
        <w:rPr>
          <w:rFonts w:cstheme="minorHAnsi"/>
        </w:rPr>
        <w:t xml:space="preserve">from </w:t>
      </w:r>
      <w:r w:rsidR="00412FAC">
        <w:rPr>
          <w:rFonts w:cstheme="minorHAnsi"/>
        </w:rPr>
        <w:t xml:space="preserve">bregma. </w:t>
      </w:r>
      <w:r w:rsidR="00192FC7">
        <w:rPr>
          <w:rFonts w:cstheme="minorHAnsi"/>
        </w:rPr>
        <w:t xml:space="preserve">Line graphs depict </w:t>
      </w:r>
      <w:r w:rsidR="0025730F">
        <w:rPr>
          <w:rFonts w:cstheme="minorHAnsi"/>
        </w:rPr>
        <w:t xml:space="preserve">the </w:t>
      </w:r>
      <w:r w:rsidR="00192FC7">
        <w:rPr>
          <w:rFonts w:cstheme="minorHAnsi"/>
        </w:rPr>
        <w:t xml:space="preserve">quantification of LC TH-immunoreactive neurons across the </w:t>
      </w:r>
      <w:proofErr w:type="spellStart"/>
      <w:r w:rsidR="00192FC7">
        <w:rPr>
          <w:rFonts w:cstheme="minorHAnsi"/>
        </w:rPr>
        <w:t>rostrocaudal</w:t>
      </w:r>
      <w:proofErr w:type="spellEnd"/>
      <w:r w:rsidR="00192FC7">
        <w:rPr>
          <w:rFonts w:cstheme="minorHAnsi"/>
        </w:rPr>
        <w:t xml:space="preserve"> extent of the LC in </w:t>
      </w:r>
      <w:r w:rsidR="00192FC7" w:rsidRPr="00192FC7">
        <w:rPr>
          <w:rFonts w:cstheme="minorHAnsi"/>
          <w:b/>
        </w:rPr>
        <w:t>B)</w:t>
      </w:r>
      <w:r w:rsidR="00192FC7">
        <w:rPr>
          <w:rFonts w:cstheme="minorHAnsi"/>
        </w:rPr>
        <w:t xml:space="preserve"> female and </w:t>
      </w:r>
      <w:r w:rsidR="00192FC7" w:rsidRPr="00192FC7">
        <w:rPr>
          <w:rFonts w:cstheme="minorHAnsi"/>
          <w:b/>
        </w:rPr>
        <w:t>C)</w:t>
      </w:r>
      <w:r w:rsidR="00192FC7">
        <w:rPr>
          <w:rFonts w:cstheme="minorHAnsi"/>
        </w:rPr>
        <w:t xml:space="preserve"> male mice.</w:t>
      </w:r>
    </w:p>
    <w:p w14:paraId="5CC1FBE4" w14:textId="77777777" w:rsidR="00E76E73" w:rsidRDefault="00E76E73" w:rsidP="00E76E73">
      <w:pPr>
        <w:rPr>
          <w:rFonts w:cstheme="minorHAnsi"/>
        </w:rPr>
      </w:pPr>
      <w:r>
        <w:rPr>
          <w:rFonts w:cstheme="minorHAnsi"/>
        </w:rPr>
        <w:br w:type="page"/>
      </w:r>
    </w:p>
    <w:p w14:paraId="3B58DFAC" w14:textId="77777777" w:rsidR="00E76E73" w:rsidRPr="007D50EA" w:rsidRDefault="00E76E73" w:rsidP="00E76E73">
      <w:pPr>
        <w:rPr>
          <w:rFonts w:cstheme="minorHAnsi"/>
          <w:b/>
        </w:rPr>
      </w:pPr>
      <w:bookmarkStart w:id="0" w:name="_GoBack"/>
      <w:bookmarkEnd w:id="0"/>
      <w:r w:rsidRPr="007D50EA">
        <w:rPr>
          <w:rFonts w:cstheme="minorHAnsi"/>
          <w:b/>
        </w:rPr>
        <w:lastRenderedPageBreak/>
        <w:t>Supplemental Videos</w:t>
      </w:r>
    </w:p>
    <w:p w14:paraId="5B89AC04" w14:textId="77777777" w:rsidR="00893332" w:rsidRDefault="00893332" w:rsidP="00E76E73">
      <w:pPr>
        <w:rPr>
          <w:rFonts w:cstheme="minorHAnsi"/>
          <w:b/>
        </w:rPr>
      </w:pPr>
    </w:p>
    <w:p w14:paraId="444F0B5C" w14:textId="6544857F" w:rsidR="005F6ED1" w:rsidRDefault="00E76E73">
      <w:r w:rsidRPr="007D50EA">
        <w:rPr>
          <w:rFonts w:cstheme="minorHAnsi"/>
          <w:b/>
        </w:rPr>
        <w:t>Supplemental Video 1.</w:t>
      </w:r>
      <w:r>
        <w:rPr>
          <w:rFonts w:cstheme="minorHAnsi"/>
        </w:rPr>
        <w:t xml:space="preserve"> </w:t>
      </w:r>
      <w:r w:rsidR="00FB4619" w:rsidRPr="007E1D46">
        <w:rPr>
          <w:b/>
          <w:bCs/>
        </w:rPr>
        <w:t>3D view of valid clusters</w:t>
      </w:r>
      <w:r w:rsidR="00FB4619">
        <w:rPr>
          <w:b/>
          <w:bCs/>
        </w:rPr>
        <w:t xml:space="preserve"> (related to Figures 2 and 3). </w:t>
      </w:r>
      <w:r w:rsidR="006F63E8" w:rsidRPr="006F63E8">
        <w:rPr>
          <w:rFonts w:cstheme="minorHAnsi"/>
        </w:rPr>
        <w:t xml:space="preserve">The video shows regions where Aβ aggregates and reactive microglia are more abundant in 5XFAD brains compared to NC brains. Additionally, it highlights clusters where TH expression is downregulated in fibers or </w:t>
      </w:r>
      <w:r w:rsidR="0025730F">
        <w:rPr>
          <w:rFonts w:cstheme="minorHAnsi"/>
        </w:rPr>
        <w:t>somata</w:t>
      </w:r>
      <w:r w:rsidR="006F63E8" w:rsidRPr="006F63E8">
        <w:rPr>
          <w:rFonts w:cstheme="minorHAnsi"/>
        </w:rPr>
        <w:t xml:space="preserve"> in 5XFAD brains relative to NC controls. The 3D brain models were created using DSI Studio, with a binarized atlas displayed as a transparent </w:t>
      </w:r>
      <w:proofErr w:type="spellStart"/>
      <w:r w:rsidR="006F63E8" w:rsidRPr="006F63E8">
        <w:rPr>
          <w:rFonts w:cstheme="minorHAnsi"/>
        </w:rPr>
        <w:t>isosurface</w:t>
      </w:r>
      <w:proofErr w:type="spellEnd"/>
      <w:r w:rsidR="006F63E8" w:rsidRPr="006F63E8">
        <w:rPr>
          <w:rFonts w:cstheme="minorHAnsi"/>
        </w:rPr>
        <w:t>. Valid cluster maps were loaded as regions, and Allen brain atlas colors were applied using an RGBA value list. Adobe Premiere Pro (2022) was used to export and compile the individual brain videos.</w:t>
      </w:r>
    </w:p>
    <w:sectPr w:rsidR="005F6ED1">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417C3180" w16cex:dateUtc="2024-09-24T00:49:00Z"/>
  <w16cex:commentExtensible w16cex:durableId="2B1F5B34" w16cex:dateUtc="2024-09-24T03:04:00Z"/>
  <w16cex:commentExtensible w16cex:durableId="25827DF1" w16cex:dateUtc="2024-09-24T03:04:00Z"/>
  <w16cex:commentExtensible w16cex:durableId="5A8F2D6B" w16cex:dateUtc="2024-09-24T03:07:00Z"/>
  <w16cex:commentExtensible w16cex:durableId="4B7FE4D9" w16cex:dateUtc="2024-09-24T03:09:00Z"/>
  <w16cex:commentExtensible w16cex:durableId="14C48E3F" w16cex:dateUtc="2024-09-20T22:44:00Z"/>
  <w16cex:commentExtensible w16cex:durableId="2FC0B09F" w16cex:dateUtc="2024-09-19T20:15:00Z"/>
  <w16cex:commentExtensible w16cex:durableId="2E5BDD18" w16cex:dateUtc="2024-09-19T20:17:00Z"/>
  <w16cex:commentExtensible w16cex:durableId="6FBBA1D5" w16cex:dateUtc="2024-09-19T20:18:00Z"/>
  <w16cex:commentExtensible w16cex:durableId="1BF88538" w16cex:dateUtc="2024-09-19T20:19: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E73"/>
    <w:rsid w:val="000B6DE2"/>
    <w:rsid w:val="000F3F69"/>
    <w:rsid w:val="00192FC7"/>
    <w:rsid w:val="00225C9E"/>
    <w:rsid w:val="0025730F"/>
    <w:rsid w:val="002A07FA"/>
    <w:rsid w:val="002E664A"/>
    <w:rsid w:val="00373B01"/>
    <w:rsid w:val="003B7C0C"/>
    <w:rsid w:val="003F5834"/>
    <w:rsid w:val="00412FAC"/>
    <w:rsid w:val="00457B40"/>
    <w:rsid w:val="00480B2F"/>
    <w:rsid w:val="00481537"/>
    <w:rsid w:val="004B6990"/>
    <w:rsid w:val="004E217C"/>
    <w:rsid w:val="00511E79"/>
    <w:rsid w:val="00522736"/>
    <w:rsid w:val="00535894"/>
    <w:rsid w:val="005411A7"/>
    <w:rsid w:val="005578EE"/>
    <w:rsid w:val="00570DC1"/>
    <w:rsid w:val="005732D9"/>
    <w:rsid w:val="005F6ED1"/>
    <w:rsid w:val="006738CD"/>
    <w:rsid w:val="00685E06"/>
    <w:rsid w:val="0068732D"/>
    <w:rsid w:val="00695F68"/>
    <w:rsid w:val="006F63E8"/>
    <w:rsid w:val="00720EF0"/>
    <w:rsid w:val="00893332"/>
    <w:rsid w:val="0089598E"/>
    <w:rsid w:val="008A531D"/>
    <w:rsid w:val="008E6365"/>
    <w:rsid w:val="009D084F"/>
    <w:rsid w:val="00A5130A"/>
    <w:rsid w:val="00B579B4"/>
    <w:rsid w:val="00C3514C"/>
    <w:rsid w:val="00C50689"/>
    <w:rsid w:val="00C5134B"/>
    <w:rsid w:val="00CB00CE"/>
    <w:rsid w:val="00CB3D87"/>
    <w:rsid w:val="00CF7052"/>
    <w:rsid w:val="00D13281"/>
    <w:rsid w:val="00E67AE7"/>
    <w:rsid w:val="00E76E73"/>
    <w:rsid w:val="00F040A4"/>
    <w:rsid w:val="00F05B77"/>
    <w:rsid w:val="00F35649"/>
    <w:rsid w:val="00F71747"/>
    <w:rsid w:val="00F817BD"/>
    <w:rsid w:val="00F91C10"/>
    <w:rsid w:val="00F96A6D"/>
    <w:rsid w:val="00FB4619"/>
    <w:rsid w:val="00FC37ED"/>
    <w:rsid w:val="00FE7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75CB0"/>
  <w15:chartTrackingRefBased/>
  <w15:docId w15:val="{9234116B-5827-A84A-B216-E0EB03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6E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76E73"/>
    <w:pPr>
      <w:spacing w:after="0" w:line="240" w:lineRule="auto"/>
    </w:pPr>
  </w:style>
  <w:style w:type="paragraph" w:styleId="BalloonText">
    <w:name w:val="Balloon Text"/>
    <w:basedOn w:val="Normal"/>
    <w:link w:val="BalloonTextChar"/>
    <w:uiPriority w:val="99"/>
    <w:semiHidden/>
    <w:unhideWhenUsed/>
    <w:rsid w:val="00CF70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052"/>
    <w:rPr>
      <w:rFonts w:ascii="Segoe UI" w:hAnsi="Segoe UI" w:cs="Segoe UI"/>
      <w:sz w:val="18"/>
      <w:szCs w:val="18"/>
    </w:rPr>
  </w:style>
  <w:style w:type="character" w:styleId="CommentReference">
    <w:name w:val="annotation reference"/>
    <w:basedOn w:val="DefaultParagraphFont"/>
    <w:uiPriority w:val="99"/>
    <w:semiHidden/>
    <w:unhideWhenUsed/>
    <w:rsid w:val="00F817BD"/>
    <w:rPr>
      <w:sz w:val="16"/>
      <w:szCs w:val="16"/>
    </w:rPr>
  </w:style>
  <w:style w:type="paragraph" w:styleId="CommentText">
    <w:name w:val="annotation text"/>
    <w:basedOn w:val="Normal"/>
    <w:link w:val="CommentTextChar"/>
    <w:uiPriority w:val="99"/>
    <w:unhideWhenUsed/>
    <w:rsid w:val="00F817BD"/>
    <w:pPr>
      <w:spacing w:line="240" w:lineRule="auto"/>
    </w:pPr>
    <w:rPr>
      <w:sz w:val="20"/>
      <w:szCs w:val="20"/>
    </w:rPr>
  </w:style>
  <w:style w:type="character" w:customStyle="1" w:styleId="CommentTextChar">
    <w:name w:val="Comment Text Char"/>
    <w:basedOn w:val="DefaultParagraphFont"/>
    <w:link w:val="CommentText"/>
    <w:uiPriority w:val="99"/>
    <w:rsid w:val="00F817BD"/>
    <w:rPr>
      <w:sz w:val="20"/>
      <w:szCs w:val="20"/>
    </w:rPr>
  </w:style>
  <w:style w:type="paragraph" w:styleId="CommentSubject">
    <w:name w:val="annotation subject"/>
    <w:basedOn w:val="CommentText"/>
    <w:next w:val="CommentText"/>
    <w:link w:val="CommentSubjectChar"/>
    <w:uiPriority w:val="99"/>
    <w:semiHidden/>
    <w:unhideWhenUsed/>
    <w:rsid w:val="00225C9E"/>
    <w:rPr>
      <w:b/>
      <w:bCs/>
    </w:rPr>
  </w:style>
  <w:style w:type="character" w:customStyle="1" w:styleId="CommentSubjectChar">
    <w:name w:val="Comment Subject Char"/>
    <w:basedOn w:val="CommentTextChar"/>
    <w:link w:val="CommentSubject"/>
    <w:uiPriority w:val="99"/>
    <w:semiHidden/>
    <w:rsid w:val="00225C9E"/>
    <w:rPr>
      <w:b/>
      <w:bCs/>
      <w:sz w:val="20"/>
      <w:szCs w:val="20"/>
    </w:rPr>
  </w:style>
  <w:style w:type="paragraph" w:styleId="Revision">
    <w:name w:val="Revision"/>
    <w:hidden/>
    <w:uiPriority w:val="99"/>
    <w:semiHidden/>
    <w:rsid w:val="00FB46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Relationship Id="rId3" Type="http://schemas.openxmlformats.org/officeDocument/2006/relationships/webSettings" Target="webSettings.xml"/><Relationship Id="rId21" Type="http://schemas.microsoft.com/office/2018/08/relationships/commentsExtensible" Target="commentsExtensible.xml"/><Relationship Id="rId7" Type="http://schemas.openxmlformats.org/officeDocument/2006/relationships/image" Target="media/image4.emf"/><Relationship Id="rId12" Type="http://schemas.openxmlformats.org/officeDocument/2006/relationships/image" Target="media/image9.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emf"/><Relationship Id="rId15" Type="http://schemas.openxmlformats.org/officeDocument/2006/relationships/theme" Target="theme/theme1.xml"/><Relationship Id="rId10" Type="http://schemas.openxmlformats.org/officeDocument/2006/relationships/image" Target="media/image7.tiff"/><Relationship Id="rId4" Type="http://schemas.openxmlformats.org/officeDocument/2006/relationships/image" Target="media/image1.emf"/><Relationship Id="rId9" Type="http://schemas.openxmlformats.org/officeDocument/2006/relationships/image" Target="media/image6.ti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887</Words>
  <Characters>5059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Kelley Evans</dc:creator>
  <cp:keywords/>
  <dc:description/>
  <cp:lastModifiedBy>Andrew Kelley Evans</cp:lastModifiedBy>
  <cp:revision>2</cp:revision>
  <cp:lastPrinted>2024-05-23T14:37:00Z</cp:lastPrinted>
  <dcterms:created xsi:type="dcterms:W3CDTF">2024-10-21T23:39:00Z</dcterms:created>
  <dcterms:modified xsi:type="dcterms:W3CDTF">2024-10-21T23:39:00Z</dcterms:modified>
</cp:coreProperties>
</file>