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4E3AF" w14:textId="77777777" w:rsidR="005E1C97" w:rsidRPr="008D4109" w:rsidRDefault="005E1C97" w:rsidP="005E1C97">
      <w:pPr>
        <w:rPr>
          <w:rFonts w:cstheme="minorHAnsi"/>
          <w:color w:val="4472C4" w:themeColor="accent1"/>
          <w:sz w:val="24"/>
          <w:szCs w:val="24"/>
          <w:lang w:val="en-US"/>
        </w:rPr>
      </w:pPr>
      <w:r w:rsidRPr="008D4109">
        <w:rPr>
          <w:rFonts w:cstheme="minorHAnsi"/>
          <w:b/>
          <w:color w:val="4472C4" w:themeColor="accent1"/>
          <w:sz w:val="24"/>
          <w:szCs w:val="24"/>
          <w:lang w:val="en-US"/>
        </w:rPr>
        <w:t>Table S1. Comparison between the characteristics of patients without thrombosis and patients with thrombosis before or at the time of PV diagnosis</w:t>
      </w:r>
      <w:r w:rsidRPr="008D4109">
        <w:rPr>
          <w:rFonts w:cstheme="minorHAnsi"/>
          <w:color w:val="4472C4" w:themeColor="accent1"/>
          <w:sz w:val="24"/>
          <w:szCs w:val="24"/>
          <w:lang w:val="en-US"/>
        </w:rPr>
        <w:t>.</w:t>
      </w:r>
    </w:p>
    <w:p w14:paraId="79BF7CD9" w14:textId="77777777" w:rsidR="005E1C97" w:rsidRDefault="005E1C97" w:rsidP="005E1C97">
      <w:pPr>
        <w:rPr>
          <w:rFonts w:ascii="Times New Roman" w:hAnsi="Times New Roman" w:cs="Times New Roman"/>
          <w:color w:val="70AD47" w:themeColor="accent6"/>
          <w:sz w:val="24"/>
          <w:szCs w:val="24"/>
          <w:lang w:val="en-US"/>
        </w:rPr>
      </w:pPr>
    </w:p>
    <w:tbl>
      <w:tblPr>
        <w:tblStyle w:val="Tableausimple2"/>
        <w:tblW w:w="0" w:type="auto"/>
        <w:jc w:val="center"/>
        <w:tblLook w:val="04A0" w:firstRow="1" w:lastRow="0" w:firstColumn="1" w:lastColumn="0" w:noHBand="0" w:noVBand="1"/>
      </w:tblPr>
      <w:tblGrid>
        <w:gridCol w:w="2685"/>
        <w:gridCol w:w="1252"/>
        <w:gridCol w:w="1979"/>
        <w:gridCol w:w="2260"/>
        <w:gridCol w:w="896"/>
      </w:tblGrid>
      <w:tr w:rsidR="00711C4E" w:rsidRPr="00A04E53" w14:paraId="368A5D08" w14:textId="77777777" w:rsidTr="009542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E61961E" w14:textId="77777777" w:rsidR="00711C4E" w:rsidRPr="000648DE" w:rsidRDefault="00711C4E" w:rsidP="009542F6">
            <w:pPr>
              <w:rPr>
                <w:rFonts w:cstheme="minorHAnsi"/>
                <w:b w:val="0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Patient characteristic</w:t>
            </w:r>
          </w:p>
        </w:tc>
        <w:tc>
          <w:tcPr>
            <w:tcW w:w="1228" w:type="dxa"/>
          </w:tcPr>
          <w:p w14:paraId="70C8CF3E" w14:textId="77777777" w:rsidR="00711C4E" w:rsidRPr="000648DE" w:rsidRDefault="00711C4E" w:rsidP="009542F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Without thrombosis (n= 27)</w:t>
            </w:r>
          </w:p>
        </w:tc>
        <w:tc>
          <w:tcPr>
            <w:tcW w:w="1985" w:type="dxa"/>
          </w:tcPr>
          <w:p w14:paraId="62C36F43" w14:textId="77777777" w:rsidR="00711C4E" w:rsidRPr="000648DE" w:rsidRDefault="00711C4E" w:rsidP="009542F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 xml:space="preserve">With thrombosis before or at </w:t>
            </w:r>
            <w:r w:rsidRPr="001026DD">
              <w:rPr>
                <w:rFonts w:cstheme="minorHAnsi"/>
                <w:lang w:val="en-US"/>
              </w:rPr>
              <w:t xml:space="preserve">PV </w:t>
            </w:r>
            <w:r w:rsidRPr="000648DE">
              <w:rPr>
                <w:rFonts w:cstheme="minorHAnsi"/>
                <w:lang w:val="en-US"/>
              </w:rPr>
              <w:t>diagnosis (n=24)</w:t>
            </w:r>
          </w:p>
        </w:tc>
        <w:tc>
          <w:tcPr>
            <w:tcW w:w="2268" w:type="dxa"/>
          </w:tcPr>
          <w:p w14:paraId="7E905359" w14:textId="63C03792" w:rsidR="00711C4E" w:rsidRPr="000648DE" w:rsidRDefault="00711C4E" w:rsidP="009542F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 xml:space="preserve">With thrombosis before </w:t>
            </w:r>
            <w:r>
              <w:rPr>
                <w:rFonts w:cstheme="minorHAnsi"/>
                <w:lang w:val="en-US"/>
              </w:rPr>
              <w:t>and</w:t>
            </w:r>
            <w:r w:rsidRPr="000648DE">
              <w:rPr>
                <w:rFonts w:cstheme="minorHAnsi"/>
                <w:lang w:val="en-US"/>
              </w:rPr>
              <w:t xml:space="preserve"> a</w:t>
            </w:r>
            <w:r>
              <w:rPr>
                <w:rFonts w:cstheme="minorHAnsi"/>
                <w:lang w:val="en-US"/>
              </w:rPr>
              <w:t>fter</w:t>
            </w:r>
            <w:r w:rsidRPr="000648DE">
              <w:rPr>
                <w:rFonts w:cstheme="minorHAnsi"/>
                <w:lang w:val="en-US"/>
              </w:rPr>
              <w:t xml:space="preserve"> </w:t>
            </w:r>
            <w:r w:rsidRPr="001026DD">
              <w:rPr>
                <w:rFonts w:cstheme="minorHAnsi"/>
                <w:lang w:val="en-US"/>
              </w:rPr>
              <w:t xml:space="preserve">PV </w:t>
            </w:r>
            <w:r w:rsidRPr="000648DE">
              <w:rPr>
                <w:rFonts w:cstheme="minorHAnsi"/>
                <w:lang w:val="en-US"/>
              </w:rPr>
              <w:t>diagnosis (n=</w:t>
            </w:r>
            <w:r>
              <w:rPr>
                <w:rFonts w:cstheme="minorHAnsi"/>
                <w:lang w:val="en-US"/>
              </w:rPr>
              <w:t>17</w:t>
            </w:r>
            <w:r w:rsidRPr="000648DE">
              <w:rPr>
                <w:rFonts w:cstheme="minorHAnsi"/>
                <w:lang w:val="en-US"/>
              </w:rPr>
              <w:t>)</w:t>
            </w:r>
          </w:p>
        </w:tc>
        <w:tc>
          <w:tcPr>
            <w:tcW w:w="897" w:type="dxa"/>
          </w:tcPr>
          <w:p w14:paraId="01DA80C3" w14:textId="77777777" w:rsidR="00711C4E" w:rsidRPr="000648DE" w:rsidRDefault="00711C4E" w:rsidP="009542F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P-value</w:t>
            </w:r>
          </w:p>
        </w:tc>
      </w:tr>
      <w:tr w:rsidR="00711C4E" w:rsidRPr="00654A43" w14:paraId="27C79E6E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51FCB7B" w14:textId="77777777" w:rsidR="00711C4E" w:rsidRPr="000648DE" w:rsidRDefault="00711C4E" w:rsidP="009542F6">
            <w:pPr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 xml:space="preserve">Age at </w:t>
            </w:r>
            <w:r>
              <w:rPr>
                <w:rFonts w:cstheme="minorHAnsi"/>
                <w:lang w:val="en-US"/>
              </w:rPr>
              <w:t>PV</w:t>
            </w:r>
            <w:r w:rsidRPr="000648DE">
              <w:rPr>
                <w:rFonts w:cstheme="minorHAnsi"/>
                <w:lang w:val="en-US"/>
              </w:rPr>
              <w:t xml:space="preserve"> diagnosis, median years (range)</w:t>
            </w:r>
          </w:p>
        </w:tc>
        <w:tc>
          <w:tcPr>
            <w:tcW w:w="1228" w:type="dxa"/>
          </w:tcPr>
          <w:p w14:paraId="5FCE1AC7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68.5 (36-88)</w:t>
            </w:r>
          </w:p>
        </w:tc>
        <w:tc>
          <w:tcPr>
            <w:tcW w:w="1985" w:type="dxa"/>
          </w:tcPr>
          <w:p w14:paraId="00E6301E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65.6 (20-89)</w:t>
            </w:r>
          </w:p>
        </w:tc>
        <w:tc>
          <w:tcPr>
            <w:tcW w:w="2268" w:type="dxa"/>
          </w:tcPr>
          <w:p w14:paraId="19D0B0FD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71 (25-88)</w:t>
            </w:r>
          </w:p>
        </w:tc>
        <w:tc>
          <w:tcPr>
            <w:tcW w:w="897" w:type="dxa"/>
          </w:tcPr>
          <w:p w14:paraId="76229554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.358</w:t>
            </w:r>
          </w:p>
        </w:tc>
      </w:tr>
      <w:tr w:rsidR="00711C4E" w:rsidRPr="00654A43" w14:paraId="4689468A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015BB34" w14:textId="77777777" w:rsidR="00711C4E" w:rsidRPr="000648DE" w:rsidRDefault="00711C4E" w:rsidP="009542F6">
            <w:pPr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Sex, male</w:t>
            </w:r>
          </w:p>
        </w:tc>
        <w:tc>
          <w:tcPr>
            <w:tcW w:w="1228" w:type="dxa"/>
          </w:tcPr>
          <w:p w14:paraId="4CBB7A2E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12 (44%)</w:t>
            </w:r>
          </w:p>
        </w:tc>
        <w:tc>
          <w:tcPr>
            <w:tcW w:w="1985" w:type="dxa"/>
          </w:tcPr>
          <w:p w14:paraId="4F4B0AB4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12 (50%)</w:t>
            </w:r>
          </w:p>
        </w:tc>
        <w:tc>
          <w:tcPr>
            <w:tcW w:w="2268" w:type="dxa"/>
          </w:tcPr>
          <w:p w14:paraId="0CE68CFC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10 (59%) </w:t>
            </w:r>
          </w:p>
        </w:tc>
        <w:tc>
          <w:tcPr>
            <w:tcW w:w="897" w:type="dxa"/>
          </w:tcPr>
          <w:p w14:paraId="03BB611D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.722</w:t>
            </w:r>
          </w:p>
        </w:tc>
      </w:tr>
      <w:tr w:rsidR="00711C4E" w:rsidRPr="005D7C45" w14:paraId="0F6FD472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B63EE08" w14:textId="77777777" w:rsidR="00711C4E" w:rsidRPr="000648DE" w:rsidRDefault="00711C4E" w:rsidP="009542F6">
            <w:pPr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BMI, median (range)</w:t>
            </w:r>
          </w:p>
        </w:tc>
        <w:tc>
          <w:tcPr>
            <w:tcW w:w="1228" w:type="dxa"/>
          </w:tcPr>
          <w:p w14:paraId="63AF70D6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25,4 (18.5-35.2)</w:t>
            </w:r>
          </w:p>
        </w:tc>
        <w:tc>
          <w:tcPr>
            <w:tcW w:w="1985" w:type="dxa"/>
          </w:tcPr>
          <w:p w14:paraId="5C88A9F7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23.9 (17.3-39)</w:t>
            </w:r>
          </w:p>
        </w:tc>
        <w:tc>
          <w:tcPr>
            <w:tcW w:w="2268" w:type="dxa"/>
          </w:tcPr>
          <w:p w14:paraId="01ED5BF9" w14:textId="77777777" w:rsidR="00711C4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23.6 (14.6-31.5)</w:t>
            </w:r>
          </w:p>
        </w:tc>
        <w:tc>
          <w:tcPr>
            <w:tcW w:w="897" w:type="dxa"/>
          </w:tcPr>
          <w:p w14:paraId="09EE20E0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.087</w:t>
            </w:r>
          </w:p>
        </w:tc>
      </w:tr>
      <w:tr w:rsidR="00711C4E" w:rsidRPr="005D7C45" w14:paraId="32F68672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035E42F" w14:textId="77777777" w:rsidR="00711C4E" w:rsidRPr="000648DE" w:rsidRDefault="00711C4E" w:rsidP="009542F6">
            <w:pPr>
              <w:ind w:left="708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NA</w:t>
            </w:r>
          </w:p>
        </w:tc>
        <w:tc>
          <w:tcPr>
            <w:tcW w:w="1228" w:type="dxa"/>
          </w:tcPr>
          <w:p w14:paraId="3E7FB44E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12</w:t>
            </w:r>
          </w:p>
        </w:tc>
        <w:tc>
          <w:tcPr>
            <w:tcW w:w="1985" w:type="dxa"/>
          </w:tcPr>
          <w:p w14:paraId="4434F299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 xml:space="preserve">8 </w:t>
            </w:r>
          </w:p>
        </w:tc>
        <w:tc>
          <w:tcPr>
            <w:tcW w:w="2268" w:type="dxa"/>
          </w:tcPr>
          <w:p w14:paraId="3E4B9E64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6</w:t>
            </w:r>
          </w:p>
        </w:tc>
        <w:tc>
          <w:tcPr>
            <w:tcW w:w="897" w:type="dxa"/>
          </w:tcPr>
          <w:p w14:paraId="76082EC1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tr w:rsidR="00711C4E" w:rsidRPr="005D7C45" w14:paraId="581EBB9A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6907F48" w14:textId="77777777" w:rsidR="00711C4E" w:rsidRPr="000648DE" w:rsidRDefault="00711C4E" w:rsidP="009542F6">
            <w:pPr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Comorbidities</w:t>
            </w:r>
          </w:p>
        </w:tc>
        <w:tc>
          <w:tcPr>
            <w:tcW w:w="1228" w:type="dxa"/>
          </w:tcPr>
          <w:p w14:paraId="606FCC04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lang w:val="en-US"/>
              </w:rPr>
            </w:pPr>
          </w:p>
        </w:tc>
        <w:tc>
          <w:tcPr>
            <w:tcW w:w="1985" w:type="dxa"/>
          </w:tcPr>
          <w:p w14:paraId="3BF28DA5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lang w:val="en-US"/>
              </w:rPr>
            </w:pPr>
          </w:p>
        </w:tc>
        <w:tc>
          <w:tcPr>
            <w:tcW w:w="2268" w:type="dxa"/>
          </w:tcPr>
          <w:p w14:paraId="6330C4C3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897" w:type="dxa"/>
          </w:tcPr>
          <w:p w14:paraId="60F9542A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</w:tr>
      <w:tr w:rsidR="00711C4E" w:rsidRPr="005D7C45" w14:paraId="373841D7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E0FF5D0" w14:textId="77777777" w:rsidR="00711C4E" w:rsidRPr="000648DE" w:rsidRDefault="00711C4E" w:rsidP="009542F6">
            <w:pPr>
              <w:ind w:left="708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Peripheral arteriopathy</w:t>
            </w:r>
          </w:p>
        </w:tc>
        <w:tc>
          <w:tcPr>
            <w:tcW w:w="1228" w:type="dxa"/>
          </w:tcPr>
          <w:p w14:paraId="3555F17F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2 (7.5%)</w:t>
            </w:r>
          </w:p>
        </w:tc>
        <w:tc>
          <w:tcPr>
            <w:tcW w:w="1985" w:type="dxa"/>
          </w:tcPr>
          <w:p w14:paraId="3D1E732C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5 (21%)</w:t>
            </w:r>
          </w:p>
        </w:tc>
        <w:tc>
          <w:tcPr>
            <w:tcW w:w="2268" w:type="dxa"/>
          </w:tcPr>
          <w:p w14:paraId="54353740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 (11.7%)</w:t>
            </w:r>
          </w:p>
        </w:tc>
        <w:tc>
          <w:tcPr>
            <w:tcW w:w="897" w:type="dxa"/>
          </w:tcPr>
          <w:p w14:paraId="18956B0B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.892</w:t>
            </w:r>
          </w:p>
        </w:tc>
      </w:tr>
      <w:tr w:rsidR="00711C4E" w:rsidRPr="00BD7703" w14:paraId="1A31AF5F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4429B78" w14:textId="77777777" w:rsidR="00711C4E" w:rsidRPr="000648DE" w:rsidRDefault="00711C4E" w:rsidP="009542F6">
            <w:pPr>
              <w:ind w:left="708"/>
              <w:rPr>
                <w:rFonts w:cstheme="minorHAnsi"/>
                <w:lang w:val="en-US"/>
              </w:rPr>
            </w:pPr>
            <w:r w:rsidRPr="000648DE">
              <w:rPr>
                <w:rFonts w:cstheme="minorHAnsi"/>
                <w:lang w:val="en-US"/>
              </w:rPr>
              <w:t>Rythmic cardiopathy</w:t>
            </w:r>
          </w:p>
        </w:tc>
        <w:tc>
          <w:tcPr>
            <w:tcW w:w="1228" w:type="dxa"/>
          </w:tcPr>
          <w:p w14:paraId="0A52ED37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9 (33%)</w:t>
            </w:r>
          </w:p>
        </w:tc>
        <w:tc>
          <w:tcPr>
            <w:tcW w:w="1985" w:type="dxa"/>
          </w:tcPr>
          <w:p w14:paraId="2A630750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6 (25%)</w:t>
            </w:r>
          </w:p>
        </w:tc>
        <w:tc>
          <w:tcPr>
            <w:tcW w:w="2268" w:type="dxa"/>
          </w:tcPr>
          <w:p w14:paraId="341C419C" w14:textId="77777777" w:rsidR="00711C4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8 (47%)</w:t>
            </w:r>
          </w:p>
        </w:tc>
        <w:tc>
          <w:tcPr>
            <w:tcW w:w="897" w:type="dxa"/>
          </w:tcPr>
          <w:p w14:paraId="3B0DC454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.208</w:t>
            </w:r>
          </w:p>
        </w:tc>
      </w:tr>
      <w:tr w:rsidR="00711C4E" w:rsidRPr="00BD7703" w14:paraId="24675BD7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F2195B7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COPD</w:t>
            </w:r>
          </w:p>
        </w:tc>
        <w:tc>
          <w:tcPr>
            <w:tcW w:w="1228" w:type="dxa"/>
          </w:tcPr>
          <w:p w14:paraId="46799540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3 (11%)</w:t>
            </w:r>
          </w:p>
        </w:tc>
        <w:tc>
          <w:tcPr>
            <w:tcW w:w="1985" w:type="dxa"/>
          </w:tcPr>
          <w:p w14:paraId="415F972F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2 (8.3%)</w:t>
            </w:r>
          </w:p>
        </w:tc>
        <w:tc>
          <w:tcPr>
            <w:tcW w:w="2268" w:type="dxa"/>
          </w:tcPr>
          <w:p w14:paraId="0B37C53D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897" w:type="dxa"/>
          </w:tcPr>
          <w:p w14:paraId="75965C7F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.582</w:t>
            </w:r>
          </w:p>
        </w:tc>
      </w:tr>
      <w:tr w:rsidR="00711C4E" w:rsidRPr="00BD7703" w14:paraId="446C0C20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C3B0992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OSA</w:t>
            </w:r>
          </w:p>
        </w:tc>
        <w:tc>
          <w:tcPr>
            <w:tcW w:w="1228" w:type="dxa"/>
          </w:tcPr>
          <w:p w14:paraId="6FEADDEF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4 (14.8%)</w:t>
            </w:r>
          </w:p>
        </w:tc>
        <w:tc>
          <w:tcPr>
            <w:tcW w:w="1985" w:type="dxa"/>
          </w:tcPr>
          <w:p w14:paraId="205106FF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2 (8.3%)</w:t>
            </w:r>
          </w:p>
        </w:tc>
        <w:tc>
          <w:tcPr>
            <w:tcW w:w="2268" w:type="dxa"/>
          </w:tcPr>
          <w:p w14:paraId="5F863123" w14:textId="77777777" w:rsidR="00711C4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897" w:type="dxa"/>
          </w:tcPr>
          <w:p w14:paraId="3A17F703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.247</w:t>
            </w:r>
          </w:p>
        </w:tc>
      </w:tr>
      <w:tr w:rsidR="00711C4E" w:rsidRPr="00BD7703" w14:paraId="75DF5C50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019FFE5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CKI</w:t>
            </w:r>
          </w:p>
        </w:tc>
        <w:tc>
          <w:tcPr>
            <w:tcW w:w="1228" w:type="dxa"/>
          </w:tcPr>
          <w:p w14:paraId="007AA69F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5 (18.5%)</w:t>
            </w:r>
          </w:p>
        </w:tc>
        <w:tc>
          <w:tcPr>
            <w:tcW w:w="1985" w:type="dxa"/>
          </w:tcPr>
          <w:p w14:paraId="7C56DE9A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6 (25%)</w:t>
            </w:r>
          </w:p>
        </w:tc>
        <w:tc>
          <w:tcPr>
            <w:tcW w:w="2268" w:type="dxa"/>
          </w:tcPr>
          <w:p w14:paraId="2BA6B50B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5 (29%) </w:t>
            </w:r>
          </w:p>
        </w:tc>
        <w:tc>
          <w:tcPr>
            <w:tcW w:w="897" w:type="dxa"/>
          </w:tcPr>
          <w:p w14:paraId="357C1FDE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.526</w:t>
            </w:r>
          </w:p>
        </w:tc>
      </w:tr>
      <w:tr w:rsidR="00711C4E" w:rsidRPr="00BD7703" w14:paraId="49D60A09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4E57302" w14:textId="77777777" w:rsidR="00711C4E" w:rsidRPr="000648DE" w:rsidRDefault="00711C4E" w:rsidP="009542F6">
            <w:pPr>
              <w:rPr>
                <w:rFonts w:cstheme="minorHAnsi"/>
              </w:rPr>
            </w:pPr>
            <w:r w:rsidRPr="000648DE">
              <w:rPr>
                <w:rFonts w:cstheme="minorHAnsi"/>
              </w:rPr>
              <w:t>Cardiovascular risk factors</w:t>
            </w:r>
          </w:p>
        </w:tc>
        <w:tc>
          <w:tcPr>
            <w:tcW w:w="1228" w:type="dxa"/>
          </w:tcPr>
          <w:p w14:paraId="4179D6A3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</w:p>
        </w:tc>
        <w:tc>
          <w:tcPr>
            <w:tcW w:w="1985" w:type="dxa"/>
          </w:tcPr>
          <w:p w14:paraId="7A2C0CEB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  <w:tc>
          <w:tcPr>
            <w:tcW w:w="2268" w:type="dxa"/>
          </w:tcPr>
          <w:p w14:paraId="06F88E2F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897" w:type="dxa"/>
          </w:tcPr>
          <w:p w14:paraId="08734977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11C4E" w:rsidRPr="00BD7703" w14:paraId="0734113F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34BD0C4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Dyslipidemia</w:t>
            </w:r>
          </w:p>
        </w:tc>
        <w:tc>
          <w:tcPr>
            <w:tcW w:w="1228" w:type="dxa"/>
          </w:tcPr>
          <w:p w14:paraId="7E94AC57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10 (37%)</w:t>
            </w:r>
          </w:p>
        </w:tc>
        <w:tc>
          <w:tcPr>
            <w:tcW w:w="1985" w:type="dxa"/>
          </w:tcPr>
          <w:p w14:paraId="28A48E34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13 (54%)</w:t>
            </w:r>
          </w:p>
        </w:tc>
        <w:tc>
          <w:tcPr>
            <w:tcW w:w="2268" w:type="dxa"/>
          </w:tcPr>
          <w:p w14:paraId="4BF01976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6 (35%)</w:t>
            </w:r>
          </w:p>
        </w:tc>
        <w:tc>
          <w:tcPr>
            <w:tcW w:w="897" w:type="dxa"/>
          </w:tcPr>
          <w:p w14:paraId="550DA306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.766</w:t>
            </w:r>
          </w:p>
        </w:tc>
      </w:tr>
      <w:tr w:rsidR="00711C4E" w:rsidRPr="00BD7703" w14:paraId="33DE3DFF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3865F39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Hypertension</w:t>
            </w:r>
          </w:p>
        </w:tc>
        <w:tc>
          <w:tcPr>
            <w:tcW w:w="1228" w:type="dxa"/>
          </w:tcPr>
          <w:p w14:paraId="04FFF689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17 (67%)</w:t>
            </w:r>
          </w:p>
        </w:tc>
        <w:tc>
          <w:tcPr>
            <w:tcW w:w="1985" w:type="dxa"/>
          </w:tcPr>
          <w:p w14:paraId="6AA19DBD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18 (75%)</w:t>
            </w:r>
          </w:p>
        </w:tc>
        <w:tc>
          <w:tcPr>
            <w:tcW w:w="2268" w:type="dxa"/>
          </w:tcPr>
          <w:p w14:paraId="552D4FCC" w14:textId="77777777" w:rsidR="00711C4E" w:rsidRPr="00C4362F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12 (70.5%)</w:t>
            </w:r>
          </w:p>
        </w:tc>
        <w:tc>
          <w:tcPr>
            <w:tcW w:w="897" w:type="dxa"/>
          </w:tcPr>
          <w:p w14:paraId="465B33C7" w14:textId="77777777" w:rsidR="00711C4E" w:rsidRPr="00C4362F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.922</w:t>
            </w:r>
          </w:p>
        </w:tc>
      </w:tr>
      <w:tr w:rsidR="00711C4E" w:rsidRPr="00BD7703" w14:paraId="2C151D5F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FFD3E45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Diabetes</w:t>
            </w:r>
          </w:p>
        </w:tc>
        <w:tc>
          <w:tcPr>
            <w:tcW w:w="1228" w:type="dxa"/>
          </w:tcPr>
          <w:p w14:paraId="614AC6B7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5 (18.5%)</w:t>
            </w:r>
          </w:p>
        </w:tc>
        <w:tc>
          <w:tcPr>
            <w:tcW w:w="1985" w:type="dxa"/>
          </w:tcPr>
          <w:p w14:paraId="0CB638D2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3 (12.5%)</w:t>
            </w:r>
          </w:p>
        </w:tc>
        <w:tc>
          <w:tcPr>
            <w:tcW w:w="2268" w:type="dxa"/>
          </w:tcPr>
          <w:p w14:paraId="45AE77B4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 (17.6%)</w:t>
            </w:r>
          </w:p>
        </w:tc>
        <w:tc>
          <w:tcPr>
            <w:tcW w:w="897" w:type="dxa"/>
          </w:tcPr>
          <w:p w14:paraId="5132FCB2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.717</w:t>
            </w:r>
          </w:p>
        </w:tc>
      </w:tr>
      <w:tr w:rsidR="00711C4E" w:rsidRPr="00BD7703" w14:paraId="38B07D3E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1147DC8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Smoking</w:t>
            </w:r>
          </w:p>
        </w:tc>
        <w:tc>
          <w:tcPr>
            <w:tcW w:w="1228" w:type="dxa"/>
          </w:tcPr>
          <w:p w14:paraId="4A2A4B4E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 (3.7%)</w:t>
            </w:r>
          </w:p>
        </w:tc>
        <w:tc>
          <w:tcPr>
            <w:tcW w:w="1985" w:type="dxa"/>
          </w:tcPr>
          <w:p w14:paraId="5397CD85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3 (12.5%)</w:t>
            </w:r>
          </w:p>
        </w:tc>
        <w:tc>
          <w:tcPr>
            <w:tcW w:w="2268" w:type="dxa"/>
          </w:tcPr>
          <w:p w14:paraId="01B44D86" w14:textId="77777777" w:rsidR="00711C4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897" w:type="dxa"/>
          </w:tcPr>
          <w:p w14:paraId="7D0EB7DC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.330</w:t>
            </w:r>
          </w:p>
        </w:tc>
      </w:tr>
      <w:tr w:rsidR="00711C4E" w:rsidRPr="00BD7703" w14:paraId="65321A67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5C189EA" w14:textId="77777777" w:rsidR="00711C4E" w:rsidRPr="000648DE" w:rsidRDefault="00711C4E" w:rsidP="009542F6">
            <w:pPr>
              <w:ind w:left="1416"/>
              <w:rPr>
                <w:rFonts w:cstheme="minorHAnsi"/>
              </w:rPr>
            </w:pPr>
            <w:r w:rsidRPr="000648DE">
              <w:rPr>
                <w:rFonts w:cstheme="minorHAnsi"/>
              </w:rPr>
              <w:t>NA</w:t>
            </w:r>
          </w:p>
        </w:tc>
        <w:tc>
          <w:tcPr>
            <w:tcW w:w="1228" w:type="dxa"/>
          </w:tcPr>
          <w:p w14:paraId="4CD4C068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1985" w:type="dxa"/>
          </w:tcPr>
          <w:p w14:paraId="18E62CED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2268" w:type="dxa"/>
          </w:tcPr>
          <w:p w14:paraId="51563D17" w14:textId="77777777" w:rsidR="00711C4E" w:rsidRPr="00B032CF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</w:rPr>
            </w:pPr>
            <w:r w:rsidRPr="00B032CF">
              <w:rPr>
                <w:rFonts w:cstheme="minorHAnsi"/>
                <w:bCs/>
              </w:rPr>
              <w:t>0</w:t>
            </w:r>
          </w:p>
        </w:tc>
        <w:tc>
          <w:tcPr>
            <w:tcW w:w="897" w:type="dxa"/>
          </w:tcPr>
          <w:p w14:paraId="74726FA6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</w:tr>
      <w:tr w:rsidR="00711C4E" w:rsidRPr="00BD7703" w14:paraId="21F63C33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E2BDF39" w14:textId="77777777" w:rsidR="00711C4E" w:rsidRPr="000648DE" w:rsidRDefault="00711C4E" w:rsidP="009542F6">
            <w:pPr>
              <w:rPr>
                <w:rFonts w:cstheme="minorHAnsi"/>
              </w:rPr>
            </w:pPr>
            <w:r w:rsidRPr="000648DE">
              <w:rPr>
                <w:rFonts w:cstheme="minorHAnsi"/>
              </w:rPr>
              <w:t>Medication</w:t>
            </w:r>
          </w:p>
        </w:tc>
        <w:tc>
          <w:tcPr>
            <w:tcW w:w="1228" w:type="dxa"/>
          </w:tcPr>
          <w:p w14:paraId="041F6693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</w:rPr>
            </w:pPr>
          </w:p>
        </w:tc>
        <w:tc>
          <w:tcPr>
            <w:tcW w:w="1985" w:type="dxa"/>
          </w:tcPr>
          <w:p w14:paraId="43AED936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  <w:tc>
          <w:tcPr>
            <w:tcW w:w="2268" w:type="dxa"/>
          </w:tcPr>
          <w:p w14:paraId="25CFD538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  <w:tc>
          <w:tcPr>
            <w:tcW w:w="897" w:type="dxa"/>
          </w:tcPr>
          <w:p w14:paraId="31338EB3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</w:tr>
      <w:tr w:rsidR="00711C4E" w:rsidRPr="00BD7703" w14:paraId="6E53222D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E703BD4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Anti-aggregant</w:t>
            </w:r>
          </w:p>
        </w:tc>
        <w:tc>
          <w:tcPr>
            <w:tcW w:w="1228" w:type="dxa"/>
          </w:tcPr>
          <w:p w14:paraId="32B422E9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22 (81.5%)</w:t>
            </w:r>
          </w:p>
        </w:tc>
        <w:tc>
          <w:tcPr>
            <w:tcW w:w="1985" w:type="dxa"/>
          </w:tcPr>
          <w:p w14:paraId="43AC17E4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18 (75%)</w:t>
            </w:r>
          </w:p>
        </w:tc>
        <w:tc>
          <w:tcPr>
            <w:tcW w:w="2268" w:type="dxa"/>
          </w:tcPr>
          <w:p w14:paraId="3C1D581A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 (53%)</w:t>
            </w:r>
          </w:p>
        </w:tc>
        <w:tc>
          <w:tcPr>
            <w:tcW w:w="897" w:type="dxa"/>
          </w:tcPr>
          <w:p w14:paraId="4CC9A1DB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.603</w:t>
            </w:r>
          </w:p>
        </w:tc>
      </w:tr>
      <w:tr w:rsidR="00711C4E" w:rsidRPr="00BD7703" w14:paraId="66AC44A0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6530D77" w14:textId="77777777" w:rsidR="00711C4E" w:rsidRPr="000648DE" w:rsidRDefault="00711C4E" w:rsidP="009542F6">
            <w:pPr>
              <w:ind w:left="1416"/>
              <w:rPr>
                <w:rFonts w:cstheme="minorHAnsi"/>
              </w:rPr>
            </w:pPr>
            <w:r w:rsidRPr="000648DE">
              <w:rPr>
                <w:rFonts w:cstheme="minorHAnsi"/>
              </w:rPr>
              <w:t>NA</w:t>
            </w:r>
          </w:p>
        </w:tc>
        <w:tc>
          <w:tcPr>
            <w:tcW w:w="1228" w:type="dxa"/>
          </w:tcPr>
          <w:p w14:paraId="3B383E1C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1985" w:type="dxa"/>
          </w:tcPr>
          <w:p w14:paraId="77B394A1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8 (33,3%)</w:t>
            </w:r>
          </w:p>
        </w:tc>
        <w:tc>
          <w:tcPr>
            <w:tcW w:w="2268" w:type="dxa"/>
          </w:tcPr>
          <w:p w14:paraId="3F59EA3C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897" w:type="dxa"/>
          </w:tcPr>
          <w:p w14:paraId="777BE279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11C4E" w:rsidRPr="00BD7703" w14:paraId="59DB1400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9D193F3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Anti-coagulant</w:t>
            </w:r>
          </w:p>
        </w:tc>
        <w:tc>
          <w:tcPr>
            <w:tcW w:w="1228" w:type="dxa"/>
          </w:tcPr>
          <w:p w14:paraId="7825CBB5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3 (11%)</w:t>
            </w:r>
          </w:p>
        </w:tc>
        <w:tc>
          <w:tcPr>
            <w:tcW w:w="1985" w:type="dxa"/>
          </w:tcPr>
          <w:p w14:paraId="5D04D776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9 (37.5%)</w:t>
            </w:r>
          </w:p>
        </w:tc>
        <w:tc>
          <w:tcPr>
            <w:tcW w:w="2268" w:type="dxa"/>
          </w:tcPr>
          <w:p w14:paraId="1DCABBB0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13 (76.4%)</w:t>
            </w:r>
          </w:p>
        </w:tc>
        <w:tc>
          <w:tcPr>
            <w:tcW w:w="897" w:type="dxa"/>
          </w:tcPr>
          <w:p w14:paraId="058EFF0C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.108</w:t>
            </w:r>
          </w:p>
        </w:tc>
      </w:tr>
      <w:tr w:rsidR="00711C4E" w:rsidRPr="00BD7703" w14:paraId="6DAB906E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49B1705" w14:textId="77777777" w:rsidR="00711C4E" w:rsidRPr="000648DE" w:rsidRDefault="00711C4E" w:rsidP="009542F6">
            <w:pPr>
              <w:ind w:left="1416"/>
              <w:rPr>
                <w:rFonts w:cstheme="minorHAnsi"/>
              </w:rPr>
            </w:pPr>
            <w:r w:rsidRPr="000648DE">
              <w:rPr>
                <w:rFonts w:cstheme="minorHAnsi"/>
              </w:rPr>
              <w:t>NA</w:t>
            </w:r>
          </w:p>
        </w:tc>
        <w:tc>
          <w:tcPr>
            <w:tcW w:w="1228" w:type="dxa"/>
          </w:tcPr>
          <w:p w14:paraId="0CCEFE8D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1985" w:type="dxa"/>
          </w:tcPr>
          <w:p w14:paraId="7C0811A1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2268" w:type="dxa"/>
          </w:tcPr>
          <w:p w14:paraId="5C994659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897" w:type="dxa"/>
          </w:tcPr>
          <w:p w14:paraId="7F2C9DB8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11C4E" w:rsidRPr="00BD7703" w14:paraId="73AB84D8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9D0BE13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Anti-hypertensive</w:t>
            </w:r>
          </w:p>
        </w:tc>
        <w:tc>
          <w:tcPr>
            <w:tcW w:w="1228" w:type="dxa"/>
          </w:tcPr>
          <w:p w14:paraId="0818D152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16 (59%)</w:t>
            </w:r>
          </w:p>
        </w:tc>
        <w:tc>
          <w:tcPr>
            <w:tcW w:w="1985" w:type="dxa"/>
          </w:tcPr>
          <w:p w14:paraId="3B22F847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18 (75%)</w:t>
            </w:r>
          </w:p>
        </w:tc>
        <w:tc>
          <w:tcPr>
            <w:tcW w:w="2268" w:type="dxa"/>
          </w:tcPr>
          <w:p w14:paraId="479B8C31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12 (70.5%)</w:t>
            </w:r>
          </w:p>
        </w:tc>
        <w:tc>
          <w:tcPr>
            <w:tcW w:w="897" w:type="dxa"/>
          </w:tcPr>
          <w:p w14:paraId="355E09D2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.902</w:t>
            </w:r>
          </w:p>
        </w:tc>
      </w:tr>
      <w:tr w:rsidR="00711C4E" w:rsidRPr="00BD7703" w14:paraId="6FFF2384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6143E38" w14:textId="77777777" w:rsidR="00711C4E" w:rsidRPr="000648DE" w:rsidRDefault="00711C4E" w:rsidP="009542F6">
            <w:pPr>
              <w:ind w:left="1416"/>
              <w:rPr>
                <w:rFonts w:cstheme="minorHAnsi"/>
              </w:rPr>
            </w:pPr>
            <w:r w:rsidRPr="000648DE">
              <w:rPr>
                <w:rFonts w:cstheme="minorHAnsi"/>
              </w:rPr>
              <w:t>NA</w:t>
            </w:r>
          </w:p>
        </w:tc>
        <w:tc>
          <w:tcPr>
            <w:tcW w:w="1228" w:type="dxa"/>
          </w:tcPr>
          <w:p w14:paraId="21A3A59D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1985" w:type="dxa"/>
          </w:tcPr>
          <w:p w14:paraId="1E154583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2268" w:type="dxa"/>
          </w:tcPr>
          <w:p w14:paraId="31188563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897" w:type="dxa"/>
          </w:tcPr>
          <w:p w14:paraId="14C1F5CB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11C4E" w:rsidRPr="00BD7703" w14:paraId="445B3359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A0276B1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Anti-dyslipidemic</w:t>
            </w:r>
          </w:p>
        </w:tc>
        <w:tc>
          <w:tcPr>
            <w:tcW w:w="1228" w:type="dxa"/>
          </w:tcPr>
          <w:p w14:paraId="3B9021F8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10 (37%)</w:t>
            </w:r>
          </w:p>
        </w:tc>
        <w:tc>
          <w:tcPr>
            <w:tcW w:w="1985" w:type="dxa"/>
          </w:tcPr>
          <w:p w14:paraId="2373ED61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12 (50%)</w:t>
            </w:r>
          </w:p>
        </w:tc>
        <w:tc>
          <w:tcPr>
            <w:tcW w:w="2268" w:type="dxa"/>
          </w:tcPr>
          <w:p w14:paraId="31666440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4 (23.5%)</w:t>
            </w:r>
          </w:p>
        </w:tc>
        <w:tc>
          <w:tcPr>
            <w:tcW w:w="897" w:type="dxa"/>
          </w:tcPr>
          <w:p w14:paraId="4020C610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.414</w:t>
            </w:r>
          </w:p>
        </w:tc>
      </w:tr>
      <w:tr w:rsidR="00711C4E" w:rsidRPr="00BD7703" w14:paraId="470A897F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9CDA782" w14:textId="77777777" w:rsidR="00711C4E" w:rsidRPr="000648DE" w:rsidRDefault="00711C4E" w:rsidP="009542F6">
            <w:pPr>
              <w:ind w:left="1416"/>
              <w:rPr>
                <w:rFonts w:cstheme="minorHAnsi"/>
              </w:rPr>
            </w:pPr>
            <w:r w:rsidRPr="000648DE">
              <w:rPr>
                <w:rFonts w:cstheme="minorHAnsi"/>
              </w:rPr>
              <w:t>NA</w:t>
            </w:r>
          </w:p>
        </w:tc>
        <w:tc>
          <w:tcPr>
            <w:tcW w:w="1228" w:type="dxa"/>
          </w:tcPr>
          <w:p w14:paraId="61A01FAF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1985" w:type="dxa"/>
          </w:tcPr>
          <w:p w14:paraId="56EC6759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2268" w:type="dxa"/>
          </w:tcPr>
          <w:p w14:paraId="464594F4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897" w:type="dxa"/>
          </w:tcPr>
          <w:p w14:paraId="76702363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11C4E" w:rsidRPr="00BD7703" w14:paraId="409789FC" w14:textId="77777777" w:rsidTr="009542F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A49A2C7" w14:textId="77777777" w:rsidR="00711C4E" w:rsidRPr="000648DE" w:rsidRDefault="00711C4E" w:rsidP="009542F6">
            <w:pPr>
              <w:ind w:left="708"/>
              <w:rPr>
                <w:rFonts w:cstheme="minorHAnsi"/>
              </w:rPr>
            </w:pPr>
            <w:r w:rsidRPr="000648DE">
              <w:rPr>
                <w:rFonts w:cstheme="minorHAnsi"/>
              </w:rPr>
              <w:t>Anti-diabetic</w:t>
            </w:r>
          </w:p>
        </w:tc>
        <w:tc>
          <w:tcPr>
            <w:tcW w:w="1228" w:type="dxa"/>
          </w:tcPr>
          <w:p w14:paraId="75F69DBB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5 (18%)</w:t>
            </w:r>
          </w:p>
        </w:tc>
        <w:tc>
          <w:tcPr>
            <w:tcW w:w="1985" w:type="dxa"/>
          </w:tcPr>
          <w:p w14:paraId="110E0F70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3 (12.5%)</w:t>
            </w:r>
          </w:p>
        </w:tc>
        <w:tc>
          <w:tcPr>
            <w:tcW w:w="2268" w:type="dxa"/>
          </w:tcPr>
          <w:p w14:paraId="637302F1" w14:textId="77777777" w:rsidR="00711C4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3 (17.6%)</w:t>
            </w:r>
          </w:p>
        </w:tc>
        <w:tc>
          <w:tcPr>
            <w:tcW w:w="897" w:type="dxa"/>
          </w:tcPr>
          <w:p w14:paraId="4E44CDC9" w14:textId="77777777" w:rsidR="00711C4E" w:rsidRPr="000648DE" w:rsidRDefault="00711C4E" w:rsidP="009542F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.717</w:t>
            </w:r>
          </w:p>
        </w:tc>
      </w:tr>
      <w:tr w:rsidR="00711C4E" w:rsidRPr="00BD7703" w14:paraId="4E859877" w14:textId="77777777" w:rsidTr="009542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0956CF4" w14:textId="77777777" w:rsidR="00711C4E" w:rsidRPr="000648DE" w:rsidRDefault="00711C4E" w:rsidP="009542F6">
            <w:pPr>
              <w:ind w:left="1416"/>
              <w:rPr>
                <w:rFonts w:cstheme="minorHAnsi"/>
              </w:rPr>
            </w:pPr>
            <w:r w:rsidRPr="000648DE">
              <w:rPr>
                <w:rFonts w:cstheme="minorHAnsi"/>
              </w:rPr>
              <w:t>NA</w:t>
            </w:r>
          </w:p>
        </w:tc>
        <w:tc>
          <w:tcPr>
            <w:tcW w:w="1228" w:type="dxa"/>
          </w:tcPr>
          <w:p w14:paraId="4F818F67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1985" w:type="dxa"/>
          </w:tcPr>
          <w:p w14:paraId="38673630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648DE">
              <w:rPr>
                <w:rFonts w:cstheme="minorHAnsi"/>
              </w:rPr>
              <w:t>0</w:t>
            </w:r>
          </w:p>
        </w:tc>
        <w:tc>
          <w:tcPr>
            <w:tcW w:w="2268" w:type="dxa"/>
          </w:tcPr>
          <w:p w14:paraId="6A96AC1F" w14:textId="77777777" w:rsidR="00711C4E" w:rsidRPr="00C05D0A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</w:rPr>
            </w:pPr>
            <w:r w:rsidRPr="00C05D0A">
              <w:rPr>
                <w:rFonts w:cstheme="minorHAnsi"/>
                <w:bCs/>
              </w:rPr>
              <w:t>0</w:t>
            </w:r>
          </w:p>
        </w:tc>
        <w:tc>
          <w:tcPr>
            <w:tcW w:w="897" w:type="dxa"/>
          </w:tcPr>
          <w:p w14:paraId="3156158D" w14:textId="77777777" w:rsidR="00711C4E" w:rsidRPr="000648DE" w:rsidRDefault="00711C4E" w:rsidP="009542F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</w:tr>
    </w:tbl>
    <w:p w14:paraId="4B71C05A" w14:textId="77777777" w:rsidR="005E1C97" w:rsidRPr="005975BC" w:rsidRDefault="005E1C97" w:rsidP="005E1C97">
      <w:pPr>
        <w:rPr>
          <w:lang w:val="en-US"/>
        </w:rPr>
      </w:pPr>
    </w:p>
    <w:p w14:paraId="4B1183B7" w14:textId="77777777" w:rsidR="00DD5259" w:rsidRDefault="00DD5259"/>
    <w:sectPr w:rsidR="00DD52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0FF"/>
    <w:rsid w:val="005975BC"/>
    <w:rsid w:val="005E1C97"/>
    <w:rsid w:val="00711C4E"/>
    <w:rsid w:val="00DD5259"/>
    <w:rsid w:val="00F5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A4FD81"/>
  <w15:chartTrackingRefBased/>
  <w15:docId w15:val="{8451B942-1057-4929-92D0-A66021CD8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C97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5E1C9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LASPA Evgenia</dc:creator>
  <cp:keywords/>
  <dc:description/>
  <cp:lastModifiedBy>LASPA Evgenia</cp:lastModifiedBy>
  <cp:revision>4</cp:revision>
  <dcterms:created xsi:type="dcterms:W3CDTF">2024-06-18T13:07:00Z</dcterms:created>
  <dcterms:modified xsi:type="dcterms:W3CDTF">2024-08-21T09:02:00Z</dcterms:modified>
</cp:coreProperties>
</file>