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659E7" w14:textId="78A59C57" w:rsidR="007E3F56" w:rsidRDefault="007E3F56" w:rsidP="007E3F56">
      <w:pPr>
        <w:rPr>
          <w:b/>
          <w:bCs/>
          <w:lang w:val="en-US"/>
        </w:rPr>
      </w:pPr>
      <w:r>
        <w:rPr>
          <w:b/>
          <w:bCs/>
          <w:lang w:val="en-US"/>
        </w:rPr>
        <w:t>Results with one</w:t>
      </w:r>
      <w:r w:rsidRPr="00D556EA">
        <w:rPr>
          <w:b/>
          <w:bCs/>
          <w:lang w:val="en-US"/>
        </w:rPr>
        <w:t xml:space="preserve"> distractor tree</w:t>
      </w:r>
    </w:p>
    <w:p w14:paraId="3043D560" w14:textId="77777777" w:rsidR="007E3F56" w:rsidRPr="003A428F" w:rsidRDefault="007E3F56" w:rsidP="007E3F56">
      <w:pPr>
        <w:jc w:val="both"/>
        <w:rPr>
          <w:lang w:val="en-US"/>
        </w:rPr>
      </w:pPr>
      <w:r w:rsidRPr="003A428F">
        <w:rPr>
          <w:lang w:val="en-US"/>
        </w:rPr>
        <w:t xml:space="preserve">The drop error was smaller </w:t>
      </w:r>
      <w:r>
        <w:rPr>
          <w:lang w:val="en-US"/>
        </w:rPr>
        <w:t>in LPI than in PPI</w:t>
      </w:r>
      <w:r w:rsidRPr="003A428F">
        <w:rPr>
          <w:lang w:val="en-US"/>
        </w:rPr>
        <w:t xml:space="preserve"> (Eq. 1</w:t>
      </w:r>
      <w:r>
        <w:rPr>
          <w:lang w:val="en-US"/>
        </w:rPr>
        <w:t xml:space="preserve">; 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1252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-6.48,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&lt;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0.0001). </w:t>
      </w:r>
      <w:r>
        <w:rPr>
          <w:lang w:val="en-US"/>
        </w:rPr>
        <w:t xml:space="preserve">Individuals with </w:t>
      </w:r>
      <w:r w:rsidRPr="003A428F">
        <w:rPr>
          <w:lang w:val="en-US"/>
        </w:rPr>
        <w:t xml:space="preserve">MCI and CN individuals performed similarly </w:t>
      </w:r>
      <w:r>
        <w:rPr>
          <w:lang w:val="en-US"/>
        </w:rPr>
        <w:t xml:space="preserve">in PPI </w:t>
      </w:r>
      <w:r w:rsidRPr="003A428F">
        <w:rPr>
          <w:lang w:val="en-US"/>
        </w:rPr>
        <w:t>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199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>-0.10,</w:t>
      </w:r>
      <w:r w:rsidRPr="008F5BA0">
        <w:rPr>
          <w:i/>
          <w:iCs/>
          <w:lang w:val="en-US"/>
        </w:rPr>
        <w:t xml:space="preserve"> 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0.92), and </w:t>
      </w:r>
      <w:r>
        <w:rPr>
          <w:lang w:val="en-US"/>
        </w:rPr>
        <w:t>LPI</w:t>
      </w:r>
      <w:r w:rsidRPr="003A428F">
        <w:rPr>
          <w:lang w:val="en-US"/>
        </w:rPr>
        <w:t xml:space="preserve"> 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199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1.15,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>0.25). The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drop error </w:t>
      </w:r>
      <w:r>
        <w:rPr>
          <w:lang w:val="en-US"/>
        </w:rPr>
        <w:t xml:space="preserve">did not differ </w:t>
      </w:r>
      <w:r w:rsidRPr="003A428F">
        <w:rPr>
          <w:lang w:val="en-US"/>
        </w:rPr>
        <w:t>according to the amyloid status for a</w:t>
      </w:r>
      <w:r>
        <w:rPr>
          <w:lang w:val="en-US"/>
        </w:rPr>
        <w:t>ny</w:t>
      </w:r>
      <w:r w:rsidRPr="003A428F">
        <w:rPr>
          <w:lang w:val="en-US"/>
        </w:rPr>
        <w:t xml:space="preserve"> given </w:t>
      </w:r>
      <w:r>
        <w:rPr>
          <w:lang w:val="en-US"/>
        </w:rPr>
        <w:t>cognitive</w:t>
      </w:r>
      <w:r w:rsidRPr="003A428F">
        <w:rPr>
          <w:lang w:val="en-US"/>
        </w:rPr>
        <w:t xml:space="preserve"> status </w:t>
      </w:r>
      <w:r>
        <w:rPr>
          <w:lang w:val="en-US"/>
        </w:rPr>
        <w:t>or</w:t>
      </w:r>
      <w:r w:rsidRPr="003A428F">
        <w:rPr>
          <w:lang w:val="en-US"/>
        </w:rPr>
        <w:t xml:space="preserve"> subtask</w:t>
      </w:r>
      <w:r>
        <w:rPr>
          <w:lang w:val="en-US"/>
        </w:rPr>
        <w:t>.</w:t>
      </w:r>
      <w:r w:rsidRPr="003A428F">
        <w:rPr>
          <w:lang w:val="en-US"/>
        </w:rPr>
        <w:t xml:space="preserve"> </w:t>
      </w:r>
    </w:p>
    <w:p w14:paraId="355D916D" w14:textId="77777777" w:rsidR="007E3F56" w:rsidRPr="003A428F" w:rsidRDefault="007E3F56" w:rsidP="007E3F56">
      <w:pPr>
        <w:ind w:firstLine="708"/>
        <w:jc w:val="both"/>
        <w:rPr>
          <w:lang w:val="en-US"/>
        </w:rPr>
      </w:pPr>
      <w:r>
        <w:rPr>
          <w:lang w:val="en-US"/>
        </w:rPr>
        <w:t>In PPI</w:t>
      </w:r>
      <w:r w:rsidRPr="003A428F">
        <w:rPr>
          <w:lang w:val="en-US"/>
        </w:rPr>
        <w:t xml:space="preserve"> with a distractor tree, </w:t>
      </w:r>
      <w:r>
        <w:rPr>
          <w:lang w:val="en-US"/>
        </w:rPr>
        <w:t xml:space="preserve">the </w:t>
      </w:r>
      <w:r w:rsidRPr="003A428F">
        <w:rPr>
          <w:lang w:val="en-US"/>
        </w:rPr>
        <w:t>drop, rotatio</w:t>
      </w:r>
      <w:r>
        <w:rPr>
          <w:lang w:val="en-US"/>
        </w:rPr>
        <w:t>n</w:t>
      </w:r>
      <w:r w:rsidRPr="003A428F">
        <w:rPr>
          <w:lang w:val="en-US"/>
        </w:rPr>
        <w:t xml:space="preserve">, and distance errors were not associated with tau in </w:t>
      </w:r>
      <w:r>
        <w:rPr>
          <w:lang w:val="en-US"/>
        </w:rPr>
        <w:t xml:space="preserve">the </w:t>
      </w:r>
      <w:r w:rsidRPr="003A428F">
        <w:rPr>
          <w:lang w:val="en-US"/>
        </w:rPr>
        <w:t xml:space="preserve">MTL, </w:t>
      </w:r>
      <w:r>
        <w:rPr>
          <w:lang w:val="en-US"/>
        </w:rPr>
        <w:t xml:space="preserve">the </w:t>
      </w:r>
      <w:r w:rsidRPr="003A428F">
        <w:rPr>
          <w:lang w:val="en-US"/>
        </w:rPr>
        <w:t>amyloid status,</w:t>
      </w:r>
      <w:r>
        <w:rPr>
          <w:lang w:val="en-US"/>
        </w:rPr>
        <w:t xml:space="preserve"> or</w:t>
      </w:r>
      <w:r w:rsidRPr="003A428F">
        <w:rPr>
          <w:lang w:val="en-US"/>
        </w:rPr>
        <w:t xml:space="preserve"> </w:t>
      </w:r>
      <w:r>
        <w:rPr>
          <w:lang w:val="en-US"/>
        </w:rPr>
        <w:t>the cognitive</w:t>
      </w:r>
      <w:r w:rsidRPr="003A428F">
        <w:rPr>
          <w:lang w:val="en-US"/>
        </w:rPr>
        <w:t xml:space="preserve"> status. </w:t>
      </w:r>
      <w:r>
        <w:rPr>
          <w:lang w:val="en-US"/>
        </w:rPr>
        <w:t>O</w:t>
      </w:r>
      <w:r w:rsidRPr="003A428F">
        <w:rPr>
          <w:lang w:val="en-US"/>
        </w:rPr>
        <w:t>nly</w:t>
      </w:r>
      <w:r>
        <w:rPr>
          <w:lang w:val="en-US"/>
        </w:rPr>
        <w:t xml:space="preserve"> the</w:t>
      </w:r>
      <w:r w:rsidRPr="003A428F">
        <w:rPr>
          <w:lang w:val="en-US"/>
        </w:rPr>
        <w:t xml:space="preserve"> distance error increased with age 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91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2.07,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0.041). </w:t>
      </w:r>
      <w:r>
        <w:rPr>
          <w:lang w:val="en-US"/>
        </w:rPr>
        <w:t>In LPI</w:t>
      </w:r>
      <w:r w:rsidRPr="003A428F">
        <w:rPr>
          <w:lang w:val="en-US"/>
        </w:rPr>
        <w:t xml:space="preserve"> with a distractor tree, </w:t>
      </w:r>
      <w:r>
        <w:rPr>
          <w:lang w:val="en-US"/>
        </w:rPr>
        <w:t xml:space="preserve">the </w:t>
      </w:r>
      <w:r w:rsidRPr="003A428F">
        <w:rPr>
          <w:lang w:val="en-US"/>
        </w:rPr>
        <w:t>drop and rotation errors were not associated with tau in</w:t>
      </w:r>
      <w:r>
        <w:rPr>
          <w:lang w:val="en-US"/>
        </w:rPr>
        <w:t xml:space="preserve"> the</w:t>
      </w:r>
      <w:r w:rsidRPr="003A428F">
        <w:rPr>
          <w:lang w:val="en-US"/>
        </w:rPr>
        <w:t xml:space="preserve"> MTL,</w:t>
      </w:r>
      <w:r>
        <w:rPr>
          <w:lang w:val="en-US"/>
        </w:rPr>
        <w:t xml:space="preserve"> participant</w:t>
      </w:r>
      <w:r w:rsidRPr="003A428F">
        <w:rPr>
          <w:lang w:val="en-US"/>
        </w:rPr>
        <w:t xml:space="preserve"> age,</w:t>
      </w:r>
      <w:r>
        <w:rPr>
          <w:lang w:val="en-US"/>
        </w:rPr>
        <w:t xml:space="preserve"> the</w:t>
      </w:r>
      <w:r w:rsidRPr="003A428F">
        <w:rPr>
          <w:lang w:val="en-US"/>
        </w:rPr>
        <w:t xml:space="preserve"> amyloid status,</w:t>
      </w:r>
      <w:r>
        <w:rPr>
          <w:lang w:val="en-US"/>
        </w:rPr>
        <w:t xml:space="preserve"> or the cognitive</w:t>
      </w:r>
      <w:r w:rsidRPr="003A428F">
        <w:rPr>
          <w:lang w:val="en-US"/>
        </w:rPr>
        <w:t xml:space="preserve"> status. Only </w:t>
      </w:r>
      <w:r>
        <w:rPr>
          <w:lang w:val="en-US"/>
        </w:rPr>
        <w:t xml:space="preserve">the </w:t>
      </w:r>
      <w:r w:rsidRPr="003A428F">
        <w:rPr>
          <w:lang w:val="en-US"/>
        </w:rPr>
        <w:t>distance error increased with age 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92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2.62,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0.011) and </w:t>
      </w:r>
      <w:r>
        <w:rPr>
          <w:lang w:val="en-US"/>
        </w:rPr>
        <w:t>this error was greater</w:t>
      </w:r>
      <w:r w:rsidRPr="003A428F">
        <w:rPr>
          <w:lang w:val="en-US"/>
        </w:rPr>
        <w:t xml:space="preserve"> </w:t>
      </w:r>
      <w:r>
        <w:rPr>
          <w:lang w:val="en-US"/>
        </w:rPr>
        <w:t>among</w:t>
      </w:r>
      <w:r w:rsidRPr="003A428F">
        <w:rPr>
          <w:lang w:val="en-US"/>
        </w:rPr>
        <w:t xml:space="preserve"> A</w:t>
      </w:r>
      <w:r w:rsidRPr="003A428F">
        <w:rPr>
          <w:rFonts w:cstheme="minorHAnsi"/>
          <w:lang w:val="en-US"/>
        </w:rPr>
        <w:t>β</w:t>
      </w:r>
      <w:r w:rsidRPr="003A428F">
        <w:rPr>
          <w:lang w:val="en-US"/>
        </w:rPr>
        <w:t xml:space="preserve">+ </w:t>
      </w:r>
      <w:r>
        <w:rPr>
          <w:lang w:val="en-US"/>
        </w:rPr>
        <w:t>than among</w:t>
      </w:r>
      <w:r w:rsidRPr="003A428F">
        <w:rPr>
          <w:lang w:val="en-US"/>
        </w:rPr>
        <w:t xml:space="preserve"> A</w:t>
      </w:r>
      <w:r w:rsidRPr="003A428F">
        <w:rPr>
          <w:rFonts w:cstheme="minorHAnsi"/>
          <w:lang w:val="en-US"/>
        </w:rPr>
        <w:t>β</w:t>
      </w:r>
      <w:r w:rsidRPr="003A428F">
        <w:rPr>
          <w:lang w:val="en-US"/>
        </w:rPr>
        <w:t xml:space="preserve">- </w:t>
      </w:r>
      <w:r>
        <w:rPr>
          <w:lang w:val="en-US"/>
        </w:rPr>
        <w:t xml:space="preserve">individuals </w:t>
      </w:r>
      <w:r w:rsidRPr="003A428F">
        <w:rPr>
          <w:lang w:val="en-US"/>
        </w:rPr>
        <w:t>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92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2.22,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>0.03).</w:t>
      </w:r>
    </w:p>
    <w:p w14:paraId="61A0DC5C" w14:textId="77777777" w:rsidR="007E3F56" w:rsidRPr="003A428F" w:rsidRDefault="007E3F56" w:rsidP="007E3F56">
      <w:pPr>
        <w:ind w:firstLine="708"/>
        <w:jc w:val="both"/>
        <w:rPr>
          <w:lang w:val="en-US"/>
        </w:rPr>
      </w:pPr>
      <w:r w:rsidRPr="003A428F">
        <w:rPr>
          <w:lang w:val="en-US"/>
        </w:rPr>
        <w:t xml:space="preserve">The memory </w:t>
      </w:r>
      <w:r w:rsidRPr="008F5BA0">
        <w:rPr>
          <w:i/>
          <w:iCs/>
          <w:lang w:val="en-US"/>
        </w:rPr>
        <w:t>z</w:t>
      </w:r>
      <w:r w:rsidRPr="003A428F">
        <w:rPr>
          <w:lang w:val="en-US"/>
        </w:rPr>
        <w:t xml:space="preserve">-score was associated with </w:t>
      </w:r>
      <w:r>
        <w:rPr>
          <w:lang w:val="en-US"/>
        </w:rPr>
        <w:t xml:space="preserve">the </w:t>
      </w:r>
      <w:r w:rsidRPr="003A428F">
        <w:rPr>
          <w:lang w:val="en-US"/>
        </w:rPr>
        <w:t xml:space="preserve">rotation error </w:t>
      </w:r>
      <w:r>
        <w:rPr>
          <w:lang w:val="en-US"/>
        </w:rPr>
        <w:t>in PPI</w:t>
      </w:r>
      <w:r w:rsidRPr="003A428F">
        <w:rPr>
          <w:lang w:val="en-US"/>
        </w:rPr>
        <w:t xml:space="preserve"> 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666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-2.72,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0.006), </w:t>
      </w:r>
      <w:r>
        <w:rPr>
          <w:lang w:val="en-US"/>
        </w:rPr>
        <w:t xml:space="preserve">the </w:t>
      </w:r>
      <w:r w:rsidRPr="003A428F">
        <w:rPr>
          <w:lang w:val="en-US"/>
        </w:rPr>
        <w:t xml:space="preserve">drop error </w:t>
      </w:r>
      <w:r>
        <w:rPr>
          <w:lang w:val="en-US"/>
        </w:rPr>
        <w:t>in LPI</w:t>
      </w:r>
      <w:r w:rsidRPr="003A428F">
        <w:rPr>
          <w:lang w:val="en-US"/>
        </w:rPr>
        <w:t xml:space="preserve"> 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80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-2.28,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>0.025), and</w:t>
      </w:r>
      <w:r>
        <w:rPr>
          <w:lang w:val="en-US"/>
        </w:rPr>
        <w:t xml:space="preserve"> the</w:t>
      </w:r>
      <w:r w:rsidRPr="003A428F">
        <w:rPr>
          <w:lang w:val="en-US"/>
        </w:rPr>
        <w:t xml:space="preserve"> distance error </w:t>
      </w:r>
      <w:r>
        <w:rPr>
          <w:lang w:val="en-US"/>
        </w:rPr>
        <w:t xml:space="preserve">in LPI </w:t>
      </w:r>
      <w:r w:rsidRPr="003A428F">
        <w:rPr>
          <w:lang w:val="en-US"/>
        </w:rPr>
        <w:t>(</w:t>
      </w:r>
      <w:r w:rsidRPr="008F5BA0">
        <w:rPr>
          <w:i/>
          <w:iCs/>
          <w:lang w:val="en-US"/>
        </w:rPr>
        <w:t>t</w:t>
      </w:r>
      <w:r w:rsidRPr="003A428F">
        <w:rPr>
          <w:vertAlign w:val="subscript"/>
          <w:lang w:val="en-US"/>
        </w:rPr>
        <w:t>89</w:t>
      </w:r>
      <w:r>
        <w:rPr>
          <w:vertAlign w:val="subscript"/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-3.47, </w:t>
      </w:r>
      <w:r w:rsidRPr="008F5BA0">
        <w:rPr>
          <w:i/>
          <w:iCs/>
          <w:lang w:val="en-US"/>
        </w:rPr>
        <w:t>p</w:t>
      </w:r>
      <w:r>
        <w:rPr>
          <w:lang w:val="en-US"/>
        </w:rPr>
        <w:t xml:space="preserve"> </w:t>
      </w:r>
      <w:r w:rsidRPr="003A428F">
        <w:rPr>
          <w:lang w:val="en-US"/>
        </w:rPr>
        <w:t>=</w:t>
      </w:r>
      <w:r>
        <w:rPr>
          <w:lang w:val="en-US"/>
        </w:rPr>
        <w:t xml:space="preserve"> </w:t>
      </w:r>
      <w:r w:rsidRPr="003A428F">
        <w:rPr>
          <w:lang w:val="en-US"/>
        </w:rPr>
        <w:t xml:space="preserve">0.0008). The other </w:t>
      </w:r>
      <w:r w:rsidRPr="008F5BA0">
        <w:rPr>
          <w:i/>
          <w:iCs/>
          <w:lang w:val="en-US"/>
        </w:rPr>
        <w:t>z</w:t>
      </w:r>
      <w:r w:rsidRPr="003A428F">
        <w:rPr>
          <w:lang w:val="en-US"/>
        </w:rPr>
        <w:t xml:space="preserve">-scores </w:t>
      </w:r>
      <w:r>
        <w:rPr>
          <w:lang w:val="en-US"/>
        </w:rPr>
        <w:t xml:space="preserve">and the EC and HC volumes </w:t>
      </w:r>
      <w:r w:rsidRPr="003A428F">
        <w:rPr>
          <w:lang w:val="en-US"/>
        </w:rPr>
        <w:t>w</w:t>
      </w:r>
      <w:r>
        <w:rPr>
          <w:lang w:val="en-US"/>
        </w:rPr>
        <w:t>ere</w:t>
      </w:r>
      <w:r w:rsidRPr="003A428F">
        <w:rPr>
          <w:lang w:val="en-US"/>
        </w:rPr>
        <w:t xml:space="preserve"> not associated with path integration performance when a distractor tree </w:t>
      </w:r>
      <w:r>
        <w:rPr>
          <w:lang w:val="en-US"/>
        </w:rPr>
        <w:t xml:space="preserve">was </w:t>
      </w:r>
      <w:r w:rsidRPr="003A428F">
        <w:rPr>
          <w:lang w:val="en-US"/>
        </w:rPr>
        <w:t xml:space="preserve">present. </w:t>
      </w:r>
    </w:p>
    <w:p w14:paraId="7332A67C" w14:textId="77777777" w:rsidR="00735393" w:rsidRPr="007E3F56" w:rsidRDefault="00735393">
      <w:pPr>
        <w:rPr>
          <w:lang w:val="en-US"/>
        </w:rPr>
      </w:pPr>
    </w:p>
    <w:sectPr w:rsidR="00735393" w:rsidRPr="007E3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56"/>
    <w:rsid w:val="006118B7"/>
    <w:rsid w:val="00735393"/>
    <w:rsid w:val="007E3F56"/>
    <w:rsid w:val="0080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D86F"/>
  <w15:chartTrackingRefBased/>
  <w15:docId w15:val="{B4CB7C07-2636-4E75-B501-9DB86A216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5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Colmant</dc:creator>
  <cp:keywords/>
  <dc:description/>
  <cp:lastModifiedBy>Lise Colmant</cp:lastModifiedBy>
  <cp:revision>2</cp:revision>
  <dcterms:created xsi:type="dcterms:W3CDTF">2024-10-23T11:30:00Z</dcterms:created>
  <dcterms:modified xsi:type="dcterms:W3CDTF">2024-10-23T11:30:00Z</dcterms:modified>
</cp:coreProperties>
</file>