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25F28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S1 Multivariable-adjusted linear regression models for the association between ADL </w:t>
      </w:r>
      <w:r>
        <w:rPr>
          <w:rFonts w:hint="eastAsia" w:ascii="Times New Roman" w:hAnsi="Times New Roman" w:cs="Times New Roman"/>
          <w:sz w:val="24"/>
          <w:szCs w:val="24"/>
        </w:rPr>
        <w:t xml:space="preserve">disability </w:t>
      </w:r>
      <w:r>
        <w:rPr>
          <w:rFonts w:ascii="Times New Roman" w:hAnsi="Times New Roman" w:cs="Times New Roman"/>
          <w:sz w:val="24"/>
          <w:szCs w:val="24"/>
        </w:rPr>
        <w:t>and frailty</w:t>
      </w:r>
      <w:r>
        <w:rPr>
          <w:rFonts w:hint="eastAsia" w:ascii="Times New Roman" w:hAnsi="Times New Roman" w:cs="Times New Roman"/>
          <w:sz w:val="24"/>
          <w:szCs w:val="24"/>
        </w:rPr>
        <w:t>.</w:t>
      </w:r>
    </w:p>
    <w:tbl>
      <w:tblPr>
        <w:tblStyle w:val="6"/>
        <w:tblW w:w="10490" w:type="dxa"/>
        <w:tblInd w:w="-1065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2"/>
        <w:gridCol w:w="2061"/>
        <w:gridCol w:w="893"/>
        <w:gridCol w:w="1897"/>
        <w:gridCol w:w="944"/>
        <w:gridCol w:w="1909"/>
        <w:gridCol w:w="944"/>
      </w:tblGrid>
      <w:tr w14:paraId="1E0BB75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842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 w14:paraId="0058C973">
            <w:pP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2954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FFFFFF" w:sz="48" w:space="0"/>
            </w:tcBorders>
          </w:tcPr>
          <w:p w14:paraId="6934FCDE">
            <w:pPr>
              <w:jc w:val="center"/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  <w:t>Model I</w:t>
            </w:r>
          </w:p>
        </w:tc>
        <w:tc>
          <w:tcPr>
            <w:tcW w:w="2841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FFFFFF" w:sz="48" w:space="0"/>
            </w:tcBorders>
          </w:tcPr>
          <w:p w14:paraId="30D5C46A">
            <w:pPr>
              <w:jc w:val="center"/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  <w:t>Model II</w:t>
            </w:r>
          </w:p>
        </w:tc>
        <w:tc>
          <w:tcPr>
            <w:tcW w:w="2853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 w14:paraId="13DCF0B9">
            <w:pPr>
              <w:jc w:val="center"/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  <w:t>Model III</w:t>
            </w:r>
          </w:p>
        </w:tc>
      </w:tr>
      <w:tr w14:paraId="2DDED6B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2860935">
            <w:pP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2061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 w14:paraId="2B1C065B">
            <w:pPr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β(95%CI)</w:t>
            </w:r>
          </w:p>
        </w:tc>
        <w:tc>
          <w:tcPr>
            <w:tcW w:w="893" w:type="dxa"/>
            <w:tcBorders>
              <w:top w:val="single" w:color="auto" w:sz="6" w:space="0"/>
              <w:left w:val="nil"/>
              <w:bottom w:val="nil"/>
              <w:right w:val="single" w:color="FFFFFF" w:sz="48" w:space="0"/>
            </w:tcBorders>
          </w:tcPr>
          <w:p w14:paraId="6D2C8B33">
            <w:pPr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/>
                <w:iCs/>
                <w:kern w:val="0"/>
                <w:sz w:val="20"/>
                <w:szCs w:val="21"/>
              </w:rPr>
              <w:t>P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  <w:t>-value</w:t>
            </w:r>
          </w:p>
        </w:tc>
        <w:tc>
          <w:tcPr>
            <w:tcW w:w="1897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 w14:paraId="60E521EE">
            <w:pPr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β(95%CI)</w:t>
            </w:r>
          </w:p>
        </w:tc>
        <w:tc>
          <w:tcPr>
            <w:tcW w:w="944" w:type="dxa"/>
            <w:tcBorders>
              <w:top w:val="single" w:color="auto" w:sz="6" w:space="0"/>
              <w:left w:val="nil"/>
              <w:bottom w:val="nil"/>
              <w:right w:val="single" w:color="FFFFFF" w:sz="48" w:space="0"/>
            </w:tcBorders>
          </w:tcPr>
          <w:p w14:paraId="515391C9">
            <w:pPr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/>
                <w:iCs/>
                <w:kern w:val="0"/>
                <w:sz w:val="20"/>
                <w:szCs w:val="21"/>
              </w:rPr>
              <w:t>P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  <w:t>-value</w:t>
            </w:r>
          </w:p>
        </w:tc>
        <w:tc>
          <w:tcPr>
            <w:tcW w:w="1909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 w14:paraId="0E0C9C32">
            <w:pPr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4"/>
                <w:szCs w:val="24"/>
              </w:rPr>
              <w:t>β(95%CI)</w:t>
            </w:r>
          </w:p>
        </w:tc>
        <w:tc>
          <w:tcPr>
            <w:tcW w:w="944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 w14:paraId="14D0EB48">
            <w:pPr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/>
                <w:iCs/>
                <w:kern w:val="0"/>
                <w:sz w:val="20"/>
                <w:szCs w:val="21"/>
              </w:rPr>
              <w:t>P</w:t>
            </w: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kern w:val="0"/>
                <w:sz w:val="20"/>
                <w:szCs w:val="21"/>
              </w:rPr>
              <w:t>-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  <w:t>value</w:t>
            </w:r>
          </w:p>
        </w:tc>
      </w:tr>
      <w:tr w14:paraId="1F034C5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8DFEEBD">
            <w:pPr>
              <w:rPr>
                <w:rFonts w:ascii="Times New Roman" w:hAnsi="Times New Roman" w:eastAsia="黑体" w:cs="Times New Roman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0"/>
                <w:sz w:val="20"/>
                <w:szCs w:val="21"/>
              </w:rPr>
              <w:t>ADL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</w:tcPr>
          <w:p w14:paraId="21D6B4B5">
            <w:pP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  <w:t>0.</w:t>
            </w: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1"/>
              </w:rPr>
              <w:t>061</w:t>
            </w:r>
            <w: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  <w:t>(0.</w:t>
            </w: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1"/>
              </w:rPr>
              <w:t>048</w:t>
            </w:r>
            <w: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  <w:t>, 0.</w:t>
            </w: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1"/>
              </w:rPr>
              <w:t>074</w:t>
            </w:r>
            <w: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  <w:t>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14:paraId="44DF5ABF">
            <w:pPr>
              <w:rPr>
                <w:rFonts w:ascii="Times New Roman" w:hAnsi="Times New Roman" w:eastAsia="黑体" w:cs="Times New Roman"/>
                <w:b/>
                <w:bCs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  <w:t>&lt;0.001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</w:tcPr>
          <w:p w14:paraId="47A926CE">
            <w:pP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  <w:t>0.</w:t>
            </w: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1"/>
              </w:rPr>
              <w:t>053</w:t>
            </w:r>
            <w: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  <w:t>(0.</w:t>
            </w: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1"/>
              </w:rPr>
              <w:t>040</w:t>
            </w:r>
            <w: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  <w:t>, 0.</w:t>
            </w: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1"/>
              </w:rPr>
              <w:t>066</w:t>
            </w:r>
            <w: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  <w:t>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14:paraId="3F42895F">
            <w:pPr>
              <w:rPr>
                <w:rFonts w:ascii="Times New Roman" w:hAnsi="Times New Roman" w:eastAsia="黑体" w:cs="Times New Roman"/>
                <w:b/>
                <w:bCs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  <w:t>&lt;0.001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769CE7DC">
            <w:pP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  <w:t>0.</w:t>
            </w: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1"/>
              </w:rPr>
              <w:t>051</w:t>
            </w:r>
            <w: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  <w:t>(0.</w:t>
            </w: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1"/>
              </w:rPr>
              <w:t>038</w:t>
            </w:r>
            <w: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  <w:t>, 0.</w:t>
            </w: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1"/>
              </w:rPr>
              <w:t>064</w:t>
            </w:r>
            <w: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  <w:t>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14:paraId="7C77E7C4">
            <w:pPr>
              <w:rPr>
                <w:rFonts w:ascii="Times New Roman" w:hAnsi="Times New Roman" w:eastAsia="黑体" w:cs="Times New Roman"/>
                <w:b/>
                <w:bCs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  <w:t>&lt;0.001</w:t>
            </w:r>
          </w:p>
        </w:tc>
      </w:tr>
      <w:tr w14:paraId="46B32FB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A3CE403">
            <w:pPr>
              <w:rPr>
                <w:rFonts w:ascii="Times New Roman" w:hAnsi="Times New Roman" w:eastAsia="黑体" w:cs="Times New Roman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0"/>
                <w:sz w:val="20"/>
                <w:szCs w:val="21"/>
              </w:rPr>
              <w:t>BADL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</w:tcPr>
          <w:p w14:paraId="3D0447D1">
            <w:pP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1"/>
              </w:rPr>
              <w:t>0.123(0.094, 0.151)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14:paraId="6843F903">
            <w:pP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  <w:t>&lt;0.001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</w:tcPr>
          <w:p w14:paraId="12B4CB00">
            <w:pP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1"/>
              </w:rPr>
              <w:t>0.106(0.078, 0.134)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14:paraId="3CDC697C">
            <w:pP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  <w:t>&lt;0.001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6EC79382">
            <w:pP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1"/>
              </w:rPr>
              <w:t>0.100(0.072, 0.129)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14:paraId="7972DDC8">
            <w:pP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  <w:t>&lt;0.001</w:t>
            </w:r>
          </w:p>
        </w:tc>
      </w:tr>
      <w:tr w14:paraId="449600C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842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72CC7DC7">
            <w:pPr>
              <w:rPr>
                <w:rFonts w:ascii="Times New Roman" w:hAnsi="Times New Roman" w:eastAsia="黑体" w:cs="Times New Roman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0"/>
                <w:sz w:val="20"/>
                <w:szCs w:val="21"/>
              </w:rPr>
              <w:t>IADL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2A023611">
            <w:pP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1"/>
              </w:rPr>
              <w:t>0.069(0.051, 0.088)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31E0E24C">
            <w:pP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  <w:t>&lt;0.001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1B565953">
            <w:pP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1"/>
              </w:rPr>
              <w:t>0.060(0.042, 0.078)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5AAD8537">
            <w:pP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  <w:t>&lt;0.001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4DDC746F">
            <w:pP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1"/>
              </w:rPr>
              <w:t>0.057(0.039, 0.075)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1D6B9DEB">
            <w:pP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  <w:t>&lt;0.001</w:t>
            </w:r>
          </w:p>
        </w:tc>
      </w:tr>
    </w:tbl>
    <w:p w14:paraId="4C27CBBA">
      <w:pPr>
        <w:spacing w:line="480" w:lineRule="auto"/>
        <w:rPr>
          <w:rFonts w:ascii="Times New Roman" w:hAnsi="Times New Roman" w:eastAsia="宋体" w:cs="Times New Roman"/>
          <w:szCs w:val="21"/>
        </w:rPr>
      </w:pPr>
      <w:bookmarkStart w:id="0" w:name="_Hlk163076672"/>
      <w:r>
        <w:rPr>
          <w:rFonts w:ascii="Times New Roman" w:hAnsi="Times New Roman" w:eastAsia="宋体" w:cs="Times New Roman"/>
          <w:szCs w:val="21"/>
        </w:rPr>
        <w:t xml:space="preserve">Abbreviations: </w:t>
      </w:r>
      <w:r>
        <w:rPr>
          <w:rFonts w:hint="eastAsia" w:ascii="Times New Roman" w:hAnsi="Times New Roman" w:eastAsia="宋体" w:cs="Times New Roman"/>
          <w:szCs w:val="21"/>
        </w:rPr>
        <w:t>ADL</w:t>
      </w:r>
      <w:r>
        <w:rPr>
          <w:rFonts w:ascii="Times New Roman" w:hAnsi="Times New Roman" w:eastAsia="宋体" w:cs="Times New Roman"/>
          <w:szCs w:val="21"/>
        </w:rPr>
        <w:t xml:space="preserve">, </w:t>
      </w:r>
      <w:r>
        <w:rPr>
          <w:rFonts w:hint="eastAsia" w:ascii="Times New Roman" w:hAnsi="Times New Roman" w:eastAsia="宋体" w:cs="Times New Roman"/>
          <w:szCs w:val="21"/>
        </w:rPr>
        <w:t>a</w:t>
      </w:r>
      <w:r>
        <w:rPr>
          <w:rFonts w:ascii="Times New Roman" w:hAnsi="Times New Roman" w:eastAsia="宋体" w:cs="Times New Roman"/>
          <w:szCs w:val="21"/>
        </w:rPr>
        <w:t>ctivit</w:t>
      </w:r>
      <w:r>
        <w:rPr>
          <w:rFonts w:hint="eastAsia" w:ascii="Times New Roman" w:hAnsi="Times New Roman" w:eastAsia="宋体" w:cs="Times New Roman"/>
          <w:szCs w:val="21"/>
        </w:rPr>
        <w:t>ies</w:t>
      </w:r>
      <w:r>
        <w:rPr>
          <w:rFonts w:ascii="Times New Roman" w:hAnsi="Times New Roman" w:eastAsia="宋体" w:cs="Times New Roman"/>
          <w:szCs w:val="21"/>
        </w:rPr>
        <w:t xml:space="preserve"> of </w:t>
      </w:r>
      <w:r>
        <w:rPr>
          <w:rFonts w:hint="eastAsia" w:ascii="Times New Roman" w:hAnsi="Times New Roman" w:eastAsia="宋体" w:cs="Times New Roman"/>
          <w:szCs w:val="21"/>
        </w:rPr>
        <w:t>d</w:t>
      </w:r>
      <w:r>
        <w:rPr>
          <w:rFonts w:ascii="Times New Roman" w:hAnsi="Times New Roman" w:eastAsia="宋体" w:cs="Times New Roman"/>
          <w:szCs w:val="21"/>
        </w:rPr>
        <w:t xml:space="preserve">aily </w:t>
      </w:r>
      <w:r>
        <w:rPr>
          <w:rFonts w:hint="eastAsia" w:ascii="Times New Roman" w:hAnsi="Times New Roman" w:eastAsia="宋体" w:cs="Times New Roman"/>
          <w:szCs w:val="21"/>
        </w:rPr>
        <w:t>l</w:t>
      </w:r>
      <w:r>
        <w:rPr>
          <w:rFonts w:ascii="Times New Roman" w:hAnsi="Times New Roman" w:eastAsia="宋体" w:cs="Times New Roman"/>
          <w:szCs w:val="21"/>
        </w:rPr>
        <w:t>iving</w:t>
      </w:r>
      <w:r>
        <w:rPr>
          <w:rFonts w:hint="eastAsia" w:ascii="Times New Roman" w:hAnsi="Times New Roman" w:eastAsia="宋体" w:cs="Times New Roman"/>
          <w:szCs w:val="21"/>
        </w:rPr>
        <w:t>,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>BADL</w:t>
      </w:r>
      <w:r>
        <w:rPr>
          <w:rFonts w:ascii="Times New Roman" w:hAnsi="Times New Roman" w:eastAsia="宋体" w:cs="Times New Roman"/>
          <w:szCs w:val="21"/>
        </w:rPr>
        <w:t>, basic activities of</w:t>
      </w:r>
      <w:r>
        <w:rPr>
          <w:rFonts w:hint="eastAsia" w:ascii="Times New Roman" w:hAnsi="Times New Roman" w:eastAsia="宋体" w:cs="Times New Roman"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>daily living</w:t>
      </w:r>
      <w:r>
        <w:rPr>
          <w:rFonts w:hint="eastAsia" w:ascii="Times New Roman" w:hAnsi="Times New Roman" w:eastAsia="宋体" w:cs="Times New Roman"/>
          <w:szCs w:val="21"/>
        </w:rPr>
        <w:t>, IADL,</w:t>
      </w:r>
      <w:r>
        <w:rPr>
          <w:rFonts w:ascii="Times New Roman" w:hAnsi="Times New Roman" w:eastAsia="宋体" w:cs="Times New Roman"/>
          <w:szCs w:val="21"/>
        </w:rPr>
        <w:t xml:space="preserve"> instrumental activities of</w:t>
      </w:r>
      <w:r>
        <w:rPr>
          <w:rFonts w:hint="eastAsia" w:ascii="Times New Roman" w:hAnsi="Times New Roman" w:eastAsia="宋体" w:cs="Times New Roman"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>daily living</w:t>
      </w:r>
      <w:r>
        <w:rPr>
          <w:rFonts w:hint="eastAsia" w:ascii="Times New Roman" w:hAnsi="Times New Roman" w:eastAsia="宋体" w:cs="Times New Roman"/>
          <w:szCs w:val="21"/>
        </w:rPr>
        <w:t>.</w:t>
      </w:r>
    </w:p>
    <w:p w14:paraId="2DBF8C44">
      <w:pPr>
        <w:spacing w:line="48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Model I = unadjusted model</w:t>
      </w:r>
    </w:p>
    <w:p w14:paraId="2874E38C">
      <w:pPr>
        <w:spacing w:line="48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 xml:space="preserve">Model II = Model I + age + </w:t>
      </w:r>
      <w:r>
        <w:rPr>
          <w:rFonts w:hint="eastAsia" w:ascii="Times New Roman" w:hAnsi="Times New Roman" w:eastAsia="宋体" w:cs="Times New Roman"/>
          <w:szCs w:val="21"/>
        </w:rPr>
        <w:t>sex + hukou status</w:t>
      </w:r>
    </w:p>
    <w:p w14:paraId="4973228E">
      <w:pPr>
        <w:spacing w:line="480" w:lineRule="auto"/>
        <w:rPr>
          <w:rFonts w:ascii="Times New Roman" w:hAnsi="Times New Roman" w:eastAsia="宋体" w:cs="Times New Roman"/>
          <w:szCs w:val="21"/>
        </w:rPr>
        <w:sectPr>
          <w:footerReference r:id="rId3" w:type="default"/>
          <w:pgSz w:w="11906" w:h="16838"/>
          <w:pgMar w:top="1440" w:right="1800" w:bottom="1440" w:left="1800" w:header="851" w:footer="992" w:gutter="0"/>
          <w:lnNumType w:countBy="1" w:restart="continuous"/>
          <w:pgNumType w:fmt="decimal"/>
          <w:cols w:space="425" w:num="1"/>
          <w:docGrid w:type="lines" w:linePitch="312" w:charSpace="0"/>
        </w:sectPr>
      </w:pPr>
      <w:r>
        <w:rPr>
          <w:rFonts w:ascii="Times New Roman" w:hAnsi="Times New Roman" w:eastAsia="宋体" w:cs="Times New Roman"/>
          <w:szCs w:val="21"/>
        </w:rPr>
        <w:t>Model III = Model II + education level + marital status +</w:t>
      </w:r>
      <w:r>
        <w:rPr>
          <w:rFonts w:hint="eastAsia" w:ascii="Times New Roman" w:hAnsi="Times New Roman" w:eastAsia="宋体" w:cs="Times New Roman"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 xml:space="preserve">smoking + drinking + </w:t>
      </w:r>
      <w:r>
        <w:rPr>
          <w:rFonts w:hint="eastAsia" w:ascii="Times New Roman" w:hAnsi="Times New Roman" w:eastAsia="宋体" w:cs="Times New Roman"/>
          <w:szCs w:val="21"/>
        </w:rPr>
        <w:t>c</w:t>
      </w:r>
      <w:r>
        <w:rPr>
          <w:rFonts w:ascii="Times New Roman" w:hAnsi="Times New Roman" w:eastAsia="宋体" w:cs="Times New Roman"/>
          <w:szCs w:val="21"/>
        </w:rPr>
        <w:t>hronic diseas</w:t>
      </w:r>
      <w:bookmarkEnd w:id="0"/>
      <w:r>
        <w:rPr>
          <w:rFonts w:ascii="Times New Roman" w:hAnsi="Times New Roman" w:eastAsia="宋体" w:cs="Times New Roman"/>
          <w:szCs w:val="21"/>
        </w:rPr>
        <w:t>e</w:t>
      </w:r>
    </w:p>
    <w:p w14:paraId="33FD1D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S2 Cox proportional hazard models for the association between frailty and depressive symptoms</w:t>
      </w:r>
      <w:r>
        <w:rPr>
          <w:rFonts w:hint="eastAsia" w:ascii="Times New Roman" w:hAnsi="Times New Roman" w:cs="Times New Roman"/>
          <w:sz w:val="24"/>
          <w:szCs w:val="24"/>
        </w:rPr>
        <w:t>.</w:t>
      </w:r>
    </w:p>
    <w:tbl>
      <w:tblPr>
        <w:tblStyle w:val="6"/>
        <w:tblW w:w="10490" w:type="dxa"/>
        <w:tblInd w:w="-1065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916"/>
        <w:gridCol w:w="1037"/>
        <w:gridCol w:w="1897"/>
        <w:gridCol w:w="944"/>
        <w:gridCol w:w="1909"/>
        <w:gridCol w:w="944"/>
      </w:tblGrid>
      <w:tr w14:paraId="11909B7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843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 w14:paraId="1063C806">
            <w:pPr>
              <w:rPr>
                <w:rFonts w:ascii="Times New Roman" w:hAnsi="Times New Roman" w:eastAsia="Times New Roman" w:cs="Times New Roman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FFFFFF" w:sz="48" w:space="0"/>
            </w:tcBorders>
          </w:tcPr>
          <w:p w14:paraId="5EFD562F">
            <w:pPr>
              <w:jc w:val="center"/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  <w:t>Model I</w:t>
            </w:r>
          </w:p>
        </w:tc>
        <w:tc>
          <w:tcPr>
            <w:tcW w:w="2841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FFFFFF" w:sz="48" w:space="0"/>
            </w:tcBorders>
          </w:tcPr>
          <w:p w14:paraId="37E03845">
            <w:pPr>
              <w:jc w:val="center"/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  <w:t>Model II</w:t>
            </w:r>
          </w:p>
        </w:tc>
        <w:tc>
          <w:tcPr>
            <w:tcW w:w="2853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 w14:paraId="2FDB77D3">
            <w:pPr>
              <w:jc w:val="center"/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  <w:t>Model III</w:t>
            </w:r>
          </w:p>
        </w:tc>
      </w:tr>
      <w:tr w14:paraId="346871F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3A803F5">
            <w:pP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</w:pPr>
          </w:p>
        </w:tc>
        <w:tc>
          <w:tcPr>
            <w:tcW w:w="1916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 w14:paraId="0FACB9E7">
            <w:pPr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  <w:t>HR (95%CI)</w:t>
            </w: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nil"/>
              <w:right w:val="single" w:color="FFFFFF" w:sz="48" w:space="0"/>
            </w:tcBorders>
          </w:tcPr>
          <w:p w14:paraId="70649BF8">
            <w:pPr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i/>
                <w:iCs/>
                <w:kern w:val="0"/>
                <w:sz w:val="20"/>
                <w:szCs w:val="21"/>
              </w:rPr>
              <w:t>P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  <w:t>-value</w:t>
            </w:r>
          </w:p>
        </w:tc>
        <w:tc>
          <w:tcPr>
            <w:tcW w:w="1897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 w14:paraId="5EC07D1E">
            <w:pPr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  <w:t>HR (95%CI)</w:t>
            </w:r>
          </w:p>
        </w:tc>
        <w:tc>
          <w:tcPr>
            <w:tcW w:w="944" w:type="dxa"/>
            <w:tcBorders>
              <w:top w:val="single" w:color="auto" w:sz="6" w:space="0"/>
              <w:left w:val="nil"/>
              <w:bottom w:val="nil"/>
              <w:right w:val="single" w:color="FFFFFF" w:sz="48" w:space="0"/>
            </w:tcBorders>
          </w:tcPr>
          <w:p w14:paraId="198CC3D7">
            <w:pPr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i/>
                <w:iCs/>
                <w:kern w:val="0"/>
                <w:sz w:val="20"/>
                <w:szCs w:val="21"/>
              </w:rPr>
              <w:t>P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  <w:t>-value</w:t>
            </w:r>
          </w:p>
        </w:tc>
        <w:tc>
          <w:tcPr>
            <w:tcW w:w="1909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 w14:paraId="4841BDB6">
            <w:pPr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  <w:t>HR (95%CI)</w:t>
            </w:r>
          </w:p>
        </w:tc>
        <w:tc>
          <w:tcPr>
            <w:tcW w:w="944" w:type="dxa"/>
            <w:tcBorders>
              <w:top w:val="single" w:color="auto" w:sz="6" w:space="0"/>
              <w:left w:val="nil"/>
              <w:bottom w:val="nil"/>
              <w:right w:val="nil"/>
            </w:tcBorders>
          </w:tcPr>
          <w:p w14:paraId="1D17C836">
            <w:pPr>
              <w:jc w:val="center"/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i/>
                <w:iCs/>
                <w:kern w:val="0"/>
                <w:sz w:val="20"/>
                <w:szCs w:val="21"/>
              </w:rPr>
              <w:t>P</w:t>
            </w: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kern w:val="0"/>
                <w:sz w:val="20"/>
                <w:szCs w:val="21"/>
              </w:rPr>
              <w:t>-</w:t>
            </w: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  <w:t>value</w:t>
            </w:r>
          </w:p>
        </w:tc>
      </w:tr>
      <w:tr w14:paraId="095EC6E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84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25E91355">
            <w:pPr>
              <w:rPr>
                <w:rFonts w:ascii="Times New Roman" w:hAnsi="Times New Roman" w:eastAsia="黑体" w:cs="Times New Roman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0"/>
                <w:sz w:val="20"/>
                <w:szCs w:val="21"/>
              </w:rPr>
              <w:t>Frailty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79976E5B">
            <w:pP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1"/>
              </w:rPr>
              <w:t>1.284</w:t>
            </w:r>
            <w: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  <w:t>(</w:t>
            </w: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1"/>
              </w:rPr>
              <w:t>1.147</w:t>
            </w:r>
            <w: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  <w:t xml:space="preserve">, </w:t>
            </w: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1"/>
              </w:rPr>
              <w:t>1.438</w:t>
            </w:r>
            <w: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  <w:t>)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41718807">
            <w:pPr>
              <w:rPr>
                <w:rFonts w:ascii="Times New Roman" w:hAnsi="Times New Roman" w:eastAsia="黑体" w:cs="Times New Roman"/>
                <w:b/>
                <w:bCs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  <w:t>&lt;0.001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3B7C4ED5">
            <w:pP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1"/>
              </w:rPr>
              <w:t>1.320</w:t>
            </w:r>
            <w: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  <w:t>(</w:t>
            </w: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1"/>
              </w:rPr>
              <w:t>1.174</w:t>
            </w:r>
            <w: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  <w:t xml:space="preserve">, </w:t>
            </w: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1"/>
              </w:rPr>
              <w:t>1.484</w:t>
            </w:r>
            <w: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  <w:t>)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2AE91680">
            <w:pPr>
              <w:rPr>
                <w:rFonts w:ascii="Times New Roman" w:hAnsi="Times New Roman" w:eastAsia="黑体" w:cs="Times New Roman"/>
                <w:b/>
                <w:bCs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  <w:t>&lt;0.001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4B10ED2A">
            <w:pP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1"/>
              </w:rPr>
              <w:t>1.287</w:t>
            </w:r>
            <w: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  <w:t>(</w:t>
            </w: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1"/>
              </w:rPr>
              <w:t>1.144</w:t>
            </w:r>
            <w: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  <w:t xml:space="preserve">, </w:t>
            </w:r>
            <w:r>
              <w:rPr>
                <w:rFonts w:hint="eastAsia" w:ascii="Times New Roman" w:hAnsi="Times New Roman" w:eastAsia="黑体" w:cs="Times New Roman"/>
                <w:kern w:val="0"/>
                <w:sz w:val="20"/>
                <w:szCs w:val="21"/>
              </w:rPr>
              <w:t>1.448</w:t>
            </w:r>
            <w:r>
              <w:rPr>
                <w:rFonts w:ascii="Times New Roman" w:hAnsi="Times New Roman" w:eastAsia="黑体" w:cs="Times New Roman"/>
                <w:kern w:val="0"/>
                <w:sz w:val="20"/>
                <w:szCs w:val="21"/>
              </w:rPr>
              <w:t>)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636734BB">
            <w:pPr>
              <w:rPr>
                <w:rFonts w:ascii="Times New Roman" w:hAnsi="Times New Roman" w:eastAsia="黑体" w:cs="Times New Roman"/>
                <w:b/>
                <w:bCs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kern w:val="0"/>
                <w:sz w:val="20"/>
                <w:szCs w:val="21"/>
              </w:rPr>
              <w:t>&lt;0.001</w:t>
            </w:r>
          </w:p>
        </w:tc>
      </w:tr>
    </w:tbl>
    <w:p w14:paraId="79462BFC">
      <w:pPr>
        <w:spacing w:line="48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Model I = unadjusted model</w:t>
      </w:r>
    </w:p>
    <w:p w14:paraId="14125D22">
      <w:pPr>
        <w:spacing w:line="48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 xml:space="preserve">Model II = Model I + age + </w:t>
      </w:r>
      <w:r>
        <w:rPr>
          <w:rFonts w:hint="eastAsia" w:ascii="Times New Roman" w:hAnsi="Times New Roman" w:eastAsia="宋体" w:cs="Times New Roman"/>
          <w:szCs w:val="21"/>
        </w:rPr>
        <w:t>sex + hukou status</w:t>
      </w:r>
    </w:p>
    <w:p w14:paraId="262011B9">
      <w:pPr>
        <w:spacing w:line="480" w:lineRule="auto"/>
        <w:rPr>
          <w:rFonts w:ascii="Times New Roman" w:hAnsi="Times New Roman" w:eastAsia="宋体" w:cs="Times New Roman"/>
          <w:szCs w:val="21"/>
        </w:rPr>
        <w:sectPr>
          <w:pgSz w:w="11906" w:h="16838"/>
          <w:pgMar w:top="1440" w:right="1800" w:bottom="1440" w:left="1800" w:header="851" w:footer="992" w:gutter="0"/>
          <w:lnNumType w:countBy="1" w:restart="continuous"/>
          <w:pgNumType w:fmt="decimal"/>
          <w:cols w:space="425" w:num="1"/>
          <w:docGrid w:type="lines" w:linePitch="312" w:charSpace="0"/>
        </w:sectPr>
      </w:pPr>
      <w:r>
        <w:rPr>
          <w:rFonts w:ascii="Times New Roman" w:hAnsi="Times New Roman" w:eastAsia="宋体" w:cs="Times New Roman"/>
          <w:szCs w:val="21"/>
        </w:rPr>
        <w:t>Model III = Model II + education level + marital status +</w:t>
      </w:r>
      <w:r>
        <w:rPr>
          <w:rFonts w:hint="eastAsia" w:ascii="Times New Roman" w:hAnsi="Times New Roman" w:eastAsia="宋体" w:cs="Times New Roman"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 xml:space="preserve">smoking + drinking + </w:t>
      </w:r>
      <w:r>
        <w:rPr>
          <w:rFonts w:hint="eastAsia" w:ascii="Times New Roman" w:hAnsi="Times New Roman" w:eastAsia="宋体" w:cs="Times New Roman"/>
          <w:szCs w:val="21"/>
        </w:rPr>
        <w:t>c</w:t>
      </w:r>
      <w:r>
        <w:rPr>
          <w:rFonts w:ascii="Times New Roman" w:hAnsi="Times New Roman" w:eastAsia="宋体" w:cs="Times New Roman"/>
          <w:szCs w:val="21"/>
        </w:rPr>
        <w:t>hronic diseas</w:t>
      </w:r>
      <w:r>
        <w:rPr>
          <w:rFonts w:hint="eastAsia" w:ascii="Times New Roman" w:hAnsi="Times New Roman" w:eastAsia="宋体" w:cs="Times New Roman"/>
          <w:szCs w:val="21"/>
        </w:rPr>
        <w:t>e</w:t>
      </w:r>
    </w:p>
    <w:p w14:paraId="0D3743C9">
      <w:pPr>
        <w:spacing w:line="480" w:lineRule="auto"/>
        <w:rPr>
          <w:rFonts w:ascii="Times New Roman" w:hAnsi="Times New Roman" w:eastAsia="黑体" w:cs="Times New Roman"/>
          <w:b/>
          <w:bCs/>
          <w:sz w:val="24"/>
          <w:szCs w:val="24"/>
        </w:rPr>
      </w:pPr>
      <w:r>
        <w:rPr>
          <w:rFonts w:ascii="Times New Roman" w:hAnsi="Times New Roman" w:eastAsia="黑体" w:cs="Times New Roman"/>
          <w:b/>
          <w:bCs/>
          <w:sz w:val="24"/>
          <w:szCs w:val="24"/>
        </w:rPr>
        <w:drawing>
          <wp:inline distT="0" distB="0" distL="0" distR="0">
            <wp:extent cx="5274310" cy="3956050"/>
            <wp:effectExtent l="0" t="0" r="2540" b="6350"/>
            <wp:docPr id="108763948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7639485" name="图片 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B12B7D">
      <w:pPr>
        <w:spacing w:line="480" w:lineRule="auto"/>
        <w:rPr>
          <w:rFonts w:ascii="Times New Roman" w:hAnsi="Times New Roman" w:eastAsia="黑体" w:cs="Times New Roman"/>
          <w:sz w:val="24"/>
          <w:szCs w:val="24"/>
        </w:rPr>
      </w:pPr>
      <w:bookmarkStart w:id="1" w:name="_Hlk163478268"/>
      <w:r>
        <w:rPr>
          <w:rFonts w:hint="eastAsia" w:ascii="Times New Roman" w:hAnsi="Times New Roman" w:eastAsia="黑体" w:cs="Times New Roman"/>
          <w:sz w:val="24"/>
          <w:szCs w:val="24"/>
        </w:rPr>
        <w:t xml:space="preserve">Figure S1 </w:t>
      </w:r>
      <w:r>
        <w:rPr>
          <w:rFonts w:ascii="Times New Roman" w:hAnsi="Times New Roman" w:eastAsia="黑体" w:cs="Times New Roman"/>
          <w:sz w:val="24"/>
          <w:szCs w:val="24"/>
        </w:rPr>
        <w:t xml:space="preserve">Mediation analysis of frailty on the association between </w:t>
      </w:r>
      <w:r>
        <w:rPr>
          <w:rFonts w:hint="eastAsia" w:ascii="Times New Roman" w:hAnsi="Times New Roman" w:eastAsia="黑体" w:cs="Times New Roman"/>
          <w:sz w:val="24"/>
          <w:szCs w:val="24"/>
        </w:rPr>
        <w:t>B</w:t>
      </w:r>
      <w:r>
        <w:rPr>
          <w:rFonts w:ascii="Times New Roman" w:hAnsi="Times New Roman" w:eastAsia="黑体" w:cs="Times New Roman"/>
          <w:sz w:val="24"/>
          <w:szCs w:val="24"/>
        </w:rPr>
        <w:t>ADL and depressive symptoms.</w:t>
      </w:r>
    </w:p>
    <w:bookmarkEnd w:id="1"/>
    <w:p w14:paraId="5ACFB250">
      <w:pPr>
        <w:spacing w:line="480" w:lineRule="auto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 xml:space="preserve">Abbreviations: </w:t>
      </w:r>
      <w:r>
        <w:rPr>
          <w:rFonts w:hint="eastAsia" w:ascii="Times New Roman" w:hAnsi="Times New Roman" w:eastAsia="宋体" w:cs="Times New Roman"/>
          <w:szCs w:val="21"/>
        </w:rPr>
        <w:t>B</w:t>
      </w:r>
      <w:r>
        <w:rPr>
          <w:rFonts w:ascii="Times New Roman" w:hAnsi="Times New Roman" w:eastAsia="宋体" w:cs="Times New Roman"/>
          <w:szCs w:val="21"/>
        </w:rPr>
        <w:t xml:space="preserve">ADL, </w:t>
      </w:r>
      <w:r>
        <w:rPr>
          <w:rFonts w:hint="eastAsia" w:ascii="Times New Roman" w:hAnsi="Times New Roman" w:eastAsia="宋体" w:cs="Times New Roman"/>
          <w:szCs w:val="21"/>
        </w:rPr>
        <w:t xml:space="preserve">basic </w:t>
      </w:r>
      <w:r>
        <w:rPr>
          <w:rFonts w:ascii="Times New Roman" w:hAnsi="Times New Roman" w:eastAsia="宋体" w:cs="Times New Roman"/>
          <w:szCs w:val="21"/>
        </w:rPr>
        <w:t xml:space="preserve">activities of daily living, IE, Indirect effect, DE, Direct effect. *: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>P</w:t>
      </w:r>
      <w:r>
        <w:rPr>
          <w:rFonts w:ascii="Times New Roman" w:hAnsi="Times New Roman" w:eastAsia="宋体" w:cs="Times New Roman"/>
          <w:szCs w:val="21"/>
        </w:rPr>
        <w:t>-value &lt; 0.0</w:t>
      </w:r>
      <w:r>
        <w:rPr>
          <w:rFonts w:hint="eastAsia" w:ascii="Times New Roman" w:hAnsi="Times New Roman" w:eastAsia="宋体" w:cs="Times New Roman"/>
          <w:szCs w:val="21"/>
        </w:rPr>
        <w:t>5</w:t>
      </w:r>
      <w:r>
        <w:rPr>
          <w:rFonts w:ascii="Times New Roman" w:hAnsi="Times New Roman" w:eastAsia="宋体" w:cs="Times New Roman"/>
          <w:szCs w:val="21"/>
        </w:rPr>
        <w:t xml:space="preserve">. All models were adjusted for sex, age, hukou status, smoking, drinking, educational level, marital status, </w:t>
      </w:r>
      <w:r>
        <w:rPr>
          <w:rFonts w:hint="eastAsia" w:ascii="Times New Roman" w:hAnsi="Times New Roman" w:eastAsia="宋体" w:cs="Times New Roman"/>
          <w:szCs w:val="21"/>
        </w:rPr>
        <w:t xml:space="preserve">and </w:t>
      </w:r>
      <w:r>
        <w:rPr>
          <w:rFonts w:ascii="Times New Roman" w:hAnsi="Times New Roman" w:eastAsia="宋体" w:cs="Times New Roman"/>
          <w:szCs w:val="21"/>
        </w:rPr>
        <w:t>chronic disea</w:t>
      </w:r>
      <w:bookmarkStart w:id="2" w:name="_GoBack"/>
      <w:bookmarkEnd w:id="2"/>
      <w:r>
        <w:rPr>
          <w:rFonts w:ascii="Times New Roman" w:hAnsi="Times New Roman" w:eastAsia="宋体" w:cs="Times New Roman"/>
          <w:szCs w:val="21"/>
        </w:rPr>
        <w:t>se</w:t>
      </w:r>
      <w:r>
        <w:rPr>
          <w:rFonts w:hint="eastAsia" w:ascii="Times New Roman" w:hAnsi="Times New Roman" w:eastAsia="宋体" w:cs="Times New Roman"/>
          <w:szCs w:val="21"/>
        </w:rPr>
        <w:t>.</w:t>
      </w:r>
    </w:p>
    <w:p w14:paraId="13CF751C">
      <w:pPr>
        <w:spacing w:line="480" w:lineRule="auto"/>
        <w:rPr>
          <w:rFonts w:ascii="Times New Roman" w:hAnsi="Times New Roman" w:eastAsia="黑体" w:cs="Times New Roman"/>
          <w:b/>
          <w:bCs/>
          <w:sz w:val="24"/>
          <w:szCs w:val="24"/>
        </w:rPr>
        <w:sectPr>
          <w:pgSz w:w="11906" w:h="16838"/>
          <w:pgMar w:top="1440" w:right="1800" w:bottom="1440" w:left="1800" w:header="851" w:footer="992" w:gutter="0"/>
          <w:lnNumType w:countBy="1" w:restart="continuous"/>
          <w:pgNumType w:fmt="decimal"/>
          <w:cols w:space="425" w:num="1"/>
          <w:docGrid w:type="lines" w:linePitch="312" w:charSpace="0"/>
        </w:sectPr>
      </w:pPr>
    </w:p>
    <w:p w14:paraId="0F3CE052">
      <w:pPr>
        <w:spacing w:line="480" w:lineRule="auto"/>
        <w:rPr>
          <w:rFonts w:ascii="Times New Roman" w:hAnsi="Times New Roman" w:eastAsia="黑体" w:cs="Times New Roman"/>
          <w:b/>
          <w:bCs/>
          <w:sz w:val="24"/>
          <w:szCs w:val="24"/>
        </w:rPr>
      </w:pPr>
      <w:r>
        <w:rPr>
          <w:rFonts w:hint="eastAsia" w:ascii="Times New Roman" w:hAnsi="Times New Roman" w:eastAsia="黑体" w:cs="Times New Roman"/>
          <w:b/>
          <w:bCs/>
          <w:sz w:val="24"/>
          <w:szCs w:val="24"/>
        </w:rPr>
        <w:drawing>
          <wp:inline distT="0" distB="0" distL="0" distR="0">
            <wp:extent cx="5274310" cy="3956050"/>
            <wp:effectExtent l="0" t="0" r="2540" b="6350"/>
            <wp:docPr id="12266135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6613512" name="图片 4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2DC097">
      <w:pPr>
        <w:spacing w:line="480" w:lineRule="auto"/>
        <w:rPr>
          <w:rFonts w:ascii="Times New Roman" w:hAnsi="Times New Roman" w:eastAsia="黑体" w:cs="Times New Roman"/>
          <w:sz w:val="24"/>
          <w:szCs w:val="24"/>
        </w:rPr>
      </w:pPr>
      <w:r>
        <w:rPr>
          <w:rFonts w:hint="eastAsia" w:ascii="Times New Roman" w:hAnsi="Times New Roman" w:eastAsia="黑体" w:cs="Times New Roman"/>
          <w:sz w:val="24"/>
          <w:szCs w:val="24"/>
        </w:rPr>
        <w:t xml:space="preserve">Figure S2 </w:t>
      </w:r>
      <w:r>
        <w:rPr>
          <w:rFonts w:ascii="Times New Roman" w:hAnsi="Times New Roman" w:eastAsia="黑体" w:cs="Times New Roman"/>
          <w:sz w:val="24"/>
          <w:szCs w:val="24"/>
        </w:rPr>
        <w:t xml:space="preserve">Mediation analysis of frailty on the association between </w:t>
      </w:r>
      <w:r>
        <w:rPr>
          <w:rFonts w:hint="eastAsia" w:ascii="Times New Roman" w:hAnsi="Times New Roman" w:eastAsia="黑体" w:cs="Times New Roman"/>
          <w:sz w:val="24"/>
          <w:szCs w:val="24"/>
        </w:rPr>
        <w:t>I</w:t>
      </w:r>
      <w:r>
        <w:rPr>
          <w:rFonts w:ascii="Times New Roman" w:hAnsi="Times New Roman" w:eastAsia="黑体" w:cs="Times New Roman"/>
          <w:sz w:val="24"/>
          <w:szCs w:val="24"/>
        </w:rPr>
        <w:t>ADL and depressive symptoms.</w:t>
      </w:r>
    </w:p>
    <w:p w14:paraId="150BBD4E">
      <w:pPr>
        <w:spacing w:line="48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Cs w:val="21"/>
        </w:rPr>
        <w:t xml:space="preserve">Abbreviations: </w:t>
      </w:r>
      <w:r>
        <w:rPr>
          <w:rFonts w:hint="eastAsia" w:ascii="Times New Roman" w:hAnsi="Times New Roman" w:eastAsia="宋体" w:cs="Times New Roman"/>
          <w:szCs w:val="21"/>
        </w:rPr>
        <w:t>I</w:t>
      </w:r>
      <w:r>
        <w:rPr>
          <w:rFonts w:ascii="Times New Roman" w:hAnsi="Times New Roman" w:eastAsia="宋体" w:cs="Times New Roman"/>
          <w:szCs w:val="21"/>
        </w:rPr>
        <w:t>ADL, instrumental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 xml:space="preserve">activities of daily living, IE, Indirect effect, DE, Direct effect. *: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>P</w:t>
      </w:r>
      <w:r>
        <w:rPr>
          <w:rFonts w:ascii="Times New Roman" w:hAnsi="Times New Roman" w:eastAsia="宋体" w:cs="Times New Roman"/>
          <w:szCs w:val="21"/>
        </w:rPr>
        <w:t>-value &lt; 0.0</w:t>
      </w:r>
      <w:r>
        <w:rPr>
          <w:rFonts w:hint="eastAsia" w:ascii="Times New Roman" w:hAnsi="Times New Roman" w:eastAsia="宋体" w:cs="Times New Roman"/>
          <w:szCs w:val="21"/>
        </w:rPr>
        <w:t>5</w:t>
      </w:r>
      <w:r>
        <w:rPr>
          <w:rFonts w:ascii="Times New Roman" w:hAnsi="Times New Roman" w:eastAsia="宋体" w:cs="Times New Roman"/>
          <w:szCs w:val="21"/>
        </w:rPr>
        <w:t xml:space="preserve">. All models were adjusted for sex, age, hukou status, smoking, drinking, educational level, marital status, </w:t>
      </w:r>
      <w:r>
        <w:rPr>
          <w:rFonts w:hint="eastAsia" w:ascii="Times New Roman" w:hAnsi="Times New Roman" w:eastAsia="宋体" w:cs="Times New Roman"/>
          <w:szCs w:val="21"/>
        </w:rPr>
        <w:t xml:space="preserve">and </w:t>
      </w:r>
      <w:r>
        <w:rPr>
          <w:rFonts w:ascii="Times New Roman" w:hAnsi="Times New Roman" w:eastAsia="宋体" w:cs="Times New Roman"/>
          <w:szCs w:val="21"/>
        </w:rPr>
        <w:t>chronic disease</w:t>
      </w:r>
      <w:r>
        <w:rPr>
          <w:rFonts w:hint="eastAsia" w:ascii="Times New Roman" w:hAnsi="Times New Roman" w:eastAsia="宋体" w:cs="Times New Roman"/>
          <w:szCs w:val="21"/>
        </w:rPr>
        <w:t>.</w:t>
      </w:r>
    </w:p>
    <w:sectPr>
      <w:pgSz w:w="11906" w:h="16838"/>
      <w:pgMar w:top="1440" w:right="1800" w:bottom="1440" w:left="1800" w:header="851" w:footer="992" w:gutter="0"/>
      <w:lnNumType w:countBy="1" w:restart="continuous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2DF4F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A3C3F6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EA3C3F6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I3MTQ1MThhODg2MjQ3ODI4NzdhYTg5NDk1YWUyZGQifQ=="/>
  </w:docVars>
  <w:rsids>
    <w:rsidRoot w:val="00D54E4A"/>
    <w:rsid w:val="0002432A"/>
    <w:rsid w:val="00041C57"/>
    <w:rsid w:val="0012018A"/>
    <w:rsid w:val="002A53B3"/>
    <w:rsid w:val="00300797"/>
    <w:rsid w:val="00310938"/>
    <w:rsid w:val="0033482A"/>
    <w:rsid w:val="0035183D"/>
    <w:rsid w:val="0049221F"/>
    <w:rsid w:val="00506FC8"/>
    <w:rsid w:val="00530275"/>
    <w:rsid w:val="005A62CD"/>
    <w:rsid w:val="006222C1"/>
    <w:rsid w:val="006D1475"/>
    <w:rsid w:val="006F7647"/>
    <w:rsid w:val="0080486B"/>
    <w:rsid w:val="008C3DC9"/>
    <w:rsid w:val="008D2091"/>
    <w:rsid w:val="00940038"/>
    <w:rsid w:val="009C0597"/>
    <w:rsid w:val="00A45CD7"/>
    <w:rsid w:val="00B26593"/>
    <w:rsid w:val="00B507D8"/>
    <w:rsid w:val="00BC1F34"/>
    <w:rsid w:val="00C22DEC"/>
    <w:rsid w:val="00D54E4A"/>
    <w:rsid w:val="00E1634E"/>
    <w:rsid w:val="00F04DBA"/>
    <w:rsid w:val="00F47CB5"/>
    <w:rsid w:val="00FC7D4C"/>
    <w:rsid w:val="00FF2720"/>
    <w:rsid w:val="1ED53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nhideWhenUsed="0" w:uiPriority="99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99"/>
    <w:rPr>
      <w:rFonts w:ascii="等线 Light" w:hAnsi="等线 Light" w:eastAsia="黑体" w:cs="Times New Roman"/>
      <w:sz w:val="20"/>
      <w:szCs w:val="20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line number"/>
    <w:basedOn w:val="7"/>
    <w:semiHidden/>
    <w:unhideWhenUsed/>
    <w:qFormat/>
    <w:uiPriority w:val="99"/>
  </w:style>
  <w:style w:type="table" w:customStyle="1" w:styleId="9">
    <w:name w:val="Plain Table 4"/>
    <w:basedOn w:val="5"/>
    <w:qFormat/>
    <w:uiPriority w:val="44"/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auto" w:sz="6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281</Words>
  <Characters>1597</Characters>
  <Lines>13</Lines>
  <Paragraphs>3</Paragraphs>
  <TotalTime>78</TotalTime>
  <ScaleCrop>false</ScaleCrop>
  <LinksUpToDate>false</LinksUpToDate>
  <CharactersWithSpaces>1819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2024-04-03T13:57:00Z</dcterms:created>
  <dc:creator>1348778320@qq.com</dc:creator>
  <cp:lastModifiedBy>Rhapsody</cp:lastModifiedBy>
  <dcterms:modified xsi:type="dcterms:W3CDTF">2024-10-24T14:56:02Z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75FF04BAE4374175BBE13A886966F025_12</vt:lpwstr>
  </property>
</Properties>
</file>