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BBA39" w14:textId="77777777" w:rsidR="004A7154" w:rsidRPr="00121E32" w:rsidRDefault="004A7154" w:rsidP="00121E32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121E32">
        <w:rPr>
          <w:rFonts w:ascii="Times New Roman" w:hAnsi="Times New Roman" w:cs="Times New Roman"/>
          <w:b/>
          <w:bCs/>
          <w:sz w:val="28"/>
          <w:szCs w:val="28"/>
        </w:rPr>
        <w:t xml:space="preserve">Supplementary information </w:t>
      </w:r>
    </w:p>
    <w:p w14:paraId="28EE6DF9" w14:textId="1909EAE9" w:rsidR="00A10670" w:rsidRPr="00395AAA" w:rsidRDefault="00891BA6" w:rsidP="00121E32">
      <w:pPr>
        <w:pStyle w:val="MDPI12title"/>
        <w:spacing w:line="360" w:lineRule="auto"/>
        <w:jc w:val="both"/>
        <w:rPr>
          <w:rFonts w:ascii="Times New Roman" w:hAnsi="Times New Roman"/>
          <w:sz w:val="20"/>
        </w:rPr>
      </w:pPr>
      <w:r w:rsidRPr="00891BA6">
        <w:rPr>
          <w:rFonts w:ascii="Times New Roman" w:hAnsi="Times New Roman"/>
          <w:bCs/>
          <w:sz w:val="20"/>
        </w:rPr>
        <w:t xml:space="preserve">Enhancing </w:t>
      </w:r>
      <w:r w:rsidR="00121E32">
        <w:rPr>
          <w:rFonts w:ascii="Times New Roman" w:hAnsi="Times New Roman"/>
          <w:bCs/>
          <w:sz w:val="20"/>
        </w:rPr>
        <w:t>l</w:t>
      </w:r>
      <w:r w:rsidRPr="00891BA6">
        <w:rPr>
          <w:rFonts w:ascii="Times New Roman" w:hAnsi="Times New Roman"/>
          <w:bCs/>
          <w:sz w:val="20"/>
        </w:rPr>
        <w:t xml:space="preserve">ettuce </w:t>
      </w:r>
      <w:r w:rsidR="00121E32">
        <w:rPr>
          <w:rFonts w:ascii="Times New Roman" w:hAnsi="Times New Roman"/>
          <w:bCs/>
          <w:sz w:val="20"/>
        </w:rPr>
        <w:t>r</w:t>
      </w:r>
      <w:r w:rsidRPr="00891BA6">
        <w:rPr>
          <w:rFonts w:ascii="Times New Roman" w:hAnsi="Times New Roman"/>
          <w:bCs/>
          <w:sz w:val="20"/>
        </w:rPr>
        <w:t xml:space="preserve">esilience to </w:t>
      </w:r>
      <w:r w:rsidR="00121E32">
        <w:rPr>
          <w:rFonts w:ascii="Times New Roman" w:hAnsi="Times New Roman"/>
          <w:bCs/>
          <w:sz w:val="20"/>
        </w:rPr>
        <w:t>c</w:t>
      </w:r>
      <w:r w:rsidRPr="00891BA6">
        <w:rPr>
          <w:rFonts w:ascii="Times New Roman" w:hAnsi="Times New Roman"/>
          <w:bCs/>
          <w:sz w:val="20"/>
        </w:rPr>
        <w:t xml:space="preserve">admium </w:t>
      </w:r>
      <w:r w:rsidR="00121E32">
        <w:rPr>
          <w:rFonts w:ascii="Times New Roman" w:hAnsi="Times New Roman"/>
          <w:bCs/>
          <w:sz w:val="20"/>
        </w:rPr>
        <w:t>s</w:t>
      </w:r>
      <w:r w:rsidRPr="00891BA6">
        <w:rPr>
          <w:rFonts w:ascii="Times New Roman" w:hAnsi="Times New Roman"/>
          <w:bCs/>
          <w:sz w:val="20"/>
        </w:rPr>
        <w:t xml:space="preserve">tress: Insights from </w:t>
      </w:r>
      <w:r w:rsidR="00121E32">
        <w:rPr>
          <w:rFonts w:ascii="Times New Roman" w:hAnsi="Times New Roman"/>
          <w:bCs/>
          <w:sz w:val="20"/>
        </w:rPr>
        <w:t>r</w:t>
      </w:r>
      <w:r w:rsidRPr="00891BA6">
        <w:rPr>
          <w:rFonts w:ascii="Times New Roman" w:hAnsi="Times New Roman"/>
          <w:bCs/>
          <w:sz w:val="20"/>
        </w:rPr>
        <w:t xml:space="preserve">aw vs. </w:t>
      </w:r>
      <w:r w:rsidR="00121E32">
        <w:rPr>
          <w:rFonts w:ascii="Times New Roman" w:hAnsi="Times New Roman"/>
          <w:bCs/>
          <w:sz w:val="20"/>
        </w:rPr>
        <w:t>c</w:t>
      </w:r>
      <w:r w:rsidRPr="00891BA6">
        <w:rPr>
          <w:rFonts w:ascii="Times New Roman" w:hAnsi="Times New Roman"/>
          <w:bCs/>
          <w:sz w:val="20"/>
        </w:rPr>
        <w:t>ystamine-</w:t>
      </w:r>
      <w:r w:rsidR="00121E32">
        <w:rPr>
          <w:rFonts w:ascii="Times New Roman" w:hAnsi="Times New Roman"/>
          <w:bCs/>
          <w:sz w:val="20"/>
        </w:rPr>
        <w:t>m</w:t>
      </w:r>
      <w:r w:rsidRPr="00891BA6">
        <w:rPr>
          <w:rFonts w:ascii="Times New Roman" w:hAnsi="Times New Roman"/>
          <w:bCs/>
          <w:sz w:val="20"/>
        </w:rPr>
        <w:t xml:space="preserve">odified </w:t>
      </w:r>
      <w:r w:rsidR="00121E32">
        <w:rPr>
          <w:rFonts w:ascii="Times New Roman" w:hAnsi="Times New Roman"/>
          <w:bCs/>
          <w:sz w:val="20"/>
        </w:rPr>
        <w:t>b</w:t>
      </w:r>
      <w:r w:rsidRPr="00891BA6">
        <w:rPr>
          <w:rFonts w:ascii="Times New Roman" w:hAnsi="Times New Roman"/>
          <w:bCs/>
          <w:sz w:val="20"/>
        </w:rPr>
        <w:t>iochar</w:t>
      </w:r>
    </w:p>
    <w:p w14:paraId="40198E54" w14:textId="77777777" w:rsidR="00121E32" w:rsidRPr="00964B16" w:rsidRDefault="00121E32" w:rsidP="00121E32">
      <w:pPr>
        <w:widowControl/>
        <w:spacing w:line="360" w:lineRule="auto"/>
        <w:jc w:val="left"/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</w:pPr>
      <w:r w:rsidRPr="00964B16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Rongqi Chen </w:t>
      </w:r>
      <w:r w:rsidRPr="00964B16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1</w:t>
      </w:r>
      <w:r w:rsidRPr="00964B16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, Xi Duan </w:t>
      </w:r>
      <w:r w:rsidRPr="00964B16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1</w:t>
      </w:r>
      <w:r w:rsidRPr="00964B16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, RuoXuan Xu </w:t>
      </w:r>
      <w:r w:rsidRPr="00964B16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2, 3</w:t>
      </w:r>
      <w:r w:rsidRPr="00964B16">
        <w:rPr>
          <w:rFonts w:ascii="Times New Roman" w:hAnsi="Times New Roman" w:cs="Times New Roman"/>
          <w:bCs/>
          <w:sz w:val="20"/>
          <w:szCs w:val="20"/>
          <w:lang w:bidi="en-US"/>
        </w:rPr>
        <w:t xml:space="preserve"> and Tao Zhao </w:t>
      </w:r>
      <w:r w:rsidRPr="00964B16"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  <w:t>2, 3*</w:t>
      </w:r>
    </w:p>
    <w:p w14:paraId="2F760DC6" w14:textId="77777777" w:rsidR="00121E32" w:rsidRPr="00964B16" w:rsidRDefault="00121E32" w:rsidP="00121E32">
      <w:pPr>
        <w:widowControl/>
        <w:spacing w:line="360" w:lineRule="auto"/>
        <w:jc w:val="left"/>
        <w:rPr>
          <w:rFonts w:ascii="Times New Roman" w:hAnsi="Times New Roman" w:cs="Times New Roman"/>
          <w:bCs/>
          <w:sz w:val="20"/>
          <w:szCs w:val="20"/>
          <w:vertAlign w:val="superscript"/>
          <w:lang w:bidi="en-US"/>
        </w:rPr>
      </w:pPr>
    </w:p>
    <w:p w14:paraId="5EFB35ED" w14:textId="77777777" w:rsidR="00121E32" w:rsidRPr="00964B16" w:rsidRDefault="00121E32" w:rsidP="00121E32">
      <w:pPr>
        <w:pStyle w:val="MDPI16affiliation"/>
        <w:spacing w:line="360" w:lineRule="auto"/>
        <w:ind w:left="0" w:firstLine="0"/>
        <w:rPr>
          <w:rFonts w:ascii="Times New Roman" w:hAnsi="Times New Roman"/>
          <w:color w:val="auto"/>
          <w:sz w:val="20"/>
          <w:szCs w:val="20"/>
        </w:rPr>
      </w:pPr>
      <w:r w:rsidRPr="00964B16">
        <w:rPr>
          <w:rFonts w:ascii="Times New Roman" w:hAnsi="Times New Roman"/>
          <w:color w:val="auto"/>
          <w:sz w:val="20"/>
          <w:szCs w:val="20"/>
          <w:vertAlign w:val="superscript"/>
        </w:rPr>
        <w:t>1</w:t>
      </w:r>
      <w:r w:rsidRPr="00964B16">
        <w:rPr>
          <w:rFonts w:ascii="Times New Roman" w:hAnsi="Times New Roman"/>
          <w:color w:val="auto"/>
          <w:sz w:val="20"/>
          <w:szCs w:val="20"/>
        </w:rPr>
        <w:tab/>
      </w:r>
      <w:bookmarkStart w:id="0" w:name="_Hlk175662773"/>
      <w:r w:rsidRPr="00964B16">
        <w:rPr>
          <w:rFonts w:ascii="Times New Roman" w:hAnsi="Times New Roman"/>
          <w:color w:val="auto"/>
          <w:sz w:val="20"/>
          <w:szCs w:val="20"/>
        </w:rPr>
        <w:t>School of Agriculture Science and Technology, Shandong Agriculture and Engineering University, Ji’nan, 250100, China; echo_chenrq@126.com (R.C.); z2017020@sdaeu.edu.cn (X.D.).</w:t>
      </w:r>
    </w:p>
    <w:p w14:paraId="6650AC7F" w14:textId="77777777" w:rsidR="00121E32" w:rsidRPr="00964B16" w:rsidRDefault="00121E32" w:rsidP="00121E32">
      <w:pPr>
        <w:pStyle w:val="MDPI16affiliation"/>
        <w:spacing w:line="360" w:lineRule="auto"/>
        <w:ind w:left="0" w:firstLine="0"/>
        <w:rPr>
          <w:rFonts w:ascii="Times New Roman" w:hAnsi="Times New Roman"/>
          <w:color w:val="auto"/>
          <w:sz w:val="20"/>
          <w:szCs w:val="20"/>
        </w:rPr>
      </w:pPr>
      <w:bookmarkStart w:id="1" w:name="_Hlk178088907"/>
      <w:r w:rsidRPr="00964B16">
        <w:rPr>
          <w:rFonts w:ascii="Times New Roman" w:hAnsi="Times New Roman"/>
          <w:color w:val="auto"/>
          <w:sz w:val="20"/>
          <w:szCs w:val="20"/>
          <w:vertAlign w:val="superscript"/>
        </w:rPr>
        <w:t>2</w:t>
      </w:r>
      <w:r w:rsidRPr="00964B16">
        <w:rPr>
          <w:rFonts w:ascii="Times New Roman" w:hAnsi="Times New Roman"/>
          <w:color w:val="auto"/>
          <w:sz w:val="20"/>
          <w:szCs w:val="20"/>
        </w:rPr>
        <w:tab/>
        <w:t>School of Food Science and Engineering, Qilu University of Technology (Shandong Academy of Sciences), Ji’nan, 250353, China; zhaotao1989@qlu.edu.cn (T.Z.).</w:t>
      </w:r>
    </w:p>
    <w:bookmarkEnd w:id="1"/>
    <w:p w14:paraId="3FF67774" w14:textId="77777777" w:rsidR="00121E32" w:rsidRPr="00964B16" w:rsidRDefault="00121E32" w:rsidP="00121E32">
      <w:pPr>
        <w:pStyle w:val="MDPI16affiliation"/>
        <w:spacing w:line="360" w:lineRule="auto"/>
        <w:ind w:left="0" w:firstLine="0"/>
        <w:rPr>
          <w:rFonts w:ascii="Times New Roman" w:hAnsi="Times New Roman"/>
          <w:color w:val="auto"/>
          <w:sz w:val="20"/>
          <w:szCs w:val="20"/>
        </w:rPr>
      </w:pPr>
      <w:r w:rsidRPr="00964B16">
        <w:rPr>
          <w:rFonts w:ascii="Times New Roman" w:hAnsi="Times New Roman"/>
          <w:color w:val="auto"/>
          <w:sz w:val="20"/>
          <w:szCs w:val="20"/>
          <w:vertAlign w:val="superscript"/>
        </w:rPr>
        <w:t>3</w:t>
      </w:r>
      <w:r w:rsidRPr="00964B16">
        <w:rPr>
          <w:rFonts w:ascii="Times New Roman" w:hAnsi="Times New Roman"/>
          <w:color w:val="auto"/>
          <w:sz w:val="20"/>
          <w:szCs w:val="20"/>
        </w:rPr>
        <w:tab/>
        <w:t>Shandong Key Laboratory of Healthy Food Resources Exploration and Creation, Ji’nan, 250353, China.</w:t>
      </w:r>
    </w:p>
    <w:bookmarkEnd w:id="0"/>
    <w:p w14:paraId="6D516585" w14:textId="77777777" w:rsidR="00121E32" w:rsidRPr="00964B16" w:rsidRDefault="00121E32" w:rsidP="00121E32">
      <w:pPr>
        <w:pStyle w:val="MDPI16affiliation"/>
        <w:spacing w:line="360" w:lineRule="auto"/>
        <w:ind w:left="0" w:firstLine="0"/>
        <w:rPr>
          <w:rFonts w:ascii="Times New Roman" w:hAnsi="Times New Roman"/>
          <w:color w:val="auto"/>
          <w:sz w:val="20"/>
          <w:szCs w:val="20"/>
        </w:rPr>
      </w:pPr>
      <w:r w:rsidRPr="00964B16">
        <w:rPr>
          <w:rFonts w:ascii="Times New Roman" w:hAnsi="Times New Roman"/>
          <w:b/>
          <w:color w:val="auto"/>
          <w:sz w:val="20"/>
          <w:szCs w:val="20"/>
        </w:rPr>
        <w:t>*</w:t>
      </w:r>
      <w:r w:rsidRPr="00964B16">
        <w:rPr>
          <w:rFonts w:ascii="Times New Roman" w:hAnsi="Times New Roman"/>
          <w:color w:val="auto"/>
          <w:sz w:val="20"/>
          <w:szCs w:val="20"/>
        </w:rPr>
        <w:tab/>
        <w:t xml:space="preserve">Correspondence: </w:t>
      </w:r>
      <w:bookmarkStart w:id="2" w:name="_Hlk175668089"/>
      <w:r w:rsidRPr="00964B16">
        <w:rPr>
          <w:rFonts w:ascii="Times New Roman" w:hAnsi="Times New Roman"/>
          <w:color w:val="auto"/>
          <w:sz w:val="20"/>
          <w:szCs w:val="20"/>
        </w:rPr>
        <w:t>zhaotao1989@qlu.edu.cn</w:t>
      </w:r>
      <w:bookmarkEnd w:id="2"/>
      <w:r w:rsidRPr="00964B16">
        <w:rPr>
          <w:rFonts w:ascii="Times New Roman" w:hAnsi="Times New Roman"/>
          <w:color w:val="auto"/>
          <w:sz w:val="20"/>
          <w:szCs w:val="20"/>
        </w:rPr>
        <w:t xml:space="preserve"> (T.Z.); Tel.: +86-0531-8963-1932</w:t>
      </w:r>
    </w:p>
    <w:p w14:paraId="48C584C3" w14:textId="77777777" w:rsidR="00121E32" w:rsidRPr="00121E32" w:rsidRDefault="00121E32" w:rsidP="00A10670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62EFAD6F" w14:textId="3C55F5DA" w:rsidR="004A7154" w:rsidRPr="00395AAA" w:rsidRDefault="004A7154" w:rsidP="00A10670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395AAA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80835D0" w14:textId="77777777" w:rsidR="004A7154" w:rsidRPr="00395AAA" w:rsidRDefault="004A7154" w:rsidP="004A7154">
      <w:pPr>
        <w:ind w:firstLineChars="200" w:firstLine="400"/>
        <w:jc w:val="center"/>
        <w:rPr>
          <w:rFonts w:ascii="Times New Roman" w:hAnsi="Times New Roman" w:cs="Times New Roman"/>
          <w:b/>
          <w:bCs/>
          <w:sz w:val="20"/>
          <w:szCs w:val="20"/>
        </w:rPr>
        <w:sectPr w:rsidR="004A7154" w:rsidRPr="00395AA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18FFB9E" w14:textId="51C4D273" w:rsidR="007561D0" w:rsidRPr="000A6CDC" w:rsidRDefault="007561D0" w:rsidP="00F54191">
      <w:pPr>
        <w:spacing w:line="360" w:lineRule="auto"/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0A6CDC">
        <w:rPr>
          <w:rFonts w:ascii="Times New Roman" w:hAnsi="Times New Roman" w:cs="Times New Roman"/>
          <w:sz w:val="20"/>
          <w:szCs w:val="20"/>
        </w:rPr>
        <w:lastRenderedPageBreak/>
        <w:t xml:space="preserve">Biochar </w:t>
      </w:r>
      <w:r w:rsidR="000A6CDC">
        <w:rPr>
          <w:rFonts w:ascii="Times New Roman" w:hAnsi="Times New Roman" w:cs="Times New Roman"/>
          <w:sz w:val="20"/>
          <w:szCs w:val="20"/>
        </w:rPr>
        <w:t>t</w:t>
      </w:r>
      <w:r w:rsidRPr="000A6CDC">
        <w:rPr>
          <w:rFonts w:ascii="Times New Roman" w:hAnsi="Times New Roman" w:cs="Times New Roman"/>
          <w:sz w:val="20"/>
          <w:szCs w:val="20"/>
        </w:rPr>
        <w:t xml:space="preserve">reatment </w:t>
      </w:r>
      <w:r w:rsidR="000A6CDC">
        <w:rPr>
          <w:rFonts w:ascii="Times New Roman" w:hAnsi="Times New Roman" w:cs="Times New Roman"/>
          <w:sz w:val="20"/>
          <w:szCs w:val="20"/>
        </w:rPr>
        <w:t>d</w:t>
      </w:r>
      <w:r w:rsidRPr="000A6CDC">
        <w:rPr>
          <w:rFonts w:ascii="Times New Roman" w:hAnsi="Times New Roman" w:cs="Times New Roman"/>
          <w:sz w:val="20"/>
          <w:szCs w:val="20"/>
        </w:rPr>
        <w:t>esign</w:t>
      </w:r>
    </w:p>
    <w:p w14:paraId="699B4494" w14:textId="7A2A3DC1" w:rsidR="00F54191" w:rsidRPr="00395AAA" w:rsidRDefault="00F54191" w:rsidP="00F54191">
      <w:pPr>
        <w:spacing w:line="360" w:lineRule="auto"/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395AAA">
        <w:rPr>
          <w:rFonts w:ascii="Times New Roman" w:hAnsi="Times New Roman" w:cs="Times New Roman"/>
          <w:sz w:val="20"/>
          <w:szCs w:val="20"/>
        </w:rPr>
        <w:t>The soil samples were subjected to a cadmium concentration of 5 mg kg</w:t>
      </w:r>
      <w:r w:rsidRPr="00395AAA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395AAA">
        <w:rPr>
          <w:rFonts w:ascii="Times New Roman" w:hAnsi="Times New Roman" w:cs="Times New Roman"/>
          <w:sz w:val="20"/>
          <w:szCs w:val="20"/>
        </w:rPr>
        <w:t>, followed by the addition of raw biochars at concentrations of 0.3%, 0.6%, 1.2%, and 1.8% to evaluate the effects of different biochars additions on vegetable growth after 35 days of establishment.</w:t>
      </w:r>
    </w:p>
    <w:p w14:paraId="04A2CBF1" w14:textId="5B7D10E9" w:rsidR="00F54191" w:rsidRPr="00395AAA" w:rsidRDefault="00F54191" w:rsidP="000F2788">
      <w:pPr>
        <w:spacing w:line="36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395AAA">
        <w:rPr>
          <w:rFonts w:ascii="Times New Roman" w:eastAsia="宋体" w:hAnsi="Times New Roman" w:cs="Times New Roman"/>
          <w:b/>
          <w:bCs/>
          <w:sz w:val="20"/>
          <w:szCs w:val="20"/>
        </w:rPr>
        <w:t>Table S</w:t>
      </w:r>
      <w:r w:rsidR="003B15E0" w:rsidRPr="00395AAA">
        <w:rPr>
          <w:rFonts w:ascii="Times New Roman" w:eastAsia="宋体" w:hAnsi="Times New Roman" w:cs="Times New Roman"/>
          <w:b/>
          <w:bCs/>
          <w:sz w:val="20"/>
          <w:szCs w:val="20"/>
        </w:rPr>
        <w:t>1</w:t>
      </w:r>
      <w:r w:rsidRPr="00395AAA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bookmarkStart w:id="3" w:name="_Hlk175663982"/>
      <w:r w:rsidRPr="00395AAA">
        <w:rPr>
          <w:rFonts w:ascii="Times New Roman" w:eastAsia="宋体" w:hAnsi="Times New Roman" w:cs="Times New Roman"/>
          <w:sz w:val="20"/>
          <w:szCs w:val="20"/>
        </w:rPr>
        <w:t xml:space="preserve">Effect of </w:t>
      </w:r>
      <w:bookmarkStart w:id="4" w:name="_Hlk178161615"/>
      <w:r w:rsidR="002E07D1" w:rsidRPr="00395AAA">
        <w:rPr>
          <w:rFonts w:ascii="Times New Roman" w:eastAsia="宋体" w:hAnsi="Times New Roman" w:cs="Times New Roman"/>
          <w:sz w:val="20"/>
          <w:szCs w:val="20"/>
        </w:rPr>
        <w:t>b</w:t>
      </w:r>
      <w:r w:rsidRPr="00395AAA">
        <w:rPr>
          <w:rFonts w:ascii="Times New Roman" w:eastAsia="宋体" w:hAnsi="Times New Roman" w:cs="Times New Roman"/>
          <w:sz w:val="20"/>
          <w:szCs w:val="20"/>
        </w:rPr>
        <w:t>iochar addition</w:t>
      </w:r>
      <w:bookmarkEnd w:id="4"/>
      <w:r w:rsidRPr="00395AAA">
        <w:rPr>
          <w:rFonts w:ascii="Times New Roman" w:eastAsia="宋体" w:hAnsi="Times New Roman" w:cs="Times New Roman"/>
          <w:sz w:val="20"/>
          <w:szCs w:val="20"/>
        </w:rPr>
        <w:t xml:space="preserve"> on Lettuce biomass</w:t>
      </w:r>
      <w:bookmarkEnd w:id="3"/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09"/>
        <w:gridCol w:w="1315"/>
        <w:gridCol w:w="1466"/>
        <w:gridCol w:w="1333"/>
        <w:gridCol w:w="1171"/>
        <w:gridCol w:w="1226"/>
        <w:gridCol w:w="1371"/>
      </w:tblGrid>
      <w:tr w:rsidR="00F54191" w:rsidRPr="00395AAA" w14:paraId="41885957" w14:textId="77777777" w:rsidTr="00441107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4769EC9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bookmarkStart w:id="5" w:name="_Hlk31246154"/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Treatment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5B674BE" w14:textId="77777777" w:rsidR="00F54191" w:rsidRPr="00395AAA" w:rsidRDefault="00F54191" w:rsidP="000F2788">
            <w:pPr>
              <w:pStyle w:val="1"/>
              <w:spacing w:line="360" w:lineRule="auto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395AAA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Plant height</w:t>
            </w:r>
          </w:p>
          <w:p w14:paraId="43A949E8" w14:textId="23FEFF7E" w:rsidR="00F54191" w:rsidRPr="00395AAA" w:rsidRDefault="000F2788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(</w:t>
            </w:r>
            <w:r w:rsidR="00F54191"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cm</w:t>
            </w:r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1A461AE" w14:textId="77777777" w:rsidR="000F2788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Stem diameter</w:t>
            </w:r>
          </w:p>
          <w:p w14:paraId="50851B8D" w14:textId="32ADA949" w:rsidR="00F54191" w:rsidRPr="00395AAA" w:rsidRDefault="000F2788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(</w:t>
            </w:r>
            <w:r w:rsidR="00F54191"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mm</w:t>
            </w:r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D7EDAFF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Leaf number</w:t>
            </w:r>
          </w:p>
          <w:p w14:paraId="26A43C42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5A87EBB" w14:textId="77777777" w:rsidR="00F54191" w:rsidRPr="00395AAA" w:rsidRDefault="00F54191" w:rsidP="000F2788">
            <w:pPr>
              <w:pStyle w:val="1"/>
              <w:spacing w:line="360" w:lineRule="auto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395AAA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 xml:space="preserve">Leaf </w:t>
            </w:r>
            <w:r w:rsidRPr="00395AAA">
              <w:rPr>
                <w:rFonts w:ascii="Times New Roman" w:eastAsia="宋体" w:hAnsi="Times New Roman" w:cs="Times New Roman"/>
                <w:b/>
                <w:sz w:val="20"/>
                <w:szCs w:val="20"/>
                <w:lang w:eastAsia="zh-CN"/>
              </w:rPr>
              <w:t>wid</w:t>
            </w:r>
            <w:r w:rsidRPr="00395AAA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th</w:t>
            </w:r>
          </w:p>
          <w:p w14:paraId="2C127BBD" w14:textId="738EE0B5" w:rsidR="00F54191" w:rsidRPr="00395AAA" w:rsidRDefault="000F2788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(</w:t>
            </w:r>
            <w:r w:rsidR="00F54191"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cm</w:t>
            </w:r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C21D727" w14:textId="77777777" w:rsidR="00F54191" w:rsidRPr="00395AAA" w:rsidRDefault="00F54191" w:rsidP="000F2788">
            <w:pPr>
              <w:pStyle w:val="1"/>
              <w:spacing w:line="360" w:lineRule="auto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395AAA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 xml:space="preserve">Leaf </w:t>
            </w:r>
            <w:r w:rsidRPr="00395AAA">
              <w:rPr>
                <w:rFonts w:ascii="Times New Roman" w:eastAsia="宋体" w:hAnsi="Times New Roman" w:cs="Times New Roman"/>
                <w:b/>
                <w:sz w:val="20"/>
                <w:szCs w:val="20"/>
                <w:lang w:eastAsia="zh-CN"/>
              </w:rPr>
              <w:t>leng</w:t>
            </w:r>
            <w:r w:rsidRPr="00395AAA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th</w:t>
            </w:r>
          </w:p>
          <w:p w14:paraId="1947D6AD" w14:textId="00A825CE" w:rsidR="00F54191" w:rsidRPr="00395AAA" w:rsidRDefault="000F2788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(</w:t>
            </w:r>
            <w:r w:rsidR="00F54191"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cm</w:t>
            </w:r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2AFD418" w14:textId="77777777" w:rsidR="000F2788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Fresh weight </w:t>
            </w:r>
          </w:p>
          <w:p w14:paraId="740366B6" w14:textId="4DBEFAFE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(g·plant</w:t>
            </w:r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bookmarkEnd w:id="5"/>
      </w:tr>
      <w:tr w:rsidR="00F54191" w:rsidRPr="00395AAA" w14:paraId="60DE7A4B" w14:textId="77777777" w:rsidTr="00441107">
        <w:trPr>
          <w:trHeight w:val="340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D836F3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CK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C0C1AC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23.80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±0.24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D2C292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9.85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±0.24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7F21C6" w14:textId="77777777" w:rsidR="00F54191" w:rsidRPr="00395AAA" w:rsidRDefault="00F54191" w:rsidP="000F278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eastAsia="宋体" w:hAnsi="Times New Roman" w:cs="Times New Roman"/>
                <w:sz w:val="20"/>
                <w:szCs w:val="20"/>
              </w:rPr>
              <w:t>13.40±0.80a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3F6E63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9.80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±0.22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7AB46A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12.70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±0.28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68284A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143.28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±1.04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A</w:t>
            </w:r>
          </w:p>
        </w:tc>
      </w:tr>
      <w:tr w:rsidR="00F54191" w:rsidRPr="00395AAA" w14:paraId="6EC0A286" w14:textId="77777777" w:rsidTr="00441107">
        <w:trPr>
          <w:trHeight w:val="3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6802A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C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vertAlign w:val="subscript"/>
                <w:lang w:val="x-none"/>
              </w:rPr>
              <w:t>0-5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F9AD5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15.78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±0.10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93B378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5.09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±0.17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58F77C" w14:textId="77777777" w:rsidR="00F54191" w:rsidRPr="00395AAA" w:rsidRDefault="00F54191" w:rsidP="000F278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eastAsia="宋体" w:hAnsi="Times New Roman" w:cs="Times New Roman"/>
                <w:sz w:val="20"/>
                <w:szCs w:val="20"/>
              </w:rPr>
              <w:t>10.40±0.49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1B114F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5.85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±0.30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73E58F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7.07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±0.24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3A5AF8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69.93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±1.41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E</w:t>
            </w:r>
          </w:p>
        </w:tc>
      </w:tr>
      <w:tr w:rsidR="00F54191" w:rsidRPr="00395AAA" w14:paraId="6B9DA6EA" w14:textId="77777777" w:rsidTr="00441107">
        <w:trPr>
          <w:trHeight w:val="3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27E4FD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C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vertAlign w:val="subscript"/>
                <w:lang w:val="x-none" w:eastAsia="x-none"/>
              </w:rPr>
              <w:t>0.3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vertAlign w:val="subscript"/>
                <w:lang w:val="x-none"/>
              </w:rPr>
              <w:t>-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vertAlign w:val="subscript"/>
                <w:lang w:val="x-none" w:eastAsia="x-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8B6EB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18.00±0.19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E3CB2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7.04±0.34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B6502" w14:textId="77777777" w:rsidR="00F54191" w:rsidRPr="00395AAA" w:rsidRDefault="00F54191" w:rsidP="000F278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eastAsia="宋体" w:hAnsi="Times New Roman" w:cs="Times New Roman"/>
                <w:sz w:val="20"/>
                <w:szCs w:val="20"/>
              </w:rPr>
              <w:t>11.20±0.75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EF097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6.31±0.29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0BC3B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7.33±0.39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1E227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74.97±1.22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D</w:t>
            </w:r>
          </w:p>
        </w:tc>
      </w:tr>
      <w:tr w:rsidR="00F54191" w:rsidRPr="00395AAA" w14:paraId="4A902BEA" w14:textId="77777777" w:rsidTr="00441107">
        <w:trPr>
          <w:trHeight w:val="3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95A6B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C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vertAlign w:val="subscript"/>
                <w:lang w:val="x-none" w:eastAsia="x-none"/>
              </w:rPr>
              <w:t>0.6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vertAlign w:val="subscript"/>
                <w:lang w:val="x-none"/>
              </w:rPr>
              <w:t>-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vertAlign w:val="subscript"/>
                <w:lang w:val="x-none" w:eastAsia="x-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E74A4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19.40±0.42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D9325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8.03±0.42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2A491" w14:textId="77777777" w:rsidR="00F54191" w:rsidRPr="00395AAA" w:rsidRDefault="00F54191" w:rsidP="000F278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eastAsia="宋体" w:hAnsi="Times New Roman" w:cs="Times New Roman"/>
                <w:sz w:val="20"/>
                <w:szCs w:val="20"/>
              </w:rPr>
              <w:t>11.40±0.49bc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03C60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7.68±0.08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88DF5C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8.90±0.24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D6D8A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78.62±1.05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C</w:t>
            </w:r>
          </w:p>
        </w:tc>
      </w:tr>
      <w:tr w:rsidR="00F54191" w:rsidRPr="00395AAA" w14:paraId="74DA06E5" w14:textId="77777777" w:rsidTr="00441107">
        <w:trPr>
          <w:trHeight w:val="3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18641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C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vertAlign w:val="subscript"/>
                <w:lang w:val="x-none"/>
              </w:rPr>
              <w:t>1.2-5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821B7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21.65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±0.50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22280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9.06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±0.56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26B1B" w14:textId="77777777" w:rsidR="00F54191" w:rsidRPr="00395AAA" w:rsidRDefault="00F54191" w:rsidP="000F278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eastAsia="宋体" w:hAnsi="Times New Roman" w:cs="Times New Roman"/>
                <w:sz w:val="20"/>
                <w:szCs w:val="20"/>
              </w:rPr>
              <w:t>12.80±0.40a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3C626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8.53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±0.27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56364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10.97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±0.33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2C706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83.21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±1.61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B</w:t>
            </w:r>
          </w:p>
        </w:tc>
      </w:tr>
      <w:tr w:rsidR="00F54191" w:rsidRPr="00395AAA" w14:paraId="5BBA8EBF" w14:textId="77777777" w:rsidTr="00441107">
        <w:trPr>
          <w:trHeight w:val="34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B477799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C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vertAlign w:val="subscript"/>
                <w:lang w:val="x-none"/>
              </w:rPr>
              <w:t>1.8-5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FC424E4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22.83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±0.25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bc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2C7FF7F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8.24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±0.40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A15540" w14:textId="77777777" w:rsidR="00F54191" w:rsidRPr="00395AAA" w:rsidRDefault="00F54191" w:rsidP="000F2788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eastAsia="宋体" w:hAnsi="Times New Roman" w:cs="Times New Roman"/>
                <w:sz w:val="20"/>
                <w:szCs w:val="20"/>
              </w:rPr>
              <w:t>12.20±0.75ab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1502EDF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9.06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±0.24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C230AD0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11.16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±0.14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7629352" w14:textId="77777777" w:rsidR="00F54191" w:rsidRPr="00395AAA" w:rsidRDefault="00F54191" w:rsidP="000F2788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</w:pP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83.97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 w:eastAsia="x-none"/>
              </w:rPr>
              <w:t>±1.14</w:t>
            </w:r>
            <w:r w:rsidRPr="00395AAA">
              <w:rPr>
                <w:rFonts w:ascii="Times New Roman" w:eastAsia="宋体" w:hAnsi="Times New Roman" w:cs="Times New Roman"/>
                <w:bCs/>
                <w:iCs/>
                <w:sz w:val="20"/>
                <w:szCs w:val="20"/>
                <w:bdr w:val="none" w:sz="0" w:space="0" w:color="auto" w:frame="1"/>
                <w:lang w:val="x-none"/>
              </w:rPr>
              <w:t>B</w:t>
            </w:r>
          </w:p>
        </w:tc>
      </w:tr>
    </w:tbl>
    <w:p w14:paraId="1F032D0D" w14:textId="6AE69FC6" w:rsidR="00F54191" w:rsidRPr="00395AAA" w:rsidRDefault="00F54191" w:rsidP="00F54191">
      <w:pPr>
        <w:rPr>
          <w:rFonts w:ascii="Times New Roman" w:eastAsia="宋体" w:hAnsi="Times New Roman" w:cs="Times New Roman"/>
          <w:sz w:val="20"/>
          <w:szCs w:val="20"/>
        </w:rPr>
      </w:pPr>
      <w:r w:rsidRPr="00395AAA">
        <w:rPr>
          <w:rFonts w:ascii="Times New Roman" w:eastAsia="宋体" w:hAnsi="Times New Roman" w:cs="Times New Roman"/>
          <w:sz w:val="20"/>
          <w:szCs w:val="20"/>
        </w:rPr>
        <w:t>CK</w:t>
      </w:r>
      <w:r w:rsidRPr="00395AAA">
        <w:rPr>
          <w:rFonts w:ascii="Times New Roman" w:eastAsia="宋体" w:hAnsi="Times New Roman" w:cs="Times New Roman"/>
          <w:sz w:val="20"/>
          <w:szCs w:val="20"/>
        </w:rPr>
        <w:t>：</w:t>
      </w:r>
      <w:r w:rsidRPr="00395AAA">
        <w:rPr>
          <w:rFonts w:ascii="Times New Roman" w:eastAsia="宋体" w:hAnsi="Times New Roman" w:cs="Times New Roman"/>
          <w:sz w:val="20"/>
          <w:szCs w:val="20"/>
        </w:rPr>
        <w:t>Blank soil treatment group</w:t>
      </w:r>
      <w:r w:rsidR="007561D0" w:rsidRPr="00395AAA">
        <w:rPr>
          <w:rFonts w:ascii="Times New Roman" w:eastAsia="宋体" w:hAnsi="Times New Roman" w:cs="Times New Roman"/>
          <w:sz w:val="20"/>
          <w:szCs w:val="20"/>
        </w:rPr>
        <w:t xml:space="preserve">, </w:t>
      </w:r>
      <w:r w:rsidRPr="00395AAA">
        <w:rPr>
          <w:rFonts w:ascii="Times New Roman" w:eastAsia="宋体" w:hAnsi="Times New Roman" w:cs="Times New Roman"/>
          <w:sz w:val="20"/>
          <w:szCs w:val="20"/>
        </w:rPr>
        <w:t>C</w:t>
      </w:r>
      <w:r w:rsidRPr="00395AAA">
        <w:rPr>
          <w:rFonts w:ascii="Times New Roman" w:eastAsia="宋体" w:hAnsi="Times New Roman" w:cs="Times New Roman"/>
          <w:sz w:val="20"/>
          <w:szCs w:val="20"/>
          <w:vertAlign w:val="subscript"/>
        </w:rPr>
        <w:t>a-b</w:t>
      </w:r>
      <w:r w:rsidRPr="00395AAA">
        <w:rPr>
          <w:rFonts w:ascii="Times New Roman" w:eastAsia="宋体" w:hAnsi="Times New Roman" w:cs="Times New Roman"/>
          <w:sz w:val="20"/>
          <w:szCs w:val="20"/>
        </w:rPr>
        <w:t>：</w:t>
      </w:r>
      <w:r w:rsidRPr="00395AAA">
        <w:rPr>
          <w:rFonts w:ascii="Times New Roman" w:eastAsia="宋体" w:hAnsi="Times New Roman" w:cs="Times New Roman"/>
          <w:sz w:val="20"/>
          <w:szCs w:val="20"/>
        </w:rPr>
        <w:t>a- the amounts of raw biochar</w:t>
      </w:r>
      <w:r w:rsidR="007561D0" w:rsidRPr="00395AAA">
        <w:rPr>
          <w:rFonts w:ascii="Times New Roman" w:eastAsia="宋体" w:hAnsi="Times New Roman" w:cs="Times New Roman"/>
          <w:sz w:val="20"/>
          <w:szCs w:val="20"/>
        </w:rPr>
        <w:t xml:space="preserve"> (</w:t>
      </w:r>
      <w:r w:rsidRPr="00395AAA">
        <w:rPr>
          <w:rFonts w:ascii="Times New Roman" w:eastAsia="宋体" w:hAnsi="Times New Roman" w:cs="Times New Roman"/>
          <w:sz w:val="20"/>
          <w:szCs w:val="20"/>
        </w:rPr>
        <w:t>0</w:t>
      </w:r>
      <w:r w:rsidRPr="00395AAA">
        <w:rPr>
          <w:rFonts w:ascii="Times New Roman" w:eastAsia="宋体" w:hAnsi="Times New Roman" w:cs="Times New Roman"/>
          <w:sz w:val="20"/>
          <w:szCs w:val="20"/>
        </w:rPr>
        <w:t>、</w:t>
      </w:r>
      <w:r w:rsidRPr="00395AAA">
        <w:rPr>
          <w:rFonts w:ascii="Times New Roman" w:eastAsia="宋体" w:hAnsi="Times New Roman" w:cs="Times New Roman"/>
          <w:sz w:val="20"/>
          <w:szCs w:val="20"/>
        </w:rPr>
        <w:t>0.3%</w:t>
      </w:r>
      <w:r w:rsidRPr="00395AAA">
        <w:rPr>
          <w:rFonts w:ascii="Times New Roman" w:eastAsia="宋体" w:hAnsi="Times New Roman" w:cs="Times New Roman"/>
          <w:sz w:val="20"/>
          <w:szCs w:val="20"/>
        </w:rPr>
        <w:t>、</w:t>
      </w:r>
      <w:r w:rsidRPr="00395AAA">
        <w:rPr>
          <w:rFonts w:ascii="Times New Roman" w:eastAsia="宋体" w:hAnsi="Times New Roman" w:cs="Times New Roman"/>
          <w:sz w:val="20"/>
          <w:szCs w:val="20"/>
        </w:rPr>
        <w:t>0.6%</w:t>
      </w:r>
      <w:r w:rsidRPr="00395AAA">
        <w:rPr>
          <w:rFonts w:ascii="Times New Roman" w:eastAsia="宋体" w:hAnsi="Times New Roman" w:cs="Times New Roman"/>
          <w:sz w:val="20"/>
          <w:szCs w:val="20"/>
        </w:rPr>
        <w:t>、</w:t>
      </w:r>
      <w:r w:rsidRPr="00395AAA">
        <w:rPr>
          <w:rFonts w:ascii="Times New Roman" w:eastAsia="宋体" w:hAnsi="Times New Roman" w:cs="Times New Roman"/>
          <w:sz w:val="20"/>
          <w:szCs w:val="20"/>
        </w:rPr>
        <w:t>1.2%</w:t>
      </w:r>
      <w:r w:rsidRPr="00395AAA">
        <w:rPr>
          <w:rFonts w:ascii="Times New Roman" w:eastAsia="宋体" w:hAnsi="Times New Roman" w:cs="Times New Roman"/>
          <w:sz w:val="20"/>
          <w:szCs w:val="20"/>
        </w:rPr>
        <w:t>、</w:t>
      </w:r>
      <w:r w:rsidRPr="00395AAA">
        <w:rPr>
          <w:rFonts w:ascii="Times New Roman" w:eastAsia="宋体" w:hAnsi="Times New Roman" w:cs="Times New Roman"/>
          <w:sz w:val="20"/>
          <w:szCs w:val="20"/>
        </w:rPr>
        <w:t>1.8%</w:t>
      </w:r>
      <w:r w:rsidR="007561D0" w:rsidRPr="00395AAA">
        <w:rPr>
          <w:rFonts w:ascii="Times New Roman" w:eastAsia="宋体" w:hAnsi="Times New Roman" w:cs="Times New Roman"/>
          <w:sz w:val="20"/>
          <w:szCs w:val="20"/>
        </w:rPr>
        <w:t>)</w:t>
      </w:r>
      <w:r w:rsidRPr="00395AAA">
        <w:rPr>
          <w:rFonts w:ascii="Times New Roman" w:eastAsia="宋体" w:hAnsi="Times New Roman" w:cs="Times New Roman"/>
          <w:sz w:val="20"/>
          <w:szCs w:val="20"/>
        </w:rPr>
        <w:t>，</w:t>
      </w:r>
      <w:r w:rsidRPr="00395AAA">
        <w:rPr>
          <w:rFonts w:ascii="Times New Roman" w:eastAsia="宋体" w:hAnsi="Times New Roman" w:cs="Times New Roman"/>
          <w:sz w:val="20"/>
          <w:szCs w:val="20"/>
        </w:rPr>
        <w:t>b- the amount of cadmium</w:t>
      </w:r>
      <w:r w:rsidR="003648C9" w:rsidRPr="00395AAA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7561D0" w:rsidRPr="00395AAA">
        <w:rPr>
          <w:rFonts w:ascii="Times New Roman" w:eastAsia="宋体" w:hAnsi="Times New Roman" w:cs="Times New Roman"/>
          <w:sz w:val="20"/>
          <w:szCs w:val="20"/>
        </w:rPr>
        <w:t>(</w:t>
      </w:r>
      <w:r w:rsidRPr="00395AAA">
        <w:rPr>
          <w:rFonts w:ascii="Times New Roman" w:eastAsia="宋体" w:hAnsi="Times New Roman" w:cs="Times New Roman"/>
          <w:sz w:val="20"/>
          <w:szCs w:val="20"/>
        </w:rPr>
        <w:t>5 mg kg</w:t>
      </w:r>
      <w:r w:rsidRPr="00395AAA">
        <w:rPr>
          <w:rFonts w:ascii="Times New Roman" w:eastAsia="宋体" w:hAnsi="Times New Roman" w:cs="Times New Roman"/>
          <w:sz w:val="20"/>
          <w:szCs w:val="20"/>
          <w:vertAlign w:val="superscript"/>
        </w:rPr>
        <w:t>-1</w:t>
      </w:r>
      <w:r w:rsidR="007561D0" w:rsidRPr="00395AAA">
        <w:rPr>
          <w:rFonts w:ascii="Times New Roman" w:eastAsia="宋体" w:hAnsi="Times New Roman" w:cs="Times New Roman"/>
          <w:sz w:val="20"/>
          <w:szCs w:val="20"/>
        </w:rPr>
        <w:t>)</w:t>
      </w:r>
    </w:p>
    <w:p w14:paraId="1326532C" w14:textId="77777777" w:rsidR="00F54191" w:rsidRPr="00395AAA" w:rsidRDefault="00F54191" w:rsidP="00F54191">
      <w:pPr>
        <w:widowControl/>
        <w:spacing w:line="360" w:lineRule="auto"/>
        <w:ind w:firstLineChars="200" w:firstLine="400"/>
        <w:rPr>
          <w:rFonts w:ascii="Times New Roman" w:eastAsia="宋体" w:hAnsi="Times New Roman" w:cs="Times New Roman"/>
          <w:sz w:val="20"/>
          <w:szCs w:val="20"/>
        </w:rPr>
        <w:sectPr w:rsidR="00F54191" w:rsidRPr="00395AAA" w:rsidSect="00F5419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395AAA">
        <w:rPr>
          <w:rFonts w:ascii="Times New Roman" w:eastAsia="宋体" w:hAnsi="Times New Roman" w:cs="Times New Roman"/>
          <w:sz w:val="20"/>
          <w:szCs w:val="20"/>
        </w:rPr>
        <w:t>The results presented in Table 1 demonstrate a significant difference between the C</w:t>
      </w:r>
      <w:r w:rsidRPr="00395AAA">
        <w:rPr>
          <w:rFonts w:ascii="Times New Roman" w:eastAsia="宋体" w:hAnsi="Times New Roman" w:cs="Times New Roman"/>
          <w:sz w:val="20"/>
          <w:szCs w:val="20"/>
          <w:vertAlign w:val="subscript"/>
        </w:rPr>
        <w:t>0-5</w:t>
      </w:r>
      <w:r w:rsidRPr="00395AAA">
        <w:rPr>
          <w:rFonts w:ascii="Times New Roman" w:eastAsia="宋体" w:hAnsi="Times New Roman" w:cs="Times New Roman"/>
          <w:sz w:val="20"/>
          <w:szCs w:val="20"/>
        </w:rPr>
        <w:t xml:space="preserve"> and CK groups, with an impressive increase of 73.35 g plant</w:t>
      </w:r>
      <w:r w:rsidRPr="00395AAA">
        <w:rPr>
          <w:rFonts w:ascii="Times New Roman" w:eastAsia="宋体" w:hAnsi="Times New Roman" w:cs="Times New Roman"/>
          <w:sz w:val="20"/>
          <w:szCs w:val="20"/>
          <w:vertAlign w:val="superscript"/>
        </w:rPr>
        <w:t>-1</w:t>
      </w:r>
      <w:r w:rsidRPr="00395AAA">
        <w:rPr>
          <w:rFonts w:ascii="Times New Roman" w:eastAsia="宋体" w:hAnsi="Times New Roman" w:cs="Times New Roman"/>
          <w:sz w:val="20"/>
          <w:szCs w:val="20"/>
        </w:rPr>
        <w:t xml:space="preserve"> fresh weight compared to CK group. Biochar addition had a substantial positive effect on lettuce growth indicators, with a noteworthy increase of 7.21-20.08% in the fresh weight of single plants. These findings suggest that biochar incorporation can effectively mitigate the toxic effect of cadmium. Interestingly, the difference between lettuce plants treated with 1.2% and 1.8% biochar was not significant, suggesting that the optimal conditions for subsequent studies were achieved with 1.2% biochars addition.</w:t>
      </w:r>
    </w:p>
    <w:p w14:paraId="40518AF6" w14:textId="44FC0E78" w:rsidR="00F54191" w:rsidRPr="00395AAA" w:rsidRDefault="00F54191" w:rsidP="00F54191">
      <w:pPr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  <w:r w:rsidRPr="00395AAA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3B15E0" w:rsidRPr="00395AAA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395AA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bookmarkStart w:id="6" w:name="_Hlk175664005"/>
      <w:r w:rsidRPr="00395AAA">
        <w:rPr>
          <w:rFonts w:ascii="Times New Roman" w:hAnsi="Times New Roman" w:cs="Times New Roman"/>
          <w:sz w:val="20"/>
          <w:szCs w:val="20"/>
        </w:rPr>
        <w:t>Soil treatment design</w:t>
      </w:r>
      <w:bookmarkEnd w:id="6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924"/>
        <w:gridCol w:w="2460"/>
        <w:gridCol w:w="2460"/>
        <w:gridCol w:w="2462"/>
      </w:tblGrid>
      <w:tr w:rsidR="00F54191" w:rsidRPr="00395AAA" w14:paraId="4EED1A35" w14:textId="77777777" w:rsidTr="00D775B1">
        <w:trPr>
          <w:trHeight w:val="363"/>
          <w:jc w:val="center"/>
        </w:trPr>
        <w:tc>
          <w:tcPr>
            <w:tcW w:w="55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34CE041" w14:textId="77777777" w:rsidR="00F54191" w:rsidRPr="00395AAA" w:rsidRDefault="00F54191" w:rsidP="004411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Groups</w:t>
            </w:r>
          </w:p>
        </w:tc>
        <w:tc>
          <w:tcPr>
            <w:tcW w:w="4444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743CBC6" w14:textId="77777777" w:rsidR="00F54191" w:rsidRPr="00395AAA" w:rsidRDefault="00F54191" w:rsidP="004411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Soil treatment design</w:t>
            </w:r>
          </w:p>
        </w:tc>
      </w:tr>
      <w:tr w:rsidR="00F54191" w:rsidRPr="00395AAA" w14:paraId="3BD0224A" w14:textId="77777777" w:rsidTr="00D775B1">
        <w:trPr>
          <w:trHeight w:val="413"/>
          <w:jc w:val="center"/>
        </w:trPr>
        <w:tc>
          <w:tcPr>
            <w:tcW w:w="556" w:type="pct"/>
            <w:tcBorders>
              <w:top w:val="single" w:sz="8" w:space="0" w:color="auto"/>
            </w:tcBorders>
            <w:vAlign w:val="center"/>
          </w:tcPr>
          <w:p w14:paraId="791354B1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CK</w:t>
            </w:r>
          </w:p>
        </w:tc>
        <w:tc>
          <w:tcPr>
            <w:tcW w:w="1481" w:type="pct"/>
            <w:tcBorders>
              <w:top w:val="single" w:sz="8" w:space="0" w:color="auto"/>
            </w:tcBorders>
            <w:vAlign w:val="center"/>
          </w:tcPr>
          <w:p w14:paraId="75A50AA6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Blank soil</w:t>
            </w:r>
          </w:p>
        </w:tc>
        <w:tc>
          <w:tcPr>
            <w:tcW w:w="1481" w:type="pct"/>
            <w:tcBorders>
              <w:top w:val="single" w:sz="8" w:space="0" w:color="auto"/>
            </w:tcBorders>
            <w:vAlign w:val="center"/>
          </w:tcPr>
          <w:p w14:paraId="5796885A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Blank soil</w:t>
            </w:r>
          </w:p>
        </w:tc>
        <w:tc>
          <w:tcPr>
            <w:tcW w:w="1481" w:type="pct"/>
            <w:tcBorders>
              <w:top w:val="single" w:sz="8" w:space="0" w:color="auto"/>
            </w:tcBorders>
            <w:vAlign w:val="center"/>
          </w:tcPr>
          <w:p w14:paraId="44F9BCE3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Blank soil</w:t>
            </w:r>
          </w:p>
        </w:tc>
      </w:tr>
      <w:tr w:rsidR="00F54191" w:rsidRPr="00395AAA" w14:paraId="686D5018" w14:textId="77777777" w:rsidTr="00D775B1">
        <w:trPr>
          <w:trHeight w:val="468"/>
          <w:jc w:val="center"/>
        </w:trPr>
        <w:tc>
          <w:tcPr>
            <w:tcW w:w="556" w:type="pct"/>
            <w:vAlign w:val="center"/>
          </w:tcPr>
          <w:p w14:paraId="3AC031D9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481" w:type="pct"/>
            <w:vAlign w:val="center"/>
          </w:tcPr>
          <w:p w14:paraId="7A4517D0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1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481" w:type="pct"/>
            <w:vAlign w:val="center"/>
          </w:tcPr>
          <w:p w14:paraId="47AF796D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3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481" w:type="pct"/>
            <w:vAlign w:val="center"/>
          </w:tcPr>
          <w:p w14:paraId="31D235F9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5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</w:tr>
      <w:tr w:rsidR="00F54191" w:rsidRPr="00395AAA" w14:paraId="761B3B53" w14:textId="77777777" w:rsidTr="00D775B1">
        <w:trPr>
          <w:trHeight w:val="468"/>
          <w:jc w:val="center"/>
        </w:trPr>
        <w:tc>
          <w:tcPr>
            <w:tcW w:w="556" w:type="pct"/>
            <w:vAlign w:val="center"/>
          </w:tcPr>
          <w:p w14:paraId="44A6A33A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81" w:type="pct"/>
            <w:vAlign w:val="center"/>
          </w:tcPr>
          <w:p w14:paraId="47D0C13C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1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+0.3%C*</w:t>
            </w:r>
          </w:p>
        </w:tc>
        <w:tc>
          <w:tcPr>
            <w:tcW w:w="1481" w:type="pct"/>
            <w:vAlign w:val="center"/>
          </w:tcPr>
          <w:p w14:paraId="2E91FA7B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3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+0.3%C*</w:t>
            </w:r>
          </w:p>
        </w:tc>
        <w:tc>
          <w:tcPr>
            <w:tcW w:w="1481" w:type="pct"/>
            <w:vAlign w:val="center"/>
          </w:tcPr>
          <w:p w14:paraId="314318CD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5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+0.3%C*</w:t>
            </w:r>
          </w:p>
        </w:tc>
      </w:tr>
      <w:tr w:rsidR="00F54191" w:rsidRPr="00395AAA" w14:paraId="0846DC30" w14:textId="77777777" w:rsidTr="00D775B1">
        <w:trPr>
          <w:trHeight w:val="468"/>
          <w:jc w:val="center"/>
        </w:trPr>
        <w:tc>
          <w:tcPr>
            <w:tcW w:w="556" w:type="pct"/>
            <w:vAlign w:val="center"/>
          </w:tcPr>
          <w:p w14:paraId="0DBFCA9A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T2</w:t>
            </w:r>
          </w:p>
        </w:tc>
        <w:tc>
          <w:tcPr>
            <w:tcW w:w="1481" w:type="pct"/>
            <w:vAlign w:val="center"/>
          </w:tcPr>
          <w:p w14:paraId="11CC3BB5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1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+0.6%C*</w:t>
            </w:r>
          </w:p>
        </w:tc>
        <w:tc>
          <w:tcPr>
            <w:tcW w:w="1481" w:type="pct"/>
            <w:vAlign w:val="center"/>
          </w:tcPr>
          <w:p w14:paraId="631B4659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3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+0.6%C*</w:t>
            </w:r>
          </w:p>
        </w:tc>
        <w:tc>
          <w:tcPr>
            <w:tcW w:w="1481" w:type="pct"/>
            <w:vAlign w:val="center"/>
          </w:tcPr>
          <w:p w14:paraId="2866BBFF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5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+0.6%C*</w:t>
            </w:r>
          </w:p>
        </w:tc>
      </w:tr>
      <w:tr w:rsidR="00F54191" w:rsidRPr="00395AAA" w14:paraId="157AF805" w14:textId="77777777" w:rsidTr="00D775B1">
        <w:trPr>
          <w:trHeight w:val="468"/>
          <w:jc w:val="center"/>
        </w:trPr>
        <w:tc>
          <w:tcPr>
            <w:tcW w:w="556" w:type="pct"/>
            <w:vAlign w:val="center"/>
          </w:tcPr>
          <w:p w14:paraId="2179D9E8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481" w:type="pct"/>
            <w:vAlign w:val="center"/>
          </w:tcPr>
          <w:p w14:paraId="5AA96329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1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+1.2%C*</w:t>
            </w:r>
          </w:p>
        </w:tc>
        <w:tc>
          <w:tcPr>
            <w:tcW w:w="1481" w:type="pct"/>
            <w:vAlign w:val="center"/>
          </w:tcPr>
          <w:p w14:paraId="2F4DF97B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3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+1.2%C*</w:t>
            </w:r>
          </w:p>
        </w:tc>
        <w:tc>
          <w:tcPr>
            <w:tcW w:w="1481" w:type="pct"/>
            <w:vAlign w:val="center"/>
          </w:tcPr>
          <w:p w14:paraId="5D68B880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5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+1.2%C*</w:t>
            </w:r>
          </w:p>
        </w:tc>
      </w:tr>
      <w:tr w:rsidR="00F54191" w:rsidRPr="00395AAA" w14:paraId="6D3A1FFB" w14:textId="77777777" w:rsidTr="00D775B1">
        <w:trPr>
          <w:trHeight w:val="468"/>
          <w:jc w:val="center"/>
        </w:trPr>
        <w:tc>
          <w:tcPr>
            <w:tcW w:w="556" w:type="pct"/>
            <w:vAlign w:val="center"/>
          </w:tcPr>
          <w:p w14:paraId="29899269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81" w:type="pct"/>
            <w:vAlign w:val="center"/>
          </w:tcPr>
          <w:p w14:paraId="1DC2A1A2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1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+0.3%C</w:t>
            </w:r>
          </w:p>
        </w:tc>
        <w:tc>
          <w:tcPr>
            <w:tcW w:w="1481" w:type="pct"/>
            <w:vAlign w:val="center"/>
          </w:tcPr>
          <w:p w14:paraId="4EBF955F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3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+0.3%C</w:t>
            </w:r>
          </w:p>
        </w:tc>
        <w:tc>
          <w:tcPr>
            <w:tcW w:w="1481" w:type="pct"/>
            <w:vAlign w:val="center"/>
          </w:tcPr>
          <w:p w14:paraId="26D24F54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5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+0.3%C</w:t>
            </w:r>
          </w:p>
        </w:tc>
      </w:tr>
      <w:tr w:rsidR="00F54191" w:rsidRPr="00395AAA" w14:paraId="1A5211AB" w14:textId="77777777" w:rsidTr="00D775B1">
        <w:trPr>
          <w:trHeight w:val="468"/>
          <w:jc w:val="center"/>
        </w:trPr>
        <w:tc>
          <w:tcPr>
            <w:tcW w:w="556" w:type="pct"/>
            <w:vAlign w:val="center"/>
          </w:tcPr>
          <w:p w14:paraId="69E9D18C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81" w:type="pct"/>
            <w:vAlign w:val="center"/>
          </w:tcPr>
          <w:p w14:paraId="4A18E151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1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+0.6%C</w:t>
            </w:r>
          </w:p>
        </w:tc>
        <w:tc>
          <w:tcPr>
            <w:tcW w:w="1481" w:type="pct"/>
            <w:vAlign w:val="center"/>
          </w:tcPr>
          <w:p w14:paraId="3788CB20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3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+0.6%C</w:t>
            </w:r>
          </w:p>
        </w:tc>
        <w:tc>
          <w:tcPr>
            <w:tcW w:w="1481" w:type="pct"/>
            <w:vAlign w:val="center"/>
          </w:tcPr>
          <w:p w14:paraId="15E55748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5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+0.6%C</w:t>
            </w:r>
          </w:p>
        </w:tc>
      </w:tr>
      <w:tr w:rsidR="00F54191" w:rsidRPr="00395AAA" w14:paraId="18696CAF" w14:textId="77777777" w:rsidTr="00D775B1">
        <w:trPr>
          <w:trHeight w:val="468"/>
          <w:jc w:val="center"/>
        </w:trPr>
        <w:tc>
          <w:tcPr>
            <w:tcW w:w="556" w:type="pct"/>
            <w:tcBorders>
              <w:bottom w:val="single" w:sz="12" w:space="0" w:color="auto"/>
            </w:tcBorders>
            <w:vAlign w:val="center"/>
          </w:tcPr>
          <w:p w14:paraId="597C7C8D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481" w:type="pct"/>
            <w:tcBorders>
              <w:bottom w:val="single" w:sz="12" w:space="0" w:color="auto"/>
            </w:tcBorders>
            <w:vAlign w:val="center"/>
          </w:tcPr>
          <w:p w14:paraId="17C3063E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1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+1.2%C</w:t>
            </w:r>
          </w:p>
        </w:tc>
        <w:tc>
          <w:tcPr>
            <w:tcW w:w="1481" w:type="pct"/>
            <w:tcBorders>
              <w:bottom w:val="single" w:sz="12" w:space="0" w:color="auto"/>
            </w:tcBorders>
            <w:vAlign w:val="center"/>
          </w:tcPr>
          <w:p w14:paraId="2FD323E9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3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+1.2%C</w:t>
            </w:r>
          </w:p>
        </w:tc>
        <w:tc>
          <w:tcPr>
            <w:tcW w:w="1481" w:type="pct"/>
            <w:tcBorders>
              <w:bottom w:val="single" w:sz="12" w:space="0" w:color="auto"/>
            </w:tcBorders>
            <w:vAlign w:val="center"/>
          </w:tcPr>
          <w:p w14:paraId="52155BA3" w14:textId="77777777" w:rsidR="00F54191" w:rsidRPr="00395AAA" w:rsidRDefault="00F54191" w:rsidP="0044110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Cd 5 mg kg</w:t>
            </w:r>
            <w:r w:rsidRPr="00395AA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395AAA">
              <w:rPr>
                <w:rFonts w:ascii="Times New Roman" w:hAnsi="Times New Roman" w:cs="Times New Roman"/>
                <w:sz w:val="20"/>
                <w:szCs w:val="20"/>
              </w:rPr>
              <w:t>+1.2%C</w:t>
            </w:r>
          </w:p>
        </w:tc>
      </w:tr>
    </w:tbl>
    <w:p w14:paraId="66813793" w14:textId="3878878B" w:rsidR="003B15E0" w:rsidRPr="00395AAA" w:rsidRDefault="00F54191" w:rsidP="00F54191">
      <w:pPr>
        <w:jc w:val="left"/>
        <w:rPr>
          <w:rFonts w:ascii="Times New Roman" w:hAnsi="Times New Roman" w:cs="Times New Roman"/>
          <w:sz w:val="20"/>
          <w:szCs w:val="20"/>
        </w:rPr>
        <w:sectPr w:rsidR="003B15E0" w:rsidRPr="00395AAA" w:rsidSect="00F5419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95AAA">
        <w:rPr>
          <w:rFonts w:ascii="Times New Roman" w:hAnsi="Times New Roman" w:cs="Times New Roman"/>
          <w:sz w:val="20"/>
          <w:szCs w:val="20"/>
        </w:rPr>
        <w:t>Note: C*-Cystamine modified biochar C-raw rice husk biochar</w:t>
      </w:r>
    </w:p>
    <w:p w14:paraId="1F478896" w14:textId="0C17329F" w:rsidR="006F15D3" w:rsidRPr="000A6CDC" w:rsidRDefault="002A55C8" w:rsidP="00F54191">
      <w:pPr>
        <w:jc w:val="left"/>
        <w:rPr>
          <w:rFonts w:ascii="Times New Roman" w:hAnsi="Times New Roman" w:cs="Times New Roman"/>
          <w:sz w:val="20"/>
          <w:szCs w:val="20"/>
        </w:rPr>
      </w:pPr>
      <w:r w:rsidRPr="000A6CDC">
        <w:rPr>
          <w:rFonts w:ascii="Times New Roman" w:hAnsi="Times New Roman" w:cs="Times New Roman"/>
          <w:sz w:val="20"/>
          <w:szCs w:val="20"/>
        </w:rPr>
        <w:lastRenderedPageBreak/>
        <w:t xml:space="preserve">Effects of </w:t>
      </w:r>
      <w:r w:rsidR="000A6CDC" w:rsidRPr="000A6CDC">
        <w:rPr>
          <w:rFonts w:ascii="Times New Roman" w:hAnsi="Times New Roman" w:cs="Times New Roman"/>
          <w:sz w:val="20"/>
          <w:szCs w:val="20"/>
        </w:rPr>
        <w:t>v</w:t>
      </w:r>
      <w:r w:rsidRPr="000A6CDC">
        <w:rPr>
          <w:rFonts w:ascii="Times New Roman" w:hAnsi="Times New Roman" w:cs="Times New Roman"/>
          <w:sz w:val="20"/>
          <w:szCs w:val="20"/>
        </w:rPr>
        <w:t xml:space="preserve">arious </w:t>
      </w:r>
      <w:r w:rsidR="000A6CDC" w:rsidRPr="000A6CDC">
        <w:rPr>
          <w:rFonts w:ascii="Times New Roman" w:hAnsi="Times New Roman" w:cs="Times New Roman"/>
          <w:sz w:val="20"/>
          <w:szCs w:val="20"/>
        </w:rPr>
        <w:t>b</w:t>
      </w:r>
      <w:r w:rsidRPr="000A6CDC">
        <w:rPr>
          <w:rFonts w:ascii="Times New Roman" w:hAnsi="Times New Roman" w:cs="Times New Roman"/>
          <w:sz w:val="20"/>
          <w:szCs w:val="20"/>
        </w:rPr>
        <w:t xml:space="preserve">iochar </w:t>
      </w:r>
      <w:r w:rsidR="000A6CDC" w:rsidRPr="000A6CDC">
        <w:rPr>
          <w:rFonts w:ascii="Times New Roman" w:hAnsi="Times New Roman" w:cs="Times New Roman"/>
          <w:sz w:val="20"/>
          <w:szCs w:val="20"/>
        </w:rPr>
        <w:t>t</w:t>
      </w:r>
      <w:r w:rsidRPr="000A6CDC">
        <w:rPr>
          <w:rFonts w:ascii="Times New Roman" w:hAnsi="Times New Roman" w:cs="Times New Roman"/>
          <w:sz w:val="20"/>
          <w:szCs w:val="20"/>
        </w:rPr>
        <w:t xml:space="preserve">reatments on </w:t>
      </w:r>
      <w:r w:rsidR="000A6CDC" w:rsidRPr="000A6CDC">
        <w:rPr>
          <w:rFonts w:ascii="Times New Roman" w:hAnsi="Times New Roman" w:cs="Times New Roman"/>
          <w:sz w:val="20"/>
          <w:szCs w:val="20"/>
        </w:rPr>
        <w:t>r</w:t>
      </w:r>
      <w:r w:rsidRPr="000A6CDC">
        <w:rPr>
          <w:rFonts w:ascii="Times New Roman" w:hAnsi="Times New Roman" w:cs="Times New Roman"/>
          <w:sz w:val="20"/>
          <w:szCs w:val="20"/>
        </w:rPr>
        <w:t xml:space="preserve">oot </w:t>
      </w:r>
      <w:r w:rsidR="000A6CDC" w:rsidRPr="000A6CDC">
        <w:rPr>
          <w:rFonts w:ascii="Times New Roman" w:hAnsi="Times New Roman" w:cs="Times New Roman"/>
          <w:sz w:val="20"/>
          <w:szCs w:val="20"/>
        </w:rPr>
        <w:t>m</w:t>
      </w:r>
      <w:r w:rsidRPr="000A6CDC">
        <w:rPr>
          <w:rFonts w:ascii="Times New Roman" w:hAnsi="Times New Roman" w:cs="Times New Roman"/>
          <w:sz w:val="20"/>
          <w:szCs w:val="20"/>
        </w:rPr>
        <w:t>orphology</w:t>
      </w:r>
    </w:p>
    <w:p w14:paraId="5BC493C0" w14:textId="6248D606" w:rsidR="00A02321" w:rsidRPr="00395AAA" w:rsidRDefault="003F58E2" w:rsidP="00F54191">
      <w:pPr>
        <w:jc w:val="left"/>
        <w:rPr>
          <w:rFonts w:ascii="Times New Roman" w:hAnsi="Times New Roman" w:cs="Times New Roman"/>
          <w:sz w:val="20"/>
          <w:szCs w:val="20"/>
        </w:rPr>
      </w:pPr>
      <w:r w:rsidRPr="00395AAA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C3BE41E" wp14:editId="583CE837">
            <wp:simplePos x="0" y="0"/>
            <wp:positionH relativeFrom="margin">
              <wp:align>center</wp:align>
            </wp:positionH>
            <wp:positionV relativeFrom="paragraph">
              <wp:posOffset>201295</wp:posOffset>
            </wp:positionV>
            <wp:extent cx="3607435" cy="307594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7435" cy="3075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A3653E" w14:textId="77777777" w:rsidR="00621033" w:rsidRPr="00395AAA" w:rsidRDefault="00621033" w:rsidP="00621033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0E477E5" w14:textId="6B13F772" w:rsidR="003F58E2" w:rsidRPr="00395AAA" w:rsidRDefault="003F58E2" w:rsidP="00621033">
      <w:pPr>
        <w:rPr>
          <w:rFonts w:ascii="Times New Roman" w:hAnsi="Times New Roman" w:cs="Times New Roman"/>
          <w:sz w:val="20"/>
          <w:szCs w:val="20"/>
        </w:rPr>
      </w:pPr>
      <w:bookmarkStart w:id="7" w:name="_Hlk178180630"/>
      <w:r w:rsidRPr="00395AAA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B438CA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395AA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21033" w:rsidRPr="00395AAA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395AAA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395AAA">
        <w:rPr>
          <w:rFonts w:ascii="Times New Roman" w:hAnsi="Times New Roman" w:cs="Times New Roman"/>
          <w:sz w:val="20"/>
          <w:szCs w:val="20"/>
        </w:rPr>
        <w:t xml:space="preserve"> Effects of different </w:t>
      </w:r>
      <w:r w:rsidR="00960A72" w:rsidRPr="00395AAA">
        <w:rPr>
          <w:rFonts w:ascii="Times New Roman" w:hAnsi="Times New Roman" w:cs="Times New Roman"/>
          <w:sz w:val="20"/>
          <w:szCs w:val="20"/>
        </w:rPr>
        <w:t xml:space="preserve">biochar </w:t>
      </w:r>
      <w:r w:rsidRPr="00395AAA">
        <w:rPr>
          <w:rFonts w:ascii="Times New Roman" w:hAnsi="Times New Roman" w:cs="Times New Roman"/>
          <w:sz w:val="20"/>
          <w:szCs w:val="20"/>
        </w:rPr>
        <w:t>treatments on morphology of lettuce roots, Cd addition level of 5 mg kg</w:t>
      </w:r>
      <w:r w:rsidRPr="00395AAA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395AAA">
        <w:rPr>
          <w:rFonts w:ascii="Times New Roman" w:hAnsi="Times New Roman" w:cs="Times New Roman"/>
          <w:sz w:val="20"/>
          <w:szCs w:val="20"/>
        </w:rPr>
        <w:t>and growth period from 14 to 28 days (from top to bottom)</w:t>
      </w:r>
      <w:bookmarkEnd w:id="7"/>
      <w:r w:rsidRPr="00395AAA">
        <w:rPr>
          <w:rFonts w:ascii="Times New Roman" w:hAnsi="Times New Roman" w:cs="Times New Roman"/>
          <w:sz w:val="20"/>
          <w:szCs w:val="20"/>
        </w:rPr>
        <w:t>.</w:t>
      </w:r>
    </w:p>
    <w:p w14:paraId="6017646A" w14:textId="7C742C24" w:rsidR="004B49AB" w:rsidRPr="00395AAA" w:rsidRDefault="004B49AB">
      <w:pPr>
        <w:widowControl/>
        <w:jc w:val="left"/>
        <w:rPr>
          <w:rFonts w:ascii="Times New Roman" w:hAnsi="Times New Roman" w:cs="Times New Roman"/>
          <w:i/>
          <w:sz w:val="20"/>
          <w:szCs w:val="20"/>
          <w:lang w:bidi="en-US"/>
        </w:rPr>
      </w:pPr>
      <w:r w:rsidRPr="00395AAA">
        <w:rPr>
          <w:rFonts w:ascii="Times New Roman" w:hAnsi="Times New Roman" w:cs="Times New Roman"/>
          <w:i/>
          <w:sz w:val="20"/>
          <w:szCs w:val="20"/>
          <w:lang w:bidi="en-US"/>
        </w:rPr>
        <w:br w:type="page"/>
      </w:r>
    </w:p>
    <w:p w14:paraId="7887DF4B" w14:textId="47E7D3C2" w:rsidR="004B49AB" w:rsidRPr="000A6CDC" w:rsidRDefault="004B49AB" w:rsidP="004B49AB">
      <w:pPr>
        <w:jc w:val="left"/>
        <w:rPr>
          <w:rFonts w:ascii="Times New Roman" w:hAnsi="Times New Roman" w:cs="Times New Roman"/>
          <w:iCs/>
          <w:sz w:val="20"/>
          <w:szCs w:val="20"/>
          <w:lang w:bidi="en-US"/>
        </w:rPr>
      </w:pPr>
      <w:bookmarkStart w:id="8" w:name="_Hlk179876181"/>
      <w:bookmarkStart w:id="9" w:name="_Hlk178015640"/>
      <w:r w:rsidRPr="000A6CDC">
        <w:rPr>
          <w:rFonts w:ascii="Times New Roman" w:hAnsi="Times New Roman" w:cs="Times New Roman"/>
          <w:iCs/>
          <w:sz w:val="20"/>
          <w:szCs w:val="20"/>
          <w:lang w:bidi="en-US"/>
        </w:rPr>
        <w:lastRenderedPageBreak/>
        <w:t xml:space="preserve">Effect of </w:t>
      </w:r>
      <w:r w:rsidR="000A6CDC" w:rsidRPr="000A6CDC">
        <w:rPr>
          <w:rFonts w:ascii="Times New Roman" w:hAnsi="Times New Roman" w:cs="Times New Roman"/>
          <w:iCs/>
          <w:sz w:val="20"/>
          <w:szCs w:val="20"/>
          <w:lang w:bidi="en-US"/>
        </w:rPr>
        <w:t>various</w:t>
      </w:r>
      <w:r w:rsidRPr="000A6CDC">
        <w:rPr>
          <w:rFonts w:ascii="Times New Roman" w:hAnsi="Times New Roman" w:cs="Times New Roman"/>
          <w:iCs/>
          <w:sz w:val="20"/>
          <w:szCs w:val="20"/>
          <w:lang w:bidi="en-US"/>
        </w:rPr>
        <w:t xml:space="preserve"> biochar on lecture’s </w:t>
      </w:r>
      <w:bookmarkStart w:id="10" w:name="_Hlk180949114"/>
      <w:r w:rsidRPr="000A6CDC">
        <w:rPr>
          <w:rFonts w:ascii="Times New Roman" w:hAnsi="Times New Roman" w:cs="Times New Roman"/>
          <w:iCs/>
          <w:sz w:val="20"/>
          <w:szCs w:val="20"/>
          <w:lang w:bidi="en-US"/>
        </w:rPr>
        <w:t>photosynthetic parameters</w:t>
      </w:r>
      <w:bookmarkEnd w:id="8"/>
      <w:bookmarkEnd w:id="9"/>
      <w:bookmarkEnd w:id="10"/>
    </w:p>
    <w:p w14:paraId="0947E03F" w14:textId="77777777" w:rsidR="003F58E2" w:rsidRPr="00395AAA" w:rsidRDefault="003F58E2" w:rsidP="00F54191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00FF561" w14:textId="55BBC7EB" w:rsidR="003F58E2" w:rsidRPr="00395AAA" w:rsidRDefault="003F58E2" w:rsidP="00F54191">
      <w:pPr>
        <w:jc w:val="left"/>
        <w:rPr>
          <w:rFonts w:ascii="Times New Roman" w:hAnsi="Times New Roman" w:cs="Times New Roman"/>
          <w:sz w:val="20"/>
          <w:szCs w:val="20"/>
        </w:rPr>
      </w:pPr>
      <w:r w:rsidRPr="00395AA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FF1650E" wp14:editId="0ABE8608">
            <wp:extent cx="4032319" cy="3206188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1002" cy="3213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5C3695" w14:textId="77777777" w:rsidR="003F58E2" w:rsidRPr="00395AAA" w:rsidRDefault="003F58E2" w:rsidP="00F54191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0C2CEFB" w14:textId="146D7C62" w:rsidR="004B49AB" w:rsidRPr="00395AAA" w:rsidRDefault="0070400C" w:rsidP="00F54191">
      <w:pPr>
        <w:jc w:val="left"/>
        <w:rPr>
          <w:rFonts w:ascii="Times New Roman" w:hAnsi="Times New Roman" w:cs="Times New Roman"/>
          <w:sz w:val="20"/>
          <w:szCs w:val="20"/>
        </w:rPr>
      </w:pPr>
      <w:bookmarkStart w:id="11" w:name="_Hlk178180660"/>
      <w:r w:rsidRPr="00395AAA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B438CA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395AAA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621033" w:rsidRPr="00395AAA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395AAA">
        <w:rPr>
          <w:rFonts w:ascii="Times New Roman" w:hAnsi="Times New Roman" w:cs="Times New Roman"/>
          <w:sz w:val="20"/>
          <w:szCs w:val="20"/>
        </w:rPr>
        <w:t xml:space="preserve"> Variation trend curves of net photosynthetic rate of lettuce leaves under different Cd level: </w:t>
      </w:r>
      <w:r w:rsidR="00B438CA" w:rsidRPr="00395AAA">
        <w:rPr>
          <w:rFonts w:ascii="Times New Roman" w:hAnsi="Times New Roman" w:cs="Times New Roman"/>
          <w:sz w:val="20"/>
          <w:szCs w:val="20"/>
        </w:rPr>
        <w:t>(a)</w:t>
      </w:r>
      <w:r w:rsidR="00B438CA">
        <w:rPr>
          <w:rFonts w:ascii="Times New Roman" w:hAnsi="Times New Roman" w:cs="Times New Roman"/>
          <w:sz w:val="20"/>
          <w:szCs w:val="20"/>
        </w:rPr>
        <w:t xml:space="preserve"> </w:t>
      </w:r>
      <w:r w:rsidRPr="00395AAA">
        <w:rPr>
          <w:rFonts w:ascii="Times New Roman" w:hAnsi="Times New Roman" w:cs="Times New Roman"/>
          <w:sz w:val="20"/>
          <w:szCs w:val="20"/>
        </w:rPr>
        <w:t>1 mg kg</w:t>
      </w:r>
      <w:r w:rsidRPr="00395AAA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395AAA">
        <w:rPr>
          <w:rFonts w:ascii="Times New Roman" w:hAnsi="Times New Roman" w:cs="Times New Roman"/>
          <w:sz w:val="20"/>
          <w:szCs w:val="20"/>
        </w:rPr>
        <w:t xml:space="preserve">, </w:t>
      </w:r>
      <w:r w:rsidR="00B438CA" w:rsidRPr="00395AAA">
        <w:rPr>
          <w:rFonts w:ascii="Times New Roman" w:hAnsi="Times New Roman" w:cs="Times New Roman"/>
          <w:sz w:val="20"/>
          <w:szCs w:val="20"/>
        </w:rPr>
        <w:t>(b)</w:t>
      </w:r>
      <w:r w:rsidR="00B438CA">
        <w:rPr>
          <w:rFonts w:ascii="Times New Roman" w:hAnsi="Times New Roman" w:cs="Times New Roman"/>
          <w:sz w:val="20"/>
          <w:szCs w:val="20"/>
        </w:rPr>
        <w:t xml:space="preserve"> </w:t>
      </w:r>
      <w:r w:rsidRPr="00395AAA">
        <w:rPr>
          <w:rFonts w:ascii="Times New Roman" w:hAnsi="Times New Roman" w:cs="Times New Roman"/>
          <w:sz w:val="20"/>
          <w:szCs w:val="20"/>
        </w:rPr>
        <w:t>3 mg kg</w:t>
      </w:r>
      <w:r w:rsidRPr="00395AAA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395AAA">
        <w:rPr>
          <w:rFonts w:ascii="Times New Roman" w:hAnsi="Times New Roman" w:cs="Times New Roman"/>
          <w:sz w:val="20"/>
          <w:szCs w:val="20"/>
        </w:rPr>
        <w:t xml:space="preserve">, and </w:t>
      </w:r>
      <w:r w:rsidR="00B438CA" w:rsidRPr="00395AAA">
        <w:rPr>
          <w:rFonts w:ascii="Times New Roman" w:hAnsi="Times New Roman" w:cs="Times New Roman"/>
          <w:sz w:val="20"/>
          <w:szCs w:val="20"/>
        </w:rPr>
        <w:t>(c)</w:t>
      </w:r>
      <w:r w:rsidR="00B438CA">
        <w:rPr>
          <w:rFonts w:ascii="Times New Roman" w:hAnsi="Times New Roman" w:cs="Times New Roman"/>
          <w:sz w:val="20"/>
          <w:szCs w:val="20"/>
        </w:rPr>
        <w:t xml:space="preserve"> </w:t>
      </w:r>
      <w:r w:rsidRPr="00395AAA">
        <w:rPr>
          <w:rFonts w:ascii="Times New Roman" w:hAnsi="Times New Roman" w:cs="Times New Roman"/>
          <w:sz w:val="20"/>
          <w:szCs w:val="20"/>
        </w:rPr>
        <w:t>5 mg kg</w:t>
      </w:r>
      <w:r w:rsidRPr="00395AAA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395AAA">
        <w:rPr>
          <w:rFonts w:ascii="Times New Roman" w:hAnsi="Times New Roman" w:cs="Times New Roman"/>
          <w:sz w:val="20"/>
          <w:szCs w:val="20"/>
        </w:rPr>
        <w:t>.</w:t>
      </w:r>
      <w:bookmarkEnd w:id="11"/>
    </w:p>
    <w:p w14:paraId="5DA35026" w14:textId="19AB97D0" w:rsidR="004B49AB" w:rsidRPr="00395AAA" w:rsidRDefault="004B49A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13AB536E" w14:textId="77777777" w:rsidR="004B49AB" w:rsidRPr="00395AAA" w:rsidRDefault="004B49AB" w:rsidP="006B4403">
      <w:pPr>
        <w:spacing w:line="360" w:lineRule="auto"/>
        <w:ind w:firstLineChars="200" w:firstLine="400"/>
        <w:rPr>
          <w:rFonts w:ascii="Times New Roman" w:hAnsi="Times New Roman" w:cs="Times New Roman"/>
          <w:sz w:val="20"/>
          <w:szCs w:val="20"/>
          <w:lang w:bidi="en-US"/>
        </w:rPr>
      </w:pPr>
      <w:r w:rsidRPr="00395AAA">
        <w:rPr>
          <w:rFonts w:ascii="Times New Roman" w:hAnsi="Times New Roman" w:cs="Times New Roman"/>
          <w:sz w:val="20"/>
          <w:szCs w:val="20"/>
          <w:lang w:bidi="en-US"/>
        </w:rPr>
        <w:t>Figure S2 shows the temporal trend in the net photosynthetic rate (Pn) of lettuce, which consistently increased, stabilizing 28 days after planting. In the T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0-b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treatment group, a notable decrease in Pn was observed, with reductions of 25.37%, 29.63%, and 34.45% at Cd concentrations of 1, 3, and 5 mg kg⁻¹, respectively, compared to the CK. Conversely, the application of raw biochar (C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1.2-b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>) and Cys-BC (T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1.2-b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>) led to improvements in Pn, with increases ranging from 1.38% to 11.97% for C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1.2-b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and from 1.91% to 37.93% for T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1.2-b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>, relative to the T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0-b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group.</w:t>
      </w:r>
    </w:p>
    <w:p w14:paraId="2EAC70E3" w14:textId="77777777" w:rsidR="004B49AB" w:rsidRPr="00395AAA" w:rsidRDefault="004B49AB" w:rsidP="004B49AB">
      <w:pPr>
        <w:jc w:val="left"/>
        <w:rPr>
          <w:rFonts w:ascii="Times New Roman" w:hAnsi="Times New Roman" w:cs="Times New Roman"/>
          <w:sz w:val="20"/>
          <w:szCs w:val="20"/>
          <w:lang w:bidi="en-US"/>
        </w:rPr>
      </w:pPr>
      <w:r w:rsidRPr="00395AAA">
        <w:rPr>
          <w:rFonts w:ascii="Times New Roman" w:hAnsi="Times New Roman" w:cs="Times New Roman"/>
          <w:noProof/>
          <w:sz w:val="20"/>
          <w:szCs w:val="20"/>
          <w:lang w:bidi="en-US"/>
        </w:rPr>
        <w:lastRenderedPageBreak/>
        <w:drawing>
          <wp:inline distT="0" distB="0" distL="0" distR="0" wp14:anchorId="27875C9D" wp14:editId="0EF8B979">
            <wp:extent cx="4465320" cy="3741747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 rotWithShape="1">
                    <a:blip r:embed="rId10"/>
                    <a:srcRect l="2043" t="3144" r="2292" b="1494"/>
                    <a:stretch/>
                  </pic:blipFill>
                  <pic:spPr bwMode="auto">
                    <a:xfrm>
                      <a:off x="0" y="0"/>
                      <a:ext cx="4469678" cy="37453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738AB6" w14:textId="5DCD918E" w:rsidR="004B49AB" w:rsidRPr="00395AAA" w:rsidRDefault="004B49AB" w:rsidP="004B49AB">
      <w:pPr>
        <w:jc w:val="left"/>
        <w:rPr>
          <w:rFonts w:ascii="Times New Roman" w:hAnsi="Times New Roman" w:cs="Times New Roman"/>
          <w:sz w:val="20"/>
          <w:szCs w:val="20"/>
          <w:lang w:bidi="en-US"/>
        </w:rPr>
      </w:pPr>
      <w:bookmarkStart w:id="12" w:name="_Hlk180610212"/>
      <w:r w:rsidRPr="00395AAA">
        <w:rPr>
          <w:rFonts w:ascii="Times New Roman" w:hAnsi="Times New Roman" w:cs="Times New Roman"/>
          <w:b/>
          <w:bCs/>
          <w:sz w:val="20"/>
          <w:szCs w:val="20"/>
          <w:lang w:bidi="en-US"/>
        </w:rPr>
        <w:t>Fig</w:t>
      </w:r>
      <w:r w:rsidR="00B438CA">
        <w:rPr>
          <w:rFonts w:ascii="Times New Roman" w:hAnsi="Times New Roman" w:cs="Times New Roman"/>
          <w:b/>
          <w:bCs/>
          <w:sz w:val="20"/>
          <w:szCs w:val="20"/>
          <w:lang w:bidi="en-US"/>
        </w:rPr>
        <w:t>.</w:t>
      </w:r>
      <w:r w:rsidRPr="00395AAA">
        <w:rPr>
          <w:rFonts w:ascii="Times New Roman" w:hAnsi="Times New Roman" w:cs="Times New Roman"/>
          <w:b/>
          <w:bCs/>
          <w:sz w:val="20"/>
          <w:szCs w:val="20"/>
          <w:lang w:bidi="en-US"/>
        </w:rPr>
        <w:t xml:space="preserve"> S3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Effects of different biochar treatments on </w:t>
      </w:r>
      <w:r w:rsidR="00B438CA" w:rsidRPr="00B438CA">
        <w:rPr>
          <w:rFonts w:ascii="Times New Roman" w:hAnsi="Times New Roman" w:cs="Times New Roman"/>
          <w:sz w:val="20"/>
          <w:szCs w:val="20"/>
          <w:lang w:bidi="en-US"/>
        </w:rPr>
        <w:t>photosynthetic parameters</w:t>
      </w:r>
      <w:r w:rsidR="00B438CA">
        <w:rPr>
          <w:rFonts w:ascii="Times New Roman" w:hAnsi="Times New Roman" w:cs="Times New Roman"/>
          <w:sz w:val="20"/>
          <w:szCs w:val="20"/>
          <w:lang w:bidi="en-US"/>
        </w:rPr>
        <w:t>:</w:t>
      </w:r>
      <w:r w:rsidR="00B438CA" w:rsidRPr="00B438CA">
        <w:rPr>
          <w:rFonts w:ascii="Times New Roman" w:hAnsi="Times New Roman" w:cs="Times New Roman"/>
          <w:sz w:val="20"/>
          <w:szCs w:val="20"/>
          <w:lang w:bidi="en-US"/>
        </w:rPr>
        <w:t xml:space="preserve"> </w:t>
      </w:r>
      <w:r w:rsidR="00B438CA" w:rsidRPr="00395AAA">
        <w:rPr>
          <w:rFonts w:ascii="Times New Roman" w:hAnsi="Times New Roman" w:cs="Times New Roman"/>
          <w:sz w:val="20"/>
          <w:szCs w:val="20"/>
          <w:lang w:bidi="en-US"/>
        </w:rPr>
        <w:t>(a)</w:t>
      </w:r>
      <w:r w:rsidR="00B438CA">
        <w:rPr>
          <w:rFonts w:ascii="Times New Roman" w:hAnsi="Times New Roman" w:cs="Times New Roman"/>
          <w:sz w:val="20"/>
          <w:szCs w:val="20"/>
          <w:lang w:bidi="en-US"/>
        </w:rPr>
        <w:t xml:space="preserve"> i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>ntercellular CO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2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concentration, </w:t>
      </w:r>
      <w:r w:rsidR="00B438CA" w:rsidRPr="00395AAA">
        <w:rPr>
          <w:rFonts w:ascii="Times New Roman" w:hAnsi="Times New Roman" w:cs="Times New Roman"/>
          <w:sz w:val="20"/>
          <w:szCs w:val="20"/>
          <w:lang w:bidi="en-US"/>
        </w:rPr>
        <w:t>(b)</w:t>
      </w:r>
      <w:r w:rsidR="00B438CA">
        <w:rPr>
          <w:rFonts w:ascii="Times New Roman" w:hAnsi="Times New Roman" w:cs="Times New Roman"/>
          <w:sz w:val="20"/>
          <w:szCs w:val="20"/>
          <w:lang w:bidi="en-US"/>
        </w:rPr>
        <w:t xml:space="preserve"> s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tomatal </w:t>
      </w:r>
      <w:r w:rsidR="00B438CA">
        <w:rPr>
          <w:rFonts w:ascii="Times New Roman" w:hAnsi="Times New Roman" w:cs="Times New Roman"/>
          <w:sz w:val="20"/>
          <w:szCs w:val="20"/>
          <w:lang w:bidi="en-US"/>
        </w:rPr>
        <w:t>c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onductance, and </w:t>
      </w:r>
      <w:r w:rsidR="00B438CA" w:rsidRPr="00395AAA">
        <w:rPr>
          <w:rFonts w:ascii="Times New Roman" w:hAnsi="Times New Roman" w:cs="Times New Roman"/>
          <w:sz w:val="20"/>
          <w:szCs w:val="20"/>
          <w:lang w:bidi="en-US"/>
        </w:rPr>
        <w:t>(c)</w:t>
      </w:r>
      <w:r w:rsidR="00B438CA">
        <w:rPr>
          <w:rFonts w:ascii="Times New Roman" w:hAnsi="Times New Roman" w:cs="Times New Roman"/>
          <w:sz w:val="20"/>
          <w:szCs w:val="20"/>
          <w:lang w:bidi="en-US"/>
        </w:rPr>
        <w:t xml:space="preserve"> 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>transpiration rate.</w:t>
      </w:r>
      <w:bookmarkEnd w:id="12"/>
    </w:p>
    <w:p w14:paraId="739D1E36" w14:textId="646F2ED3" w:rsidR="004B49AB" w:rsidRPr="00395AAA" w:rsidRDefault="004B49AB" w:rsidP="006B4403">
      <w:pPr>
        <w:spacing w:line="360" w:lineRule="auto"/>
        <w:ind w:firstLineChars="200" w:firstLine="400"/>
        <w:rPr>
          <w:rFonts w:ascii="Times New Roman" w:hAnsi="Times New Roman" w:cs="Times New Roman"/>
          <w:sz w:val="20"/>
          <w:szCs w:val="20"/>
          <w:lang w:bidi="en-US"/>
        </w:rPr>
      </w:pPr>
      <w:bookmarkStart w:id="13" w:name="_Hlk179876471"/>
      <w:r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Figure </w:t>
      </w:r>
      <w:r w:rsidR="009146D9" w:rsidRPr="00395AAA">
        <w:rPr>
          <w:rFonts w:ascii="Times New Roman" w:hAnsi="Times New Roman" w:cs="Times New Roman"/>
          <w:sz w:val="20"/>
          <w:szCs w:val="20"/>
          <w:lang w:bidi="en-US"/>
        </w:rPr>
        <w:t>S3</w:t>
      </w:r>
      <w:bookmarkEnd w:id="13"/>
      <w:r w:rsidR="009146D9"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>a illustrates the response of intercellular CO₂ concentration (Ci) to varying levels of Cd stress. Ci increased across all treatments (T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0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>, C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>, and T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>) as Cd concentrations rose, with the most significant elevation observed in the T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0-5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treatment. However, in the C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1.2-b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and T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1.2-b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treatments, Ci decreased by 5.86% and 4.20% for C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1.2-b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>, and by 11.93% and 15.57% for T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1.2-b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at Cd levels of 3 and 5 mg kg⁻¹, respectively, compared to T</w:t>
      </w:r>
      <w:r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0-b</w:t>
      </w:r>
      <w:r w:rsidRPr="00395AAA">
        <w:rPr>
          <w:rFonts w:ascii="Times New Roman" w:hAnsi="Times New Roman" w:cs="Times New Roman"/>
          <w:sz w:val="20"/>
          <w:szCs w:val="20"/>
          <w:lang w:bidi="en-US"/>
        </w:rPr>
        <w:t>.</w:t>
      </w:r>
    </w:p>
    <w:p w14:paraId="6D9D035D" w14:textId="18643743" w:rsidR="004B49AB" w:rsidRPr="00395AAA" w:rsidRDefault="009146D9" w:rsidP="006B4403">
      <w:pPr>
        <w:spacing w:line="360" w:lineRule="auto"/>
        <w:ind w:firstLineChars="200" w:firstLine="400"/>
        <w:rPr>
          <w:rFonts w:ascii="Times New Roman" w:hAnsi="Times New Roman" w:cs="Times New Roman"/>
          <w:sz w:val="20"/>
          <w:szCs w:val="20"/>
          <w:lang w:bidi="en-US"/>
        </w:rPr>
      </w:pPr>
      <w:r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Figure S3 </w:t>
      </w:r>
      <w:r w:rsidR="004B49AB" w:rsidRPr="00395AAA">
        <w:rPr>
          <w:rFonts w:ascii="Times New Roman" w:hAnsi="Times New Roman" w:cs="Times New Roman"/>
          <w:sz w:val="20"/>
          <w:szCs w:val="20"/>
          <w:lang w:bidi="en-US"/>
        </w:rPr>
        <w:t>b shows that stomatal conductance (Gs) in lettuce decreased substantially with increasing Cd concentrations. The T</w:t>
      </w:r>
      <w:r w:rsidR="004B49AB"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0</w:t>
      </w:r>
      <w:r w:rsidR="004B49AB"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treatments exhibited Gs reductions of 37.37%, 52.43%, and 66.47% at Cd levels of 1, 3, and 5 mg kg⁻¹, respectively, compared to the CK group. While raw and modified biochar treatments did not significantly alter Gs at lower Cd levels, they enhanced Gs at higher concentrations relative to T</w:t>
      </w:r>
      <w:r w:rsidR="004B49AB"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0</w:t>
      </w:r>
      <w:r w:rsidR="004B49AB" w:rsidRPr="00395AAA">
        <w:rPr>
          <w:rFonts w:ascii="Times New Roman" w:hAnsi="Times New Roman" w:cs="Times New Roman"/>
          <w:sz w:val="20"/>
          <w:szCs w:val="20"/>
          <w:lang w:bidi="en-US"/>
        </w:rPr>
        <w:t>. Notably, the T</w:t>
      </w:r>
      <w:r w:rsidR="004B49AB"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1.2-b</w:t>
      </w:r>
      <w:r w:rsidR="004B49AB"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treatment was more effective, increasing Gs by 12.74% to 44.93% and 9.67% to 71.27% at Cd concentrations of 1 and 5 mg kg⁻¹, respectively. </w:t>
      </w:r>
    </w:p>
    <w:p w14:paraId="3B96E977" w14:textId="52B4330C" w:rsidR="001E5AD1" w:rsidRPr="00395AAA" w:rsidRDefault="009146D9" w:rsidP="006B4403">
      <w:pPr>
        <w:spacing w:line="360" w:lineRule="auto"/>
        <w:ind w:firstLineChars="200" w:firstLine="400"/>
        <w:rPr>
          <w:rFonts w:ascii="Times New Roman" w:hAnsi="Times New Roman" w:cs="Times New Roman"/>
          <w:sz w:val="20"/>
          <w:szCs w:val="20"/>
          <w:lang w:bidi="en-US"/>
        </w:rPr>
      </w:pPr>
      <w:r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Figure S3 </w:t>
      </w:r>
      <w:r w:rsidR="004B49AB" w:rsidRPr="00395AAA">
        <w:rPr>
          <w:rFonts w:ascii="Times New Roman" w:hAnsi="Times New Roman" w:cs="Times New Roman"/>
          <w:sz w:val="20"/>
          <w:szCs w:val="20"/>
          <w:lang w:bidi="en-US"/>
        </w:rPr>
        <w:t>c details the transpiration rate (Tr) data, indicating that the T</w:t>
      </w:r>
      <w:r w:rsidR="004B49AB"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0</w:t>
      </w:r>
      <w:r w:rsidR="004B49AB"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treatment had a significantly reduced Tr compared to the CK group. Both C</w:t>
      </w:r>
      <w:r w:rsidR="004B49AB"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</w:t>
      </w:r>
      <w:r w:rsidR="004B49AB"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and T</w:t>
      </w:r>
      <w:r w:rsidR="004B49AB"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</w:t>
      </w:r>
      <w:r w:rsidR="004B49AB"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treatments significantly increased Tr at all Cd levels relative to T</w:t>
      </w:r>
      <w:r w:rsidR="004B49AB"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0</w:t>
      </w:r>
      <w:r w:rsidR="004B49AB" w:rsidRPr="00395AAA">
        <w:rPr>
          <w:rFonts w:ascii="Times New Roman" w:hAnsi="Times New Roman" w:cs="Times New Roman"/>
          <w:sz w:val="20"/>
          <w:szCs w:val="20"/>
          <w:lang w:bidi="en-US"/>
        </w:rPr>
        <w:t>. Specifically, at a Cd concentration of 1 mg kg⁻¹, Tr increased by 14.43% and 29.68% for C</w:t>
      </w:r>
      <w:r w:rsidR="004B49AB"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</w:t>
      </w:r>
      <w:r w:rsidR="004B49AB"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and T</w:t>
      </w:r>
      <w:r w:rsidR="004B49AB"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1.2</w:t>
      </w:r>
      <w:r w:rsidR="004B49AB"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 treatments, respectively. At 3 mg kg⁻¹, the increases were 13.87% and 34.77%, and at 5 mg kg⁻¹, they were 17.20% and 13.69%, respectively, compared to T</w:t>
      </w:r>
      <w:r w:rsidR="004B49AB" w:rsidRPr="00395AAA">
        <w:rPr>
          <w:rFonts w:ascii="Times New Roman" w:hAnsi="Times New Roman" w:cs="Times New Roman"/>
          <w:sz w:val="20"/>
          <w:szCs w:val="20"/>
          <w:vertAlign w:val="subscript"/>
          <w:lang w:bidi="en-US"/>
        </w:rPr>
        <w:t>0</w:t>
      </w:r>
      <w:r w:rsidR="00395AAA">
        <w:rPr>
          <w:rFonts w:ascii="Times New Roman" w:hAnsi="Times New Roman" w:cs="Times New Roman" w:hint="eastAsia"/>
          <w:sz w:val="20"/>
          <w:szCs w:val="20"/>
          <w:vertAlign w:val="subscript"/>
          <w:lang w:bidi="en-US"/>
        </w:rPr>
        <w:t>-5</w:t>
      </w:r>
      <w:r w:rsidR="004B49AB" w:rsidRPr="00395AAA">
        <w:rPr>
          <w:rFonts w:ascii="Times New Roman" w:hAnsi="Times New Roman" w:cs="Times New Roman"/>
          <w:sz w:val="20"/>
          <w:szCs w:val="20"/>
          <w:lang w:bidi="en-US"/>
        </w:rPr>
        <w:t xml:space="preserve">. </w:t>
      </w:r>
    </w:p>
    <w:sectPr w:rsidR="001E5AD1" w:rsidRPr="00395AAA" w:rsidSect="007040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7A135" w14:textId="77777777" w:rsidR="00563707" w:rsidRDefault="00563707" w:rsidP="00463971">
      <w:r>
        <w:separator/>
      </w:r>
    </w:p>
  </w:endnote>
  <w:endnote w:type="continuationSeparator" w:id="0">
    <w:p w14:paraId="15C8EB99" w14:textId="77777777" w:rsidR="00563707" w:rsidRDefault="00563707" w:rsidP="00463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5CCDDD" w14:textId="77777777" w:rsidR="00563707" w:rsidRDefault="00563707" w:rsidP="00463971">
      <w:r>
        <w:separator/>
      </w:r>
    </w:p>
  </w:footnote>
  <w:footnote w:type="continuationSeparator" w:id="0">
    <w:p w14:paraId="718DF5FD" w14:textId="77777777" w:rsidR="00563707" w:rsidRDefault="00563707" w:rsidP="004639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0A62B8"/>
    <w:multiLevelType w:val="hybridMultilevel"/>
    <w:tmpl w:val="9294A4B4"/>
    <w:lvl w:ilvl="0" w:tplc="8084BF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154"/>
    <w:rsid w:val="000A6CDC"/>
    <w:rsid w:val="000F2788"/>
    <w:rsid w:val="00121E32"/>
    <w:rsid w:val="00174E05"/>
    <w:rsid w:val="001E140F"/>
    <w:rsid w:val="001E5AD1"/>
    <w:rsid w:val="002032BB"/>
    <w:rsid w:val="0025730D"/>
    <w:rsid w:val="002A55C8"/>
    <w:rsid w:val="002E07D1"/>
    <w:rsid w:val="00301E7B"/>
    <w:rsid w:val="003648C9"/>
    <w:rsid w:val="00395AAA"/>
    <w:rsid w:val="003B15E0"/>
    <w:rsid w:val="003F58E2"/>
    <w:rsid w:val="00463971"/>
    <w:rsid w:val="004A7154"/>
    <w:rsid w:val="004B49AB"/>
    <w:rsid w:val="004E1B2B"/>
    <w:rsid w:val="00563707"/>
    <w:rsid w:val="00563872"/>
    <w:rsid w:val="00563E7A"/>
    <w:rsid w:val="00591AFE"/>
    <w:rsid w:val="00617092"/>
    <w:rsid w:val="00621033"/>
    <w:rsid w:val="00680838"/>
    <w:rsid w:val="006B4403"/>
    <w:rsid w:val="006F15D3"/>
    <w:rsid w:val="0070011D"/>
    <w:rsid w:val="0070400C"/>
    <w:rsid w:val="00734488"/>
    <w:rsid w:val="007561D0"/>
    <w:rsid w:val="00891BA6"/>
    <w:rsid w:val="008F421C"/>
    <w:rsid w:val="00912E7F"/>
    <w:rsid w:val="009146D9"/>
    <w:rsid w:val="00955BE9"/>
    <w:rsid w:val="009572D1"/>
    <w:rsid w:val="00960A72"/>
    <w:rsid w:val="0096314E"/>
    <w:rsid w:val="009959C4"/>
    <w:rsid w:val="009C621B"/>
    <w:rsid w:val="00A02321"/>
    <w:rsid w:val="00A10670"/>
    <w:rsid w:val="00AD5692"/>
    <w:rsid w:val="00AE5474"/>
    <w:rsid w:val="00B438CA"/>
    <w:rsid w:val="00C45653"/>
    <w:rsid w:val="00CB2791"/>
    <w:rsid w:val="00D775B1"/>
    <w:rsid w:val="00D90F58"/>
    <w:rsid w:val="00E27517"/>
    <w:rsid w:val="00F318A1"/>
    <w:rsid w:val="00F351D1"/>
    <w:rsid w:val="00F54191"/>
    <w:rsid w:val="00FE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4958E6"/>
  <w15:chartTrackingRefBased/>
  <w15:docId w15:val="{3AF8B926-EC4A-435C-A42A-32D7BBA19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4A71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引用 字符"/>
    <w:aliases w:val="图表内容 字符"/>
    <w:link w:val="1"/>
    <w:uiPriority w:val="29"/>
    <w:qFormat/>
    <w:locked/>
    <w:rsid w:val="004A7154"/>
    <w:rPr>
      <w:bCs/>
      <w:iCs/>
      <w:sz w:val="18"/>
      <w:szCs w:val="18"/>
      <w:bdr w:val="none" w:sz="0" w:space="0" w:color="auto" w:frame="1"/>
      <w:lang w:val="x-none" w:eastAsia="x-none"/>
    </w:rPr>
  </w:style>
  <w:style w:type="paragraph" w:customStyle="1" w:styleId="1">
    <w:name w:val="引用1"/>
    <w:aliases w:val="图表内容"/>
    <w:basedOn w:val="a"/>
    <w:next w:val="a"/>
    <w:link w:val="a3"/>
    <w:uiPriority w:val="29"/>
    <w:rsid w:val="004A7154"/>
    <w:pPr>
      <w:adjustRightInd w:val="0"/>
      <w:snapToGrid w:val="0"/>
      <w:jc w:val="center"/>
    </w:pPr>
    <w:rPr>
      <w:bCs/>
      <w:iCs/>
      <w:sz w:val="18"/>
      <w:szCs w:val="18"/>
      <w:bdr w:val="none" w:sz="0" w:space="0" w:color="auto" w:frame="1"/>
      <w:lang w:val="x-none" w:eastAsia="x-none"/>
    </w:rPr>
  </w:style>
  <w:style w:type="character" w:customStyle="1" w:styleId="a4">
    <w:name w:val="二级标题 字符"/>
    <w:basedOn w:val="a0"/>
    <w:link w:val="a5"/>
    <w:locked/>
    <w:rsid w:val="004A7154"/>
    <w:rPr>
      <w:rFonts w:ascii="黑体" w:eastAsia="黑体" w:hAnsi="黑体"/>
      <w:bCs/>
      <w:kern w:val="0"/>
      <w:sz w:val="28"/>
      <w:szCs w:val="32"/>
    </w:rPr>
  </w:style>
  <w:style w:type="paragraph" w:customStyle="1" w:styleId="a5">
    <w:name w:val="二级标题"/>
    <w:basedOn w:val="a"/>
    <w:link w:val="a4"/>
    <w:qFormat/>
    <w:rsid w:val="004A7154"/>
    <w:pPr>
      <w:keepNext/>
      <w:keepLines/>
      <w:spacing w:line="360" w:lineRule="auto"/>
      <w:outlineLvl w:val="1"/>
    </w:pPr>
    <w:rPr>
      <w:rFonts w:ascii="黑体" w:eastAsia="黑体" w:hAnsi="黑体"/>
      <w:bCs/>
      <w:kern w:val="0"/>
      <w:sz w:val="28"/>
      <w:szCs w:val="32"/>
    </w:rPr>
  </w:style>
  <w:style w:type="paragraph" w:customStyle="1" w:styleId="MDPI12title">
    <w:name w:val="MDPI_1.2_title"/>
    <w:next w:val="a"/>
    <w:qFormat/>
    <w:rsid w:val="00A10670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styleId="a6">
    <w:name w:val="header"/>
    <w:basedOn w:val="a"/>
    <w:link w:val="a7"/>
    <w:uiPriority w:val="99"/>
    <w:unhideWhenUsed/>
    <w:rsid w:val="00463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6397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63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63971"/>
    <w:rPr>
      <w:sz w:val="18"/>
      <w:szCs w:val="18"/>
    </w:rPr>
  </w:style>
  <w:style w:type="paragraph" w:customStyle="1" w:styleId="MDPI42tablebody">
    <w:name w:val="MDPI_4.2_table_body"/>
    <w:qFormat/>
    <w:rsid w:val="001E5AD1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16affiliation">
    <w:name w:val="MDPI_1.6_affiliation"/>
    <w:qFormat/>
    <w:rsid w:val="00121E32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58E4CD-68C2-4511-BF81-E381488D3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852</Words>
  <Characters>4858</Characters>
  <Application>Microsoft Office Word</Application>
  <DocSecurity>0</DocSecurity>
  <Lines>40</Lines>
  <Paragraphs>11</Paragraphs>
  <ScaleCrop>false</ScaleCrop>
  <Company/>
  <LinksUpToDate>false</LinksUpToDate>
  <CharactersWithSpaces>5699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 zhao</dc:creator>
  <cp:keywords/>
  <dc:description/>
  <cp:lastModifiedBy>tao zhao</cp:lastModifiedBy>
  <cp:revision>9</cp:revision>
  <dcterms:created xsi:type="dcterms:W3CDTF">2024-10-23T13:07:00Z</dcterms:created>
  <dcterms:modified xsi:type="dcterms:W3CDTF">2024-10-27T11:19:00Z</dcterms:modified>
</cp:coreProperties>
</file>