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B9299" w14:textId="193B2DFA" w:rsidR="005C44ED" w:rsidRPr="00C3742D" w:rsidRDefault="00C3742D" w:rsidP="00C3742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</w:pPr>
      <w:r w:rsidRPr="00C3742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Mitochondrial pathogenic variants in Whole Exome Sequencing data: from screening to diagnosis and follow-up</w:t>
      </w:r>
    </w:p>
    <w:p w14:paraId="64A97863" w14:textId="4DD23FDB" w:rsidR="005C44ED" w:rsidRPr="00C3742D" w:rsidRDefault="005C44ED" w:rsidP="005C44E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42D">
        <w:rPr>
          <w:rFonts w:ascii="Times New Roman" w:hAnsi="Times New Roman" w:cs="Times New Roman"/>
          <w:b/>
          <w:sz w:val="28"/>
          <w:szCs w:val="28"/>
        </w:rPr>
        <w:t>Supplemental Material</w:t>
      </w:r>
    </w:p>
    <w:p w14:paraId="53A47D99" w14:textId="42E84B9C" w:rsidR="00554C6D" w:rsidRDefault="00554C6D" w:rsidP="00554C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554C6D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The main phenotype by HP number was divided into </w:t>
      </w:r>
      <w:r w:rsidR="00CB53AD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7</w:t>
      </w:r>
      <w:r w:rsidRPr="00554C6D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main phenotype groups:</w:t>
      </w:r>
    </w:p>
    <w:p w14:paraId="4F9CCC40" w14:textId="7B825FDC" w:rsidR="00922230" w:rsidRPr="00922230" w:rsidRDefault="00922230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Neurological Disorders:</w:t>
      </w:r>
    </w:p>
    <w:p w14:paraId="4D54A212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Autism</w:t>
      </w:r>
    </w:p>
    <w:p w14:paraId="42DA58D1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Seizure</w:t>
      </w:r>
    </w:p>
    <w:p w14:paraId="4D8E2051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Ataxia</w:t>
      </w:r>
    </w:p>
    <w:p w14:paraId="607AADD3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Microcephaly</w:t>
      </w:r>
    </w:p>
    <w:p w14:paraId="5D6B4ECB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Hypotonia</w:t>
      </w:r>
    </w:p>
    <w:p w14:paraId="78BAA519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Generalized hypotonia</w:t>
      </w:r>
    </w:p>
    <w:p w14:paraId="2B5CAABE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Cerebellar atrophy</w:t>
      </w:r>
    </w:p>
    <w:p w14:paraId="1D0EFBD7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Dysarthria</w:t>
      </w:r>
    </w:p>
    <w:p w14:paraId="62E01F26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Polyneuropathy</w:t>
      </w:r>
    </w:p>
    <w:p w14:paraId="4B17EFE9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Generalized seizures</w:t>
      </w:r>
    </w:p>
    <w:p w14:paraId="705BA831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Febrile seizures</w:t>
      </w:r>
    </w:p>
    <w:p w14:paraId="2100CE1D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Migraine</w:t>
      </w:r>
    </w:p>
    <w:p w14:paraId="36EFE41C" w14:textId="77777777" w:rsidR="00922230" w:rsidRPr="00922230" w:rsidRDefault="00922230" w:rsidP="003062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Muscle wasting</w:t>
      </w:r>
    </w:p>
    <w:p w14:paraId="50F9CD2B" w14:textId="77777777" w:rsidR="00922230" w:rsidRPr="00922230" w:rsidRDefault="00922230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Developmental and Intellectual Disabilities:</w:t>
      </w:r>
    </w:p>
    <w:p w14:paraId="1A40C357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Delayed development</w:t>
      </w:r>
    </w:p>
    <w:p w14:paraId="4192967B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Delayed speech</w:t>
      </w:r>
    </w:p>
    <w:p w14:paraId="2FA3B72A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Intellectual disability</w:t>
      </w:r>
    </w:p>
    <w:p w14:paraId="36B68EDD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Global developmental delay</w:t>
      </w:r>
    </w:p>
    <w:p w14:paraId="14938E80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Absent speech and language development</w:t>
      </w:r>
    </w:p>
    <w:p w14:paraId="7BCE92A6" w14:textId="77777777" w:rsidR="00922230" w:rsidRPr="00922230" w:rsidRDefault="00922230" w:rsidP="003062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Neurodevelopmental disorders</w:t>
      </w:r>
    </w:p>
    <w:p w14:paraId="3EDCD574" w14:textId="77777777" w:rsidR="00922230" w:rsidRPr="00922230" w:rsidRDefault="00922230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Behavioral and Emotional Disorders:</w:t>
      </w:r>
    </w:p>
    <w:p w14:paraId="38F59364" w14:textId="77777777" w:rsidR="00922230" w:rsidRPr="00922230" w:rsidRDefault="00922230" w:rsidP="003062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Aggressive behavior</w:t>
      </w:r>
    </w:p>
    <w:p w14:paraId="40242B69" w14:textId="77777777" w:rsidR="00922230" w:rsidRPr="00922230" w:rsidRDefault="00922230" w:rsidP="003062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Hyperactivity</w:t>
      </w:r>
    </w:p>
    <w:p w14:paraId="46A22AF1" w14:textId="77777777" w:rsidR="00922230" w:rsidRPr="00922230" w:rsidRDefault="00922230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Sensory Disorders:</w:t>
      </w:r>
    </w:p>
    <w:p w14:paraId="56564A8C" w14:textId="77777777" w:rsidR="00922230" w:rsidRPr="00922230" w:rsidRDefault="00922230" w:rsidP="0030624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Hearing loss</w:t>
      </w:r>
    </w:p>
    <w:p w14:paraId="536238FC" w14:textId="77777777" w:rsidR="00922230" w:rsidRPr="00922230" w:rsidRDefault="00922230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Cardiovascular and Metabolic Disorders:</w:t>
      </w:r>
    </w:p>
    <w:p w14:paraId="7A310CD6" w14:textId="77777777" w:rsidR="00922230" w:rsidRPr="00922230" w:rsidRDefault="00922230" w:rsidP="003062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Obesity</w:t>
      </w:r>
    </w:p>
    <w:p w14:paraId="4363C675" w14:textId="77777777" w:rsidR="00922230" w:rsidRPr="00922230" w:rsidRDefault="00922230" w:rsidP="003062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Hyperlipidemia</w:t>
      </w:r>
    </w:p>
    <w:p w14:paraId="65C14DDE" w14:textId="77777777" w:rsidR="00922230" w:rsidRPr="00922230" w:rsidRDefault="00922230" w:rsidP="003062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lastRenderedPageBreak/>
        <w:t>Myocardial infarction</w:t>
      </w:r>
    </w:p>
    <w:p w14:paraId="43D535E9" w14:textId="77777777" w:rsidR="00922230" w:rsidRPr="00922230" w:rsidRDefault="00922230" w:rsidP="003062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Stroke</w:t>
      </w:r>
    </w:p>
    <w:p w14:paraId="6581F393" w14:textId="264A477C" w:rsidR="00922230" w:rsidRPr="00922230" w:rsidRDefault="00306245" w:rsidP="0030624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Diabetes</w:t>
      </w:r>
    </w:p>
    <w:p w14:paraId="456A36A1" w14:textId="00ACBCCB" w:rsidR="00922230" w:rsidRPr="00922230" w:rsidRDefault="00F71E9B" w:rsidP="009222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Renal</w:t>
      </w:r>
      <w:r w:rsidR="00922230"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Disorders:</w:t>
      </w:r>
    </w:p>
    <w:p w14:paraId="16BE8B5E" w14:textId="77777777" w:rsidR="00922230" w:rsidRPr="00922230" w:rsidRDefault="00922230" w:rsidP="0030624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92223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Hematuria</w:t>
      </w:r>
    </w:p>
    <w:p w14:paraId="63A14669" w14:textId="4EC2F6AA" w:rsidR="00F26C1A" w:rsidRDefault="00C7571A" w:rsidP="0030624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C7571A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Renal failure</w:t>
      </w:r>
    </w:p>
    <w:p w14:paraId="30B4532D" w14:textId="2887BF60" w:rsidR="00F71E9B" w:rsidRPr="00CD17FE" w:rsidRDefault="00CD17FE" w:rsidP="00CD17F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C7571A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Renal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cyst</w:t>
      </w:r>
      <w:r w:rsidR="00D051F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</w:t>
      </w:r>
    </w:p>
    <w:p w14:paraId="7D34F135" w14:textId="34B43FBA" w:rsidR="00CB53AD" w:rsidRDefault="00CB53AD" w:rsidP="00CB53A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CB53AD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Other Physical Disorders:</w:t>
      </w:r>
    </w:p>
    <w:p w14:paraId="7C729B65" w14:textId="15DBD29A" w:rsidR="00050004" w:rsidRDefault="00050004" w:rsidP="00CB53A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Pr="0005000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elayed growth </w:t>
      </w:r>
    </w:p>
    <w:p w14:paraId="50F6B962" w14:textId="0C16C785" w:rsidR="00CB53AD" w:rsidRDefault="00050004" w:rsidP="00CB53A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Growth abnormalities</w:t>
      </w:r>
    </w:p>
    <w:p w14:paraId="68892A4D" w14:textId="5165A9C8" w:rsidR="00B46414" w:rsidRPr="005C44ED" w:rsidRDefault="00D051F8" w:rsidP="00B46414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Skin abnormalities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</w:p>
    <w:p w14:paraId="0E682D9B" w14:textId="15825BE1" w:rsidR="0030266C" w:rsidRDefault="00050004" w:rsidP="00B464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N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eurological 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isorders</w:t>
      </w:r>
      <w:r w:rsid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183BE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1</w:t>
      </w:r>
      <w:r w:rsidR="00EA1BC7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64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), 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evelopmental and 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ntellectual 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isabilities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CC3659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80</w:t>
      </w:r>
      <w:r w:rsidR="0088271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</w:t>
      </w:r>
      <w:r w:rsidR="0054026C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, b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ehavioral</w:t>
      </w:r>
      <w:r w:rsidR="0054026C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isorders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CC3659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1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5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), s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ensory 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isorders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11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), c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ardiovascular and 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m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etabolic 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isorders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30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</w:t>
      </w:r>
      <w:r w:rsidR="00183BE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, renal disorder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</w:t>
      </w:r>
      <w:r w:rsidR="00B46414" w:rsidRPr="00B4641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isorders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(n=</w:t>
      </w:r>
      <w:r w:rsidR="00183BE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93</w:t>
      </w:r>
      <w:r w:rsidR="007C1A72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)</w:t>
      </w:r>
      <w:r w:rsidR="00183BE0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and other disorders (n=25)</w:t>
      </w:r>
    </w:p>
    <w:p w14:paraId="38121AAD" w14:textId="77777777" w:rsidR="00F10517" w:rsidRDefault="00F10517" w:rsidP="00B464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4D43F6EB" w14:textId="77777777" w:rsidR="00F10517" w:rsidRPr="002A58A6" w:rsidRDefault="00F10517" w:rsidP="00F10517">
      <w:pPr>
        <w:pStyle w:val="ListParagraph"/>
        <w:keepNext/>
        <w:ind w:left="0"/>
        <w:rPr>
          <w:rFonts w:cs="Times New Roman"/>
          <w:szCs w:val="24"/>
        </w:rPr>
      </w:pPr>
      <w:r w:rsidRPr="00222907">
        <w:rPr>
          <w:noProof/>
          <w:lang w:eastAsia="pl-PL"/>
        </w:rPr>
        <w:drawing>
          <wp:inline distT="0" distB="0" distL="0" distR="0" wp14:anchorId="0219301F" wp14:editId="1B57B6D5">
            <wp:extent cx="5793475" cy="3078874"/>
            <wp:effectExtent l="0" t="0" r="0" b="7620"/>
            <wp:docPr id="512995691" name="Picture 6" descr="A blue and whit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995691" name="Picture 6" descr="A blue and white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5" t="5843" r="9569" b="4870"/>
                    <a:stretch/>
                  </pic:blipFill>
                  <pic:spPr bwMode="auto">
                    <a:xfrm>
                      <a:off x="0" y="0"/>
                      <a:ext cx="5814899" cy="309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48398" w14:textId="09F1AC06" w:rsidR="00F10517" w:rsidRDefault="00F10517" w:rsidP="00F10517">
      <w:pPr>
        <w:pStyle w:val="Caption"/>
        <w:rPr>
          <w:i w:val="0"/>
          <w:iCs w:val="0"/>
          <w:sz w:val="24"/>
          <w:szCs w:val="24"/>
        </w:rPr>
      </w:pPr>
      <w:r w:rsidRPr="006C61B1">
        <w:rPr>
          <w:i w:val="0"/>
          <w:iCs w:val="0"/>
          <w:color w:val="auto"/>
          <w:sz w:val="24"/>
          <w:szCs w:val="24"/>
        </w:rPr>
        <w:t xml:space="preserve">Figure </w:t>
      </w:r>
      <w:r>
        <w:rPr>
          <w:i w:val="0"/>
          <w:iCs w:val="0"/>
          <w:color w:val="auto"/>
          <w:sz w:val="24"/>
          <w:szCs w:val="24"/>
        </w:rPr>
        <w:t>1</w:t>
      </w:r>
      <w:r w:rsidRPr="006C61B1">
        <w:rPr>
          <w:i w:val="0"/>
          <w:iCs w:val="0"/>
          <w:color w:val="auto"/>
          <w:sz w:val="24"/>
          <w:szCs w:val="24"/>
        </w:rPr>
        <w:t>. Mean coverage of mtDNA</w:t>
      </w:r>
      <w:r w:rsidRPr="006C61B1">
        <w:rPr>
          <w:i w:val="0"/>
          <w:iCs w:val="0"/>
          <w:sz w:val="24"/>
          <w:szCs w:val="24"/>
        </w:rPr>
        <w:t>.</w:t>
      </w:r>
    </w:p>
    <w:p w14:paraId="3061B66E" w14:textId="77777777" w:rsidR="009861FD" w:rsidRDefault="009861FD" w:rsidP="009861FD">
      <w:pPr>
        <w:rPr>
          <w:lang w:val="en-GB"/>
        </w:rPr>
      </w:pPr>
    </w:p>
    <w:p w14:paraId="3E81C62D" w14:textId="77777777" w:rsidR="009861FD" w:rsidRPr="00222907" w:rsidRDefault="009861FD" w:rsidP="009861FD">
      <w:pPr>
        <w:keepNext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790537E3" wp14:editId="583E013D">
            <wp:extent cx="5610225" cy="3647204"/>
            <wp:effectExtent l="0" t="0" r="0" b="0"/>
            <wp:docPr id="592572759" name="Picture 3" descr="A graph of a number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572759" name="Picture 3" descr="A graph of a number of peop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9" t="7441" r="9392" b="2443"/>
                    <a:stretch/>
                  </pic:blipFill>
                  <pic:spPr bwMode="auto">
                    <a:xfrm>
                      <a:off x="0" y="0"/>
                      <a:ext cx="5624532" cy="365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C94CD" w14:textId="77777777" w:rsidR="009861FD" w:rsidRPr="004972C6" w:rsidRDefault="009861FD" w:rsidP="009861FD">
      <w:pPr>
        <w:pStyle w:val="Caption"/>
        <w:spacing w:after="0" w:line="360" w:lineRule="auto"/>
        <w:rPr>
          <w:rFonts w:cs="Times New Roman"/>
          <w:i w:val="0"/>
          <w:iCs w:val="0"/>
          <w:color w:val="auto"/>
          <w:sz w:val="24"/>
          <w:szCs w:val="24"/>
        </w:rPr>
      </w:pPr>
      <w:r w:rsidRPr="004972C6">
        <w:rPr>
          <w:rFonts w:cs="Times New Roman"/>
          <w:i w:val="0"/>
          <w:iCs w:val="0"/>
          <w:color w:val="auto"/>
          <w:sz w:val="24"/>
          <w:szCs w:val="24"/>
        </w:rPr>
        <w:t xml:space="preserve">Figure </w:t>
      </w:r>
      <w:r>
        <w:rPr>
          <w:rFonts w:cs="Times New Roman"/>
          <w:i w:val="0"/>
          <w:iCs w:val="0"/>
          <w:color w:val="auto"/>
          <w:sz w:val="24"/>
          <w:szCs w:val="24"/>
        </w:rPr>
        <w:t>2</w:t>
      </w:r>
      <w:r w:rsidRPr="004972C6">
        <w:rPr>
          <w:rFonts w:cs="Times New Roman"/>
          <w:i w:val="0"/>
          <w:iCs w:val="0"/>
          <w:color w:val="auto"/>
          <w:sz w:val="24"/>
          <w:szCs w:val="24"/>
        </w:rPr>
        <w:t xml:space="preserve">. Haplogroup frequency. </w:t>
      </w:r>
    </w:p>
    <w:p w14:paraId="3A508818" w14:textId="77777777" w:rsidR="009861FD" w:rsidRPr="009861FD" w:rsidRDefault="009861FD" w:rsidP="009861FD">
      <w:pPr>
        <w:rPr>
          <w:lang w:val="en-GB"/>
        </w:rPr>
      </w:pPr>
    </w:p>
    <w:p w14:paraId="02D8ABD0" w14:textId="77777777" w:rsidR="00F10517" w:rsidRPr="00922230" w:rsidRDefault="00F10517" w:rsidP="00B464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sectPr w:rsidR="00F10517" w:rsidRPr="0092223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B14E24"/>
    <w:multiLevelType w:val="hybridMultilevel"/>
    <w:tmpl w:val="7CAAE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121F0"/>
    <w:multiLevelType w:val="multilevel"/>
    <w:tmpl w:val="68028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5326BC"/>
    <w:multiLevelType w:val="multilevel"/>
    <w:tmpl w:val="8D7AE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786043"/>
    <w:multiLevelType w:val="multilevel"/>
    <w:tmpl w:val="214CC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442F6D"/>
    <w:multiLevelType w:val="multilevel"/>
    <w:tmpl w:val="922AF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29208C"/>
    <w:multiLevelType w:val="multilevel"/>
    <w:tmpl w:val="E1C4C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3A1376"/>
    <w:multiLevelType w:val="multilevel"/>
    <w:tmpl w:val="71D6A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CE51BF"/>
    <w:multiLevelType w:val="multilevel"/>
    <w:tmpl w:val="9030E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CB25A9"/>
    <w:multiLevelType w:val="multilevel"/>
    <w:tmpl w:val="620A9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344B38"/>
    <w:multiLevelType w:val="multilevel"/>
    <w:tmpl w:val="A6FEF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0597883">
    <w:abstractNumId w:val="7"/>
  </w:num>
  <w:num w:numId="2" w16cid:durableId="147327684">
    <w:abstractNumId w:val="6"/>
  </w:num>
  <w:num w:numId="3" w16cid:durableId="2055150778">
    <w:abstractNumId w:val="9"/>
  </w:num>
  <w:num w:numId="4" w16cid:durableId="728725729">
    <w:abstractNumId w:val="3"/>
  </w:num>
  <w:num w:numId="5" w16cid:durableId="1372807060">
    <w:abstractNumId w:val="5"/>
  </w:num>
  <w:num w:numId="6" w16cid:durableId="565915619">
    <w:abstractNumId w:val="2"/>
  </w:num>
  <w:num w:numId="7" w16cid:durableId="1873490841">
    <w:abstractNumId w:val="8"/>
  </w:num>
  <w:num w:numId="8" w16cid:durableId="608972851">
    <w:abstractNumId w:val="4"/>
  </w:num>
  <w:num w:numId="9" w16cid:durableId="965354839">
    <w:abstractNumId w:val="0"/>
  </w:num>
  <w:num w:numId="10" w16cid:durableId="7311937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613"/>
    <w:rsid w:val="00050004"/>
    <w:rsid w:val="000E214D"/>
    <w:rsid w:val="00183BE0"/>
    <w:rsid w:val="00193218"/>
    <w:rsid w:val="0019644E"/>
    <w:rsid w:val="002803CC"/>
    <w:rsid w:val="0030266C"/>
    <w:rsid w:val="00306245"/>
    <w:rsid w:val="003276AF"/>
    <w:rsid w:val="003C6F9D"/>
    <w:rsid w:val="00424CF0"/>
    <w:rsid w:val="004C2015"/>
    <w:rsid w:val="0054026C"/>
    <w:rsid w:val="00554C6D"/>
    <w:rsid w:val="005C44ED"/>
    <w:rsid w:val="007C1A72"/>
    <w:rsid w:val="00817613"/>
    <w:rsid w:val="00882715"/>
    <w:rsid w:val="00922230"/>
    <w:rsid w:val="009311E9"/>
    <w:rsid w:val="009861FD"/>
    <w:rsid w:val="009A5FE8"/>
    <w:rsid w:val="00B46414"/>
    <w:rsid w:val="00BC1766"/>
    <w:rsid w:val="00C3742D"/>
    <w:rsid w:val="00C46AB3"/>
    <w:rsid w:val="00C7571A"/>
    <w:rsid w:val="00CB53AD"/>
    <w:rsid w:val="00CC3659"/>
    <w:rsid w:val="00CD17FE"/>
    <w:rsid w:val="00D051F8"/>
    <w:rsid w:val="00D178AC"/>
    <w:rsid w:val="00D44F7C"/>
    <w:rsid w:val="00EA1BC7"/>
    <w:rsid w:val="00F10517"/>
    <w:rsid w:val="00F26C1A"/>
    <w:rsid w:val="00F71E9B"/>
    <w:rsid w:val="00F7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4A0D9"/>
  <w15:chartTrackingRefBased/>
  <w15:docId w15:val="{04AD2D73-D1F5-408B-8350-DF48F393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7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7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6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76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7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7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7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61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761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7613"/>
    <w:rPr>
      <w:rFonts w:eastAsiaTheme="majorEastAsia" w:cstheme="majorBidi"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7613"/>
    <w:rPr>
      <w:rFonts w:eastAsiaTheme="majorEastAsia" w:cstheme="majorBidi"/>
      <w:i/>
      <w:iCs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7613"/>
    <w:rPr>
      <w:rFonts w:eastAsiaTheme="majorEastAsia" w:cstheme="majorBidi"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7613"/>
    <w:rPr>
      <w:rFonts w:eastAsiaTheme="majorEastAsia" w:cstheme="majorBidi"/>
      <w:i/>
      <w:iCs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7613"/>
    <w:rPr>
      <w:rFonts w:eastAsiaTheme="majorEastAsia" w:cstheme="majorBidi"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7613"/>
    <w:rPr>
      <w:rFonts w:eastAsiaTheme="majorEastAsia" w:cstheme="majorBidi"/>
      <w:i/>
      <w:iCs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613"/>
    <w:rPr>
      <w:rFonts w:eastAsiaTheme="majorEastAsia" w:cstheme="majorBidi"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817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7613"/>
    <w:rPr>
      <w:rFonts w:asciiTheme="majorHAnsi" w:eastAsiaTheme="majorEastAsia" w:hAnsiTheme="majorHAnsi" w:cstheme="majorBidi"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7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7613"/>
    <w:rPr>
      <w:rFonts w:eastAsiaTheme="majorEastAsia" w:cstheme="majorBidi"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817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7613"/>
    <w:rPr>
      <w:i/>
      <w:iCs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8176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76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76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7613"/>
    <w:rPr>
      <w:i/>
      <w:iCs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81761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C1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BC1766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F10517"/>
    <w:pPr>
      <w:spacing w:after="200" w:line="240" w:lineRule="auto"/>
      <w:jc w:val="both"/>
    </w:pPr>
    <w:rPr>
      <w:rFonts w:ascii="Times New Roman" w:hAnsi="Times New Roman"/>
      <w:i/>
      <w:iCs/>
      <w:color w:val="0E2841" w:themeColor="text2"/>
      <w:kern w:val="0"/>
      <w:sz w:val="18"/>
      <w:szCs w:val="18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180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Skoczylas</dc:creator>
  <cp:keywords/>
  <dc:description/>
  <cp:lastModifiedBy>Sebastian Skoczylas</cp:lastModifiedBy>
  <cp:revision>31</cp:revision>
  <dcterms:created xsi:type="dcterms:W3CDTF">2023-12-16T08:27:00Z</dcterms:created>
  <dcterms:modified xsi:type="dcterms:W3CDTF">2024-06-14T11:43:00Z</dcterms:modified>
</cp:coreProperties>
</file>