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BB07D32" w14:textId="77777777" w:rsidR="0062759D" w:rsidRPr="00665AF1" w:rsidRDefault="0062759D" w:rsidP="0062759D">
      <w:pPr>
        <w:spacing w:line="480" w:lineRule="auto"/>
        <w:jc w:val="center"/>
        <w:rPr>
          <w:rFonts w:ascii="Times New Roman" w:hAnsi="Times New Roman" w:cs="Times New Roman"/>
          <w:b/>
          <w:sz w:val="40"/>
          <w:szCs w:val="24"/>
        </w:rPr>
      </w:pPr>
      <w:bookmarkStart w:id="0" w:name="OLE_LINK74"/>
      <w:bookmarkStart w:id="1" w:name="OLE_LINK75"/>
      <w:r w:rsidRPr="00665AF1">
        <w:rPr>
          <w:rFonts w:ascii="Times New Roman" w:hAnsi="Times New Roman" w:cs="Times New Roman"/>
          <w:b/>
          <w:sz w:val="40"/>
          <w:szCs w:val="24"/>
        </w:rPr>
        <w:t>Supporting Information</w:t>
      </w:r>
    </w:p>
    <w:p w14:paraId="5CBFA4AE" w14:textId="77777777" w:rsidR="0062759D" w:rsidRPr="00665AF1" w:rsidRDefault="0062759D" w:rsidP="0062759D">
      <w:pPr>
        <w:spacing w:line="480" w:lineRule="auto"/>
        <w:rPr>
          <w:rFonts w:ascii="Times New Roman" w:hAnsi="Times New Roman" w:cs="Times New Roman"/>
          <w:b/>
          <w:sz w:val="32"/>
          <w:szCs w:val="24"/>
        </w:rPr>
      </w:pPr>
    </w:p>
    <w:bookmarkEnd w:id="0"/>
    <w:bookmarkEnd w:id="1"/>
    <w:p w14:paraId="047C5B28" w14:textId="77777777" w:rsidR="00CF00FB" w:rsidRPr="008C7B81" w:rsidRDefault="00CF00FB" w:rsidP="00CF00F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C7B81">
        <w:rPr>
          <w:rFonts w:ascii="Times New Roman" w:hAnsi="Times New Roman" w:cs="Times New Roman"/>
          <w:b/>
          <w:sz w:val="32"/>
          <w:szCs w:val="24"/>
        </w:rPr>
        <w:t>High-energy and long-life</w:t>
      </w:r>
      <w:r>
        <w:rPr>
          <w:rFonts w:ascii="Times New Roman" w:hAnsi="Times New Roman" w:cs="Times New Roman"/>
          <w:b/>
          <w:sz w:val="32"/>
          <w:szCs w:val="24"/>
        </w:rPr>
        <w:t xml:space="preserve"> O3-type</w:t>
      </w:r>
      <w:r w:rsidRPr="008C7B81">
        <w:rPr>
          <w:rFonts w:ascii="Times New Roman" w:hAnsi="Times New Roman" w:cs="Times New Roman"/>
          <w:b/>
          <w:sz w:val="32"/>
          <w:szCs w:val="24"/>
        </w:rPr>
        <w:t xml:space="preserve"> layered cathode</w:t>
      </w:r>
      <w:r>
        <w:rPr>
          <w:rFonts w:ascii="Times New Roman" w:hAnsi="Times New Roman" w:cs="Times New Roman"/>
          <w:b/>
          <w:sz w:val="32"/>
          <w:szCs w:val="24"/>
        </w:rPr>
        <w:t xml:space="preserve"> material</w:t>
      </w:r>
      <w:r w:rsidRPr="008C7B81">
        <w:rPr>
          <w:rFonts w:ascii="Times New Roman" w:hAnsi="Times New Roman" w:cs="Times New Roman"/>
          <w:b/>
          <w:sz w:val="32"/>
          <w:szCs w:val="24"/>
        </w:rPr>
        <w:t xml:space="preserve"> for </w:t>
      </w:r>
      <w:r>
        <w:rPr>
          <w:rFonts w:ascii="Times New Roman" w:hAnsi="Times New Roman" w:cs="Times New Roman"/>
          <w:b/>
          <w:sz w:val="32"/>
          <w:szCs w:val="24"/>
        </w:rPr>
        <w:t>sodium</w:t>
      </w:r>
      <w:r w:rsidRPr="008C7B81">
        <w:rPr>
          <w:rFonts w:ascii="Times New Roman" w:hAnsi="Times New Roman" w:cs="Times New Roman"/>
          <w:b/>
          <w:sz w:val="32"/>
          <w:szCs w:val="24"/>
        </w:rPr>
        <w:t xml:space="preserve">-ion batteries </w:t>
      </w:r>
    </w:p>
    <w:p w14:paraId="1F7BC123" w14:textId="77777777" w:rsidR="008215C8" w:rsidRPr="00CF00FB" w:rsidRDefault="008215C8" w:rsidP="008215C8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9AD19D4" w14:textId="0E602A5C" w:rsidR="008215C8" w:rsidRPr="008C7B81" w:rsidRDefault="008215C8" w:rsidP="008215C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8C7B81">
        <w:rPr>
          <w:rFonts w:ascii="Times New Roman" w:hAnsi="Times New Roman" w:cs="Times New Roman"/>
          <w:sz w:val="24"/>
          <w:szCs w:val="24"/>
        </w:rPr>
        <w:t>Xinghui</w:t>
      </w:r>
      <w:proofErr w:type="spellEnd"/>
      <w:r w:rsidRPr="008C7B81">
        <w:rPr>
          <w:rFonts w:ascii="Times New Roman" w:hAnsi="Times New Roman" w:cs="Times New Roman"/>
          <w:sz w:val="24"/>
          <w:szCs w:val="24"/>
        </w:rPr>
        <w:t xml:space="preserve"> Liang</w:t>
      </w:r>
      <w:r w:rsidRPr="008C7B81">
        <w:rPr>
          <w:rFonts w:ascii="Times New Roman" w:hAnsi="Times New Roman" w:cs="Times New Roman"/>
          <w:sz w:val="24"/>
          <w:szCs w:val="24"/>
          <w:vertAlign w:val="superscript"/>
        </w:rPr>
        <w:t>1,4</w:t>
      </w:r>
      <w:r w:rsidRPr="008C7B8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C7B81">
        <w:rPr>
          <w:rFonts w:ascii="Times New Roman" w:hAnsi="Times New Roman" w:cs="Times New Roman"/>
          <w:sz w:val="24"/>
          <w:szCs w:val="24"/>
        </w:rPr>
        <w:t>Xiaosheng</w:t>
      </w:r>
      <w:proofErr w:type="spellEnd"/>
      <w:r w:rsidRPr="008C7B81">
        <w:rPr>
          <w:rFonts w:ascii="Times New Roman" w:hAnsi="Times New Roman" w:cs="Times New Roman"/>
          <w:sz w:val="24"/>
          <w:szCs w:val="24"/>
        </w:rPr>
        <w:t xml:space="preserve"> Song</w:t>
      </w:r>
      <w:r w:rsidRPr="008C7B81">
        <w:rPr>
          <w:rFonts w:ascii="Times New Roman" w:hAnsi="Times New Roman" w:cs="Times New Roman"/>
          <w:sz w:val="24"/>
          <w:szCs w:val="24"/>
          <w:vertAlign w:val="superscript"/>
        </w:rPr>
        <w:t>1,4</w:t>
      </w:r>
      <w:r w:rsidRPr="008C7B81">
        <w:rPr>
          <w:rFonts w:ascii="Times New Roman" w:hAnsi="Times New Roman" w:cs="Times New Roman"/>
          <w:sz w:val="24"/>
          <w:szCs w:val="24"/>
        </w:rPr>
        <w:t xml:space="preserve">, </w:t>
      </w:r>
      <w:r w:rsidR="003B6F9C" w:rsidRPr="008C7B81">
        <w:rPr>
          <w:rFonts w:ascii="Times New Roman" w:hAnsi="Times New Roman" w:cs="Times New Roman"/>
          <w:sz w:val="24"/>
          <w:szCs w:val="24"/>
        </w:rPr>
        <w:t xml:space="preserve">H. </w:t>
      </w:r>
      <w:proofErr w:type="spellStart"/>
      <w:r w:rsidR="003B6F9C" w:rsidRPr="008C7B81">
        <w:rPr>
          <w:rFonts w:ascii="Times New Roman" w:hAnsi="Times New Roman" w:cs="Times New Roman"/>
          <w:sz w:val="24"/>
          <w:szCs w:val="24"/>
        </w:rPr>
        <w:t>Hohyun</w:t>
      </w:r>
      <w:proofErr w:type="spellEnd"/>
      <w:r w:rsidR="003B6F9C" w:rsidRPr="008C7B81">
        <w:rPr>
          <w:rFonts w:ascii="Times New Roman" w:hAnsi="Times New Roman" w:cs="Times New Roman"/>
          <w:sz w:val="24"/>
          <w:szCs w:val="24"/>
        </w:rPr>
        <w:t xml:space="preserve"> Sun</w:t>
      </w:r>
      <w:r w:rsidR="003B6F9C" w:rsidRPr="008C7B81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3B6F9C">
        <w:rPr>
          <w:rFonts w:ascii="Times New Roman" w:hAnsi="Times New Roman" w:cs="Times New Roman"/>
          <w:sz w:val="24"/>
          <w:szCs w:val="24"/>
        </w:rPr>
        <w:t xml:space="preserve">, </w:t>
      </w:r>
      <w:r w:rsidRPr="008C7B81">
        <w:rPr>
          <w:rFonts w:ascii="Times New Roman" w:hAnsi="Times New Roman" w:cs="Times New Roman"/>
          <w:sz w:val="24"/>
          <w:szCs w:val="24"/>
        </w:rPr>
        <w:t>Hun Kim</w:t>
      </w:r>
      <w:r w:rsidRPr="008C7B81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8C7B81">
        <w:rPr>
          <w:rFonts w:ascii="Times New Roman" w:hAnsi="Times New Roman" w:cs="Times New Roman"/>
          <w:sz w:val="24"/>
          <w:szCs w:val="24"/>
        </w:rPr>
        <w:t xml:space="preserve">, </w:t>
      </w:r>
      <w:bookmarkStart w:id="2" w:name="_GoBack"/>
      <w:bookmarkEnd w:id="2"/>
      <w:proofErr w:type="spellStart"/>
      <w:r w:rsidRPr="008C7B81">
        <w:rPr>
          <w:rFonts w:ascii="Times New Roman" w:hAnsi="Times New Roman" w:cs="Times New Roman"/>
          <w:sz w:val="24"/>
          <w:szCs w:val="24"/>
        </w:rPr>
        <w:t>Myoung</w:t>
      </w:r>
      <w:proofErr w:type="spellEnd"/>
      <w:r w:rsidRPr="008C7B81">
        <w:rPr>
          <w:rFonts w:ascii="Times New Roman" w:hAnsi="Times New Roman" w:cs="Times New Roman"/>
          <w:sz w:val="24"/>
          <w:szCs w:val="24"/>
        </w:rPr>
        <w:t>-Chan Kim</w:t>
      </w:r>
      <w:r w:rsidRPr="008C7B81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8C7B81">
        <w:rPr>
          <w:rFonts w:ascii="Times New Roman" w:hAnsi="Times New Roman" w:cs="Times New Roman"/>
          <w:sz w:val="24"/>
          <w:szCs w:val="24"/>
        </w:rPr>
        <w:t xml:space="preserve"> &amp; Yang-Kook Sun</w:t>
      </w:r>
      <w:r w:rsidRPr="008C7B81">
        <w:rPr>
          <w:rFonts w:ascii="Times New Roman" w:hAnsi="Times New Roman" w:cs="Times New Roman"/>
          <w:sz w:val="24"/>
          <w:szCs w:val="24"/>
          <w:vertAlign w:val="superscript"/>
        </w:rPr>
        <w:t>1,3*</w:t>
      </w:r>
    </w:p>
    <w:p w14:paraId="30C4CA1C" w14:textId="77777777" w:rsidR="008215C8" w:rsidRPr="003B6F9C" w:rsidRDefault="008215C8" w:rsidP="008215C8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88A63D3" w14:textId="77777777" w:rsidR="008215C8" w:rsidRPr="008C7B81" w:rsidRDefault="008215C8" w:rsidP="008215C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C7B81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8C7B81">
        <w:rPr>
          <w:rFonts w:ascii="Times New Roman" w:hAnsi="Times New Roman" w:cs="Times New Roman"/>
          <w:sz w:val="24"/>
          <w:szCs w:val="24"/>
        </w:rPr>
        <w:t xml:space="preserve">Department of Energy Engineering, </w:t>
      </w:r>
      <w:proofErr w:type="spellStart"/>
      <w:r w:rsidRPr="008C7B81">
        <w:rPr>
          <w:rFonts w:ascii="Times New Roman" w:hAnsi="Times New Roman" w:cs="Times New Roman"/>
          <w:sz w:val="24"/>
          <w:szCs w:val="24"/>
        </w:rPr>
        <w:t>Hanyang</w:t>
      </w:r>
      <w:proofErr w:type="spellEnd"/>
      <w:r w:rsidRPr="008C7B81">
        <w:rPr>
          <w:rFonts w:ascii="Times New Roman" w:hAnsi="Times New Roman" w:cs="Times New Roman"/>
          <w:sz w:val="24"/>
          <w:szCs w:val="24"/>
        </w:rPr>
        <w:t xml:space="preserve"> University, Seoul, South Korea. </w:t>
      </w:r>
    </w:p>
    <w:p w14:paraId="40244C5A" w14:textId="77777777" w:rsidR="008215C8" w:rsidRPr="008C7B81" w:rsidRDefault="008215C8" w:rsidP="008215C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C7B81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8C7B81">
        <w:rPr>
          <w:rFonts w:ascii="Times New Roman" w:hAnsi="Times New Roman" w:cs="Times New Roman"/>
          <w:sz w:val="24"/>
          <w:szCs w:val="24"/>
        </w:rPr>
        <w:t>Department of Chemical and Biological Engineering, University of Alabama, Alabama, USA</w:t>
      </w:r>
    </w:p>
    <w:p w14:paraId="4B91E319" w14:textId="77777777" w:rsidR="008215C8" w:rsidRPr="008C7B81" w:rsidRDefault="008215C8" w:rsidP="008215C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C7B81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8C7B81">
        <w:rPr>
          <w:rFonts w:ascii="Times New Roman" w:hAnsi="Times New Roman" w:cs="Times New Roman"/>
          <w:sz w:val="24"/>
          <w:szCs w:val="24"/>
        </w:rPr>
        <w:t xml:space="preserve">Department of Battery Engineering, </w:t>
      </w:r>
      <w:proofErr w:type="spellStart"/>
      <w:r w:rsidRPr="008C7B81">
        <w:rPr>
          <w:rFonts w:ascii="Times New Roman" w:hAnsi="Times New Roman" w:cs="Times New Roman"/>
          <w:sz w:val="24"/>
          <w:szCs w:val="24"/>
        </w:rPr>
        <w:t>Hanyang</w:t>
      </w:r>
      <w:proofErr w:type="spellEnd"/>
      <w:r w:rsidRPr="008C7B81">
        <w:rPr>
          <w:rFonts w:ascii="Times New Roman" w:hAnsi="Times New Roman" w:cs="Times New Roman"/>
          <w:sz w:val="24"/>
          <w:szCs w:val="24"/>
        </w:rPr>
        <w:t xml:space="preserve"> University, Seoul, South Korea. </w:t>
      </w:r>
    </w:p>
    <w:p w14:paraId="36C21E15" w14:textId="77777777" w:rsidR="008215C8" w:rsidRPr="008C7B81" w:rsidRDefault="008215C8" w:rsidP="008215C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C7B81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8C7B81">
        <w:rPr>
          <w:rFonts w:ascii="Times New Roman" w:hAnsi="Times New Roman" w:cs="Times New Roman"/>
          <w:sz w:val="24"/>
          <w:szCs w:val="24"/>
        </w:rPr>
        <w:t xml:space="preserve">These authors contributed equally: </w:t>
      </w:r>
      <w:proofErr w:type="spellStart"/>
      <w:r w:rsidRPr="008C7B81">
        <w:rPr>
          <w:rFonts w:ascii="Times New Roman" w:hAnsi="Times New Roman" w:cs="Times New Roman"/>
          <w:sz w:val="24"/>
          <w:szCs w:val="24"/>
        </w:rPr>
        <w:t>Xinghui</w:t>
      </w:r>
      <w:proofErr w:type="spellEnd"/>
      <w:r w:rsidRPr="008C7B81">
        <w:rPr>
          <w:rFonts w:ascii="Times New Roman" w:hAnsi="Times New Roman" w:cs="Times New Roman"/>
          <w:sz w:val="24"/>
          <w:szCs w:val="24"/>
        </w:rPr>
        <w:t xml:space="preserve"> Liang, </w:t>
      </w:r>
      <w:proofErr w:type="spellStart"/>
      <w:r w:rsidRPr="008C7B81">
        <w:rPr>
          <w:rFonts w:ascii="Times New Roman" w:hAnsi="Times New Roman" w:cs="Times New Roman"/>
          <w:sz w:val="24"/>
          <w:szCs w:val="24"/>
        </w:rPr>
        <w:t>Xiaosheng</w:t>
      </w:r>
      <w:proofErr w:type="spellEnd"/>
      <w:r w:rsidRPr="008C7B81">
        <w:rPr>
          <w:rFonts w:ascii="Times New Roman" w:hAnsi="Times New Roman" w:cs="Times New Roman"/>
          <w:sz w:val="24"/>
          <w:szCs w:val="24"/>
        </w:rPr>
        <w:t xml:space="preserve"> Song.</w:t>
      </w:r>
    </w:p>
    <w:p w14:paraId="5008E9F7" w14:textId="77777777" w:rsidR="008215C8" w:rsidRPr="008C7B81" w:rsidRDefault="008215C8" w:rsidP="008215C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C7B81">
        <w:rPr>
          <w:rFonts w:ascii="Times New Roman" w:hAnsi="Times New Roman" w:cs="Times New Roman"/>
          <w:b/>
          <w:sz w:val="24"/>
          <w:szCs w:val="24"/>
        </w:rPr>
        <w:t>*Corresponding authors:</w:t>
      </w:r>
      <w:r w:rsidRPr="008C7B81">
        <w:rPr>
          <w:rFonts w:ascii="Times New Roman" w:hAnsi="Times New Roman" w:cs="Times New Roman"/>
          <w:sz w:val="24"/>
          <w:szCs w:val="24"/>
        </w:rPr>
        <w:t xml:space="preserve"> yksun@hanyang.ac.kr</w:t>
      </w:r>
    </w:p>
    <w:p w14:paraId="229F6304" w14:textId="77777777" w:rsidR="0062759D" w:rsidRPr="008215C8" w:rsidRDefault="0062759D" w:rsidP="0062759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7A65576" w14:textId="77777777" w:rsidR="0062759D" w:rsidRPr="00665AF1" w:rsidRDefault="0062759D" w:rsidP="0062759D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665AF1">
        <w:rPr>
          <w:rFonts w:ascii="Times New Roman" w:hAnsi="Times New Roman" w:cs="Times New Roman"/>
          <w:sz w:val="24"/>
          <w:szCs w:val="24"/>
        </w:rPr>
        <w:br w:type="page"/>
      </w:r>
    </w:p>
    <w:p w14:paraId="232974DF" w14:textId="6907DB05" w:rsidR="0062759D" w:rsidRPr="00665AF1" w:rsidRDefault="00A77419" w:rsidP="0062759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ko-KR"/>
        </w:rPr>
        <w:lastRenderedPageBreak/>
        <w:drawing>
          <wp:inline distT="0" distB="0" distL="0" distR="0" wp14:anchorId="45B5536F" wp14:editId="17B9FD52">
            <wp:extent cx="5760000" cy="2182876"/>
            <wp:effectExtent l="0" t="0" r="0" b="825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218287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8756329" w14:textId="002FE30E" w:rsidR="0062759D" w:rsidRPr="00665AF1" w:rsidRDefault="006E228B" w:rsidP="006E228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67E60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E308D9">
        <w:rPr>
          <w:rFonts w:ascii="Times New Roman" w:hAnsi="Times New Roman" w:cs="Times New Roman"/>
          <w:b/>
          <w:sz w:val="24"/>
          <w:szCs w:val="24"/>
        </w:rPr>
        <w:t>Fig.</w:t>
      </w:r>
      <w:r w:rsidRPr="00567E60">
        <w:rPr>
          <w:rFonts w:ascii="Times New Roman" w:hAnsi="Times New Roman" w:cs="Times New Roman"/>
          <w:b/>
          <w:sz w:val="24"/>
          <w:szCs w:val="24"/>
        </w:rPr>
        <w:t xml:space="preserve"> 1</w:t>
      </w:r>
      <w:r w:rsidR="00567E60" w:rsidRPr="00567E60">
        <w:rPr>
          <w:rFonts w:ascii="Times New Roman" w:hAnsi="Times New Roman" w:cs="Times New Roman"/>
          <w:b/>
          <w:sz w:val="24"/>
          <w:szCs w:val="24"/>
        </w:rPr>
        <w:t xml:space="preserve"> |</w:t>
      </w:r>
      <w:r w:rsidR="00567E60" w:rsidRPr="00567E60">
        <w:rPr>
          <w:rFonts w:ascii="Times New Roman" w:hAnsi="Times New Roman" w:cs="Times New Roman"/>
          <w:sz w:val="24"/>
          <w:szCs w:val="24"/>
        </w:rPr>
        <w:t xml:space="preserve"> </w:t>
      </w:r>
      <w:r w:rsidRPr="00665AF1">
        <w:rPr>
          <w:rFonts w:ascii="Times New Roman" w:hAnsi="Times New Roman" w:cs="Times New Roman"/>
          <w:sz w:val="24"/>
          <w:szCs w:val="24"/>
        </w:rPr>
        <w:t>(a) Initial charge/discharge profiles at 0.1 C</w:t>
      </w:r>
      <w:r w:rsidRPr="00665AF1">
        <w:rPr>
          <w:rFonts w:ascii="Times New Roman" w:hAnsi="Times New Roman" w:cs="Times New Roman" w:hint="eastAsia"/>
          <w:sz w:val="24"/>
          <w:szCs w:val="24"/>
        </w:rPr>
        <w:t>,</w:t>
      </w:r>
      <w:r w:rsidRPr="00665AF1">
        <w:rPr>
          <w:rFonts w:ascii="Times New Roman" w:hAnsi="Times New Roman" w:cs="Times New Roman"/>
          <w:sz w:val="24"/>
          <w:szCs w:val="24"/>
        </w:rPr>
        <w:t xml:space="preserve"> (b) cycling stability at 0.5 C of Na half cells featuring NFM, NFMM, and NFMMT.</w:t>
      </w:r>
    </w:p>
    <w:p w14:paraId="1A69CEB3" w14:textId="77777777" w:rsidR="006E228B" w:rsidRPr="00665AF1" w:rsidRDefault="006E228B" w:rsidP="0062759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82B6258" w14:textId="77777777" w:rsidR="00E541CC" w:rsidRPr="00665AF1" w:rsidRDefault="00E541CC" w:rsidP="0062759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368C872" w14:textId="12CEDD04" w:rsidR="00663D9A" w:rsidRPr="00665AF1" w:rsidRDefault="00950083" w:rsidP="00E541CC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ko-KR"/>
        </w:rPr>
        <w:drawing>
          <wp:inline distT="0" distB="0" distL="0" distR="0" wp14:anchorId="136F2141" wp14:editId="49C792C9">
            <wp:extent cx="5760000" cy="2269222"/>
            <wp:effectExtent l="0" t="0" r="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226922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5DEAEA1" w14:textId="00A709B8" w:rsidR="00E541CC" w:rsidRPr="00665AF1" w:rsidRDefault="00567E60" w:rsidP="0062759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67E60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E308D9">
        <w:rPr>
          <w:rFonts w:ascii="Times New Roman" w:hAnsi="Times New Roman" w:cs="Times New Roman"/>
          <w:b/>
          <w:sz w:val="24"/>
          <w:szCs w:val="24"/>
        </w:rPr>
        <w:t>Fig.</w:t>
      </w:r>
      <w:r w:rsidRPr="00567E60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567E60">
        <w:rPr>
          <w:rFonts w:ascii="Times New Roman" w:hAnsi="Times New Roman" w:cs="Times New Roman"/>
          <w:b/>
          <w:sz w:val="24"/>
          <w:szCs w:val="24"/>
        </w:rPr>
        <w:t xml:space="preserve"> |</w:t>
      </w:r>
      <w:r w:rsidRPr="00567E60">
        <w:rPr>
          <w:rFonts w:ascii="Times New Roman" w:hAnsi="Times New Roman" w:cs="Times New Roman"/>
          <w:sz w:val="24"/>
          <w:szCs w:val="24"/>
        </w:rPr>
        <w:t xml:space="preserve"> </w:t>
      </w:r>
      <w:r w:rsidR="000B2385" w:rsidRPr="00665AF1">
        <w:rPr>
          <w:rFonts w:ascii="Times New Roman" w:hAnsi="Times New Roman" w:cs="Times New Roman"/>
          <w:sz w:val="24"/>
          <w:szCs w:val="24"/>
        </w:rPr>
        <w:t>(a) Schematic diagram of the synthesis process of NMFMT/NaCaPO</w:t>
      </w:r>
      <w:r w:rsidR="000B2385" w:rsidRPr="00665AF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0B2385" w:rsidRPr="00665AF1">
        <w:rPr>
          <w:rFonts w:ascii="Times New Roman" w:hAnsi="Times New Roman" w:cs="Times New Roman"/>
          <w:sz w:val="24"/>
          <w:szCs w:val="24"/>
        </w:rPr>
        <w:t xml:space="preserve">. (b) </w:t>
      </w:r>
      <w:r w:rsidR="00E541CC" w:rsidRPr="00665AF1">
        <w:rPr>
          <w:rFonts w:ascii="Times New Roman" w:hAnsi="Times New Roman" w:cs="Times New Roman"/>
          <w:sz w:val="24"/>
          <w:szCs w:val="24"/>
        </w:rPr>
        <w:t xml:space="preserve">XRD patterns of 1 </w:t>
      </w:r>
      <w:proofErr w:type="spellStart"/>
      <w:r w:rsidR="00E541CC" w:rsidRPr="00665AF1">
        <w:rPr>
          <w:rFonts w:ascii="Times New Roman" w:hAnsi="Times New Roman" w:cs="Times New Roman"/>
          <w:sz w:val="24"/>
          <w:szCs w:val="24"/>
        </w:rPr>
        <w:t>wt</w:t>
      </w:r>
      <w:proofErr w:type="spellEnd"/>
      <w:r w:rsidR="00E541CC" w:rsidRPr="00665AF1">
        <w:rPr>
          <w:rFonts w:ascii="Times New Roman" w:hAnsi="Times New Roman" w:cs="Times New Roman"/>
          <w:sz w:val="24"/>
          <w:szCs w:val="24"/>
        </w:rPr>
        <w:t>% NaCaPO</w:t>
      </w:r>
      <w:r w:rsidR="00E541CC" w:rsidRPr="00665AF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E541CC" w:rsidRPr="00665AF1">
        <w:rPr>
          <w:rFonts w:ascii="Times New Roman" w:hAnsi="Times New Roman" w:cs="Times New Roman"/>
          <w:sz w:val="24"/>
          <w:szCs w:val="24"/>
        </w:rPr>
        <w:t>-coated NFMMT, calculated at various temperatures.</w:t>
      </w:r>
    </w:p>
    <w:p w14:paraId="0ADE41F0" w14:textId="77777777" w:rsidR="00E541CC" w:rsidRPr="00665AF1" w:rsidRDefault="00E541CC" w:rsidP="0062759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70B189C" w14:textId="77777777" w:rsidR="001752BE" w:rsidRPr="00665AF1" w:rsidRDefault="001752BE" w:rsidP="0062759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B293251" w14:textId="047A5148" w:rsidR="001752BE" w:rsidRPr="00665AF1" w:rsidRDefault="00950083" w:rsidP="001752B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ko-KR"/>
        </w:rPr>
        <w:lastRenderedPageBreak/>
        <w:drawing>
          <wp:inline distT="0" distB="0" distL="0" distR="0" wp14:anchorId="10F5C586" wp14:editId="2D63196F">
            <wp:extent cx="5760000" cy="1988916"/>
            <wp:effectExtent l="0" t="0" r="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198891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67C1EA5" w14:textId="00F7A2CD" w:rsidR="001752BE" w:rsidRPr="00665AF1" w:rsidRDefault="00567E60" w:rsidP="001752B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67E60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E308D9">
        <w:rPr>
          <w:rFonts w:ascii="Times New Roman" w:hAnsi="Times New Roman" w:cs="Times New Roman"/>
          <w:b/>
          <w:sz w:val="24"/>
          <w:szCs w:val="24"/>
        </w:rPr>
        <w:t>Fig.</w:t>
      </w:r>
      <w:r w:rsidRPr="00567E60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567E60">
        <w:rPr>
          <w:rFonts w:ascii="Times New Roman" w:hAnsi="Times New Roman" w:cs="Times New Roman"/>
          <w:b/>
          <w:sz w:val="24"/>
          <w:szCs w:val="24"/>
        </w:rPr>
        <w:t xml:space="preserve"> |</w:t>
      </w:r>
      <w:r w:rsidRPr="00567E60">
        <w:rPr>
          <w:rFonts w:ascii="Times New Roman" w:hAnsi="Times New Roman" w:cs="Times New Roman"/>
          <w:sz w:val="24"/>
          <w:szCs w:val="24"/>
        </w:rPr>
        <w:t xml:space="preserve"> </w:t>
      </w:r>
      <w:r w:rsidR="001752BE" w:rsidRPr="00665AF1">
        <w:rPr>
          <w:rFonts w:ascii="Times New Roman" w:hAnsi="Times New Roman" w:cs="Times New Roman"/>
          <w:sz w:val="24"/>
          <w:szCs w:val="24"/>
        </w:rPr>
        <w:t>(a) Powder XRD patterns of NFM, NFMMT, NFMMT-Ca doped, and NFMMT/NaCaPO</w:t>
      </w:r>
      <w:r w:rsidR="001752BE" w:rsidRPr="00665AF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1752BE" w:rsidRPr="00665AF1">
        <w:rPr>
          <w:rFonts w:ascii="Times New Roman" w:hAnsi="Times New Roman" w:cs="Times New Roman"/>
          <w:sz w:val="24"/>
          <w:szCs w:val="24"/>
        </w:rPr>
        <w:t xml:space="preserve">. (b) </w:t>
      </w:r>
      <w:r w:rsidR="001752BE" w:rsidRPr="00665AF1">
        <w:rPr>
          <w:rFonts w:ascii="Times New Roman" w:hAnsi="Times New Roman" w:cs="Times New Roman"/>
          <w:i/>
          <w:sz w:val="24"/>
          <w:szCs w:val="24"/>
        </w:rPr>
        <w:t>ε</w:t>
      </w:r>
      <w:r w:rsidR="001752BE" w:rsidRPr="00665AF1">
        <w:rPr>
          <w:rFonts w:ascii="Times New Roman" w:hAnsi="Times New Roman" w:cs="Times New Roman"/>
          <w:sz w:val="24"/>
          <w:szCs w:val="24"/>
        </w:rPr>
        <w:t xml:space="preserve"> calculated using Williamson–Hall analysis.</w:t>
      </w:r>
    </w:p>
    <w:p w14:paraId="0B9459CD" w14:textId="77777777" w:rsidR="00E541CC" w:rsidRPr="00665AF1" w:rsidRDefault="00E541CC" w:rsidP="0062759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A8958EF" w14:textId="77777777" w:rsidR="001752BE" w:rsidRPr="00665AF1" w:rsidRDefault="001752BE" w:rsidP="001752B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665AF1">
        <w:rPr>
          <w:rFonts w:ascii="Times New Roman" w:hAnsi="Times New Roman" w:cs="Times New Roman"/>
          <w:noProof/>
          <w:sz w:val="24"/>
          <w:szCs w:val="24"/>
          <w:lang w:eastAsia="ko-KR"/>
        </w:rPr>
        <w:drawing>
          <wp:inline distT="0" distB="0" distL="0" distR="0" wp14:anchorId="138BA2BC" wp14:editId="6EEEB62C">
            <wp:extent cx="5731510" cy="4328649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3286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2257F26" w14:textId="5CC09575" w:rsidR="001752BE" w:rsidRPr="00665AF1" w:rsidRDefault="00567E60" w:rsidP="001752B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67E60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E308D9">
        <w:rPr>
          <w:rFonts w:ascii="Times New Roman" w:hAnsi="Times New Roman" w:cs="Times New Roman"/>
          <w:b/>
          <w:sz w:val="24"/>
          <w:szCs w:val="24"/>
        </w:rPr>
        <w:t>Fig.</w:t>
      </w:r>
      <w:r w:rsidRPr="00567E60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 w:rsidRPr="00567E60">
        <w:rPr>
          <w:rFonts w:ascii="Times New Roman" w:hAnsi="Times New Roman" w:cs="Times New Roman"/>
          <w:b/>
          <w:sz w:val="24"/>
          <w:szCs w:val="24"/>
        </w:rPr>
        <w:t xml:space="preserve"> |</w:t>
      </w:r>
      <w:r w:rsidRPr="00567E60">
        <w:rPr>
          <w:rFonts w:ascii="Times New Roman" w:hAnsi="Times New Roman" w:cs="Times New Roman"/>
          <w:sz w:val="24"/>
          <w:szCs w:val="24"/>
        </w:rPr>
        <w:t xml:space="preserve"> </w:t>
      </w:r>
      <w:r w:rsidR="001752BE" w:rsidRPr="00665AF1">
        <w:rPr>
          <w:rFonts w:ascii="Times New Roman" w:hAnsi="Times New Roman" w:cs="Times New Roman"/>
          <w:sz w:val="24"/>
          <w:szCs w:val="24"/>
        </w:rPr>
        <w:t>Powder XRD and corresponding Rietveld refinement patterns of (a) NFM, (b) NFMMT, (c) NFMMT-Ca doped, and (d) NFMMT/NaCaPO</w:t>
      </w:r>
      <w:r w:rsidR="001752BE" w:rsidRPr="00665AF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1752BE" w:rsidRPr="00665AF1">
        <w:rPr>
          <w:rFonts w:ascii="Times New Roman" w:hAnsi="Times New Roman" w:cs="Times New Roman"/>
          <w:sz w:val="24"/>
          <w:szCs w:val="24"/>
        </w:rPr>
        <w:t>.</w:t>
      </w:r>
    </w:p>
    <w:p w14:paraId="5528D53D" w14:textId="77777777" w:rsidR="001752BE" w:rsidRPr="00665AF1" w:rsidRDefault="001752BE" w:rsidP="0062759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545B722" w14:textId="1DA00C56" w:rsidR="00663D9A" w:rsidRPr="00665AF1" w:rsidRDefault="00F4466E" w:rsidP="0062759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ko-KR"/>
        </w:rPr>
        <w:drawing>
          <wp:inline distT="0" distB="0" distL="0" distR="0" wp14:anchorId="23FD92C6" wp14:editId="003A4C37">
            <wp:extent cx="5760000" cy="1968937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04" t="7003" r="7822" b="1221"/>
                    <a:stretch/>
                  </pic:blipFill>
                  <pic:spPr bwMode="auto">
                    <a:xfrm>
                      <a:off x="0" y="0"/>
                      <a:ext cx="5760000" cy="19689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E8F6CE3" w14:textId="24BA4F13" w:rsidR="00E541CC" w:rsidRPr="00665AF1" w:rsidRDefault="00567E60" w:rsidP="00E541C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67E60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E308D9">
        <w:rPr>
          <w:rFonts w:ascii="Times New Roman" w:hAnsi="Times New Roman" w:cs="Times New Roman"/>
          <w:b/>
          <w:sz w:val="24"/>
          <w:szCs w:val="24"/>
        </w:rPr>
        <w:t>Fig.</w:t>
      </w:r>
      <w:r w:rsidRPr="00567E60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567E60">
        <w:rPr>
          <w:rFonts w:ascii="Times New Roman" w:hAnsi="Times New Roman" w:cs="Times New Roman"/>
          <w:b/>
          <w:sz w:val="24"/>
          <w:szCs w:val="24"/>
        </w:rPr>
        <w:t xml:space="preserve"> |</w:t>
      </w:r>
      <w:r w:rsidRPr="00567E60">
        <w:rPr>
          <w:rFonts w:ascii="Times New Roman" w:hAnsi="Times New Roman" w:cs="Times New Roman"/>
          <w:sz w:val="24"/>
          <w:szCs w:val="24"/>
        </w:rPr>
        <w:t xml:space="preserve"> </w:t>
      </w:r>
      <w:r w:rsidR="00E541CC" w:rsidRPr="00665AF1">
        <w:rPr>
          <w:rFonts w:ascii="Times New Roman" w:hAnsi="Times New Roman" w:cs="Times New Roman"/>
          <w:sz w:val="24"/>
          <w:szCs w:val="24"/>
        </w:rPr>
        <w:t>XRD patterns of NFMMT coated with varying amounts of</w:t>
      </w:r>
      <w:r w:rsidR="003273CF" w:rsidRPr="00665AF1">
        <w:rPr>
          <w:rFonts w:ascii="Times New Roman" w:hAnsi="Times New Roman" w:cs="Times New Roman"/>
          <w:sz w:val="24"/>
          <w:szCs w:val="24"/>
        </w:rPr>
        <w:t xml:space="preserve"> </w:t>
      </w:r>
      <w:r w:rsidR="00950083">
        <w:rPr>
          <w:rFonts w:ascii="Times New Roman" w:hAnsi="Times New Roman" w:cs="Times New Roman"/>
          <w:sz w:val="24"/>
          <w:szCs w:val="24"/>
        </w:rPr>
        <w:t>N</w:t>
      </w:r>
      <w:r w:rsidR="003273CF" w:rsidRPr="00665AF1">
        <w:rPr>
          <w:rFonts w:ascii="Times New Roman" w:hAnsi="Times New Roman" w:cs="Times New Roman"/>
          <w:sz w:val="24"/>
          <w:szCs w:val="24"/>
        </w:rPr>
        <w:t>aCaPO</w:t>
      </w:r>
      <w:r w:rsidR="003273CF" w:rsidRPr="00665AF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E541CC" w:rsidRPr="00665AF1">
        <w:rPr>
          <w:rFonts w:ascii="Times New Roman" w:hAnsi="Times New Roman" w:cs="Times New Roman"/>
          <w:sz w:val="24"/>
          <w:szCs w:val="24"/>
        </w:rPr>
        <w:t>.</w:t>
      </w:r>
    </w:p>
    <w:p w14:paraId="5886E58C" w14:textId="77777777" w:rsidR="003273CF" w:rsidRPr="00950083" w:rsidRDefault="003273CF" w:rsidP="00E541C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ED12DF2" w14:textId="77777777" w:rsidR="001752BE" w:rsidRPr="00665AF1" w:rsidRDefault="001752BE" w:rsidP="00E541C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A20FE81" w14:textId="77777777" w:rsidR="003273CF" w:rsidRPr="00665AF1" w:rsidRDefault="003273CF" w:rsidP="00E541C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ED0821D" w14:textId="4B2FF6AD" w:rsidR="003273CF" w:rsidRPr="00665AF1" w:rsidRDefault="00950083" w:rsidP="00E541C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ko-KR"/>
        </w:rPr>
        <w:drawing>
          <wp:inline distT="0" distB="0" distL="0" distR="0" wp14:anchorId="2361063D" wp14:editId="3E027448">
            <wp:extent cx="5760000" cy="1522620"/>
            <wp:effectExtent l="0" t="0" r="0" b="1905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24" t="3804" r="3745"/>
                    <a:stretch/>
                  </pic:blipFill>
                  <pic:spPr bwMode="auto">
                    <a:xfrm>
                      <a:off x="0" y="0"/>
                      <a:ext cx="5760000" cy="1522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01C77EA" w14:textId="125DBB54" w:rsidR="003273CF" w:rsidRPr="00665AF1" w:rsidRDefault="00567E60" w:rsidP="00E541C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67E60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E308D9">
        <w:rPr>
          <w:rFonts w:ascii="Times New Roman" w:hAnsi="Times New Roman" w:cs="Times New Roman"/>
          <w:b/>
          <w:sz w:val="24"/>
          <w:szCs w:val="24"/>
        </w:rPr>
        <w:t>Fig.</w:t>
      </w:r>
      <w:r w:rsidRPr="00567E60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6</w:t>
      </w:r>
      <w:r w:rsidRPr="00567E60">
        <w:rPr>
          <w:rFonts w:ascii="Times New Roman" w:hAnsi="Times New Roman" w:cs="Times New Roman"/>
          <w:b/>
          <w:sz w:val="24"/>
          <w:szCs w:val="24"/>
        </w:rPr>
        <w:t xml:space="preserve"> |</w:t>
      </w:r>
      <w:r w:rsidRPr="00567E60">
        <w:rPr>
          <w:rFonts w:ascii="Times New Roman" w:hAnsi="Times New Roman" w:cs="Times New Roman"/>
          <w:sz w:val="24"/>
          <w:szCs w:val="24"/>
        </w:rPr>
        <w:t xml:space="preserve"> </w:t>
      </w:r>
      <w:r w:rsidR="006A703C" w:rsidRPr="00665AF1">
        <w:rPr>
          <w:rFonts w:ascii="Times New Roman" w:hAnsi="Times New Roman" w:cs="Times New Roman"/>
          <w:sz w:val="24"/>
          <w:szCs w:val="24"/>
        </w:rPr>
        <w:t>(a) Initial charge/discharge profiles at 0.1 C</w:t>
      </w:r>
      <w:r w:rsidR="006A703C" w:rsidRPr="00665AF1">
        <w:rPr>
          <w:rFonts w:ascii="Times New Roman" w:hAnsi="Times New Roman" w:cs="Times New Roman" w:hint="eastAsia"/>
          <w:sz w:val="24"/>
          <w:szCs w:val="24"/>
        </w:rPr>
        <w:t>,</w:t>
      </w:r>
      <w:r w:rsidR="006A703C" w:rsidRPr="00665AF1">
        <w:rPr>
          <w:rFonts w:ascii="Times New Roman" w:hAnsi="Times New Roman" w:cs="Times New Roman"/>
          <w:sz w:val="24"/>
          <w:szCs w:val="24"/>
        </w:rPr>
        <w:t xml:space="preserve"> (b) cycling stability at 0.5 C, and (c) capacity retention of Na half cells with 1 </w:t>
      </w:r>
      <w:proofErr w:type="spellStart"/>
      <w:r w:rsidR="006A703C" w:rsidRPr="00665AF1">
        <w:rPr>
          <w:rFonts w:ascii="Times New Roman" w:hAnsi="Times New Roman" w:cs="Times New Roman"/>
          <w:sz w:val="24"/>
          <w:szCs w:val="24"/>
        </w:rPr>
        <w:t>wt</w:t>
      </w:r>
      <w:proofErr w:type="spellEnd"/>
      <w:r w:rsidR="006A703C" w:rsidRPr="00665AF1">
        <w:rPr>
          <w:rFonts w:ascii="Times New Roman" w:hAnsi="Times New Roman" w:cs="Times New Roman"/>
          <w:sz w:val="24"/>
          <w:szCs w:val="24"/>
        </w:rPr>
        <w:t>% NaCaPO</w:t>
      </w:r>
      <w:r w:rsidR="006A703C" w:rsidRPr="00665AF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6A703C" w:rsidRPr="00665AF1">
        <w:rPr>
          <w:rFonts w:ascii="Times New Roman" w:hAnsi="Times New Roman" w:cs="Times New Roman"/>
          <w:sz w:val="24"/>
          <w:szCs w:val="24"/>
        </w:rPr>
        <w:t>-coated NFMMT, calculated at different temperatures.</w:t>
      </w:r>
    </w:p>
    <w:p w14:paraId="6F311CB4" w14:textId="77777777" w:rsidR="003273CF" w:rsidRPr="00665AF1" w:rsidRDefault="003273CF" w:rsidP="00E541C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A271748" w14:textId="6C4C2417" w:rsidR="003273CF" w:rsidRPr="00665AF1" w:rsidRDefault="0006182E" w:rsidP="00E541C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ko-KR"/>
        </w:rPr>
        <w:lastRenderedPageBreak/>
        <w:drawing>
          <wp:inline distT="0" distB="0" distL="0" distR="0" wp14:anchorId="6839C29C" wp14:editId="0D7BE59F">
            <wp:extent cx="5760000" cy="2230292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34" t="3767" r="5437" b="1445"/>
                    <a:stretch/>
                  </pic:blipFill>
                  <pic:spPr bwMode="auto">
                    <a:xfrm>
                      <a:off x="0" y="0"/>
                      <a:ext cx="5760000" cy="22302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8B50297" w14:textId="56F3848D" w:rsidR="006A703C" w:rsidRPr="00665AF1" w:rsidRDefault="00567E60" w:rsidP="006A703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67E60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E308D9">
        <w:rPr>
          <w:rFonts w:ascii="Times New Roman" w:hAnsi="Times New Roman" w:cs="Times New Roman"/>
          <w:b/>
          <w:sz w:val="24"/>
          <w:szCs w:val="24"/>
        </w:rPr>
        <w:t>Fig.</w:t>
      </w:r>
      <w:r w:rsidRPr="00567E60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7</w:t>
      </w:r>
      <w:r w:rsidRPr="00567E60">
        <w:rPr>
          <w:rFonts w:ascii="Times New Roman" w:hAnsi="Times New Roman" w:cs="Times New Roman"/>
          <w:b/>
          <w:sz w:val="24"/>
          <w:szCs w:val="24"/>
        </w:rPr>
        <w:t xml:space="preserve"> |</w:t>
      </w:r>
      <w:r w:rsidRPr="00567E60">
        <w:rPr>
          <w:rFonts w:ascii="Times New Roman" w:hAnsi="Times New Roman" w:cs="Times New Roman"/>
          <w:sz w:val="24"/>
          <w:szCs w:val="24"/>
        </w:rPr>
        <w:t xml:space="preserve"> </w:t>
      </w:r>
      <w:r w:rsidR="006A703C" w:rsidRPr="00665AF1">
        <w:rPr>
          <w:rFonts w:ascii="Times New Roman" w:hAnsi="Times New Roman" w:cs="Times New Roman"/>
          <w:sz w:val="24"/>
          <w:szCs w:val="24"/>
        </w:rPr>
        <w:t>(a) Initial charge/discharge profiles at 0.1 C</w:t>
      </w:r>
      <w:r w:rsidR="006A703C" w:rsidRPr="00665AF1">
        <w:rPr>
          <w:rFonts w:ascii="Times New Roman" w:hAnsi="Times New Roman" w:cs="Times New Roman" w:hint="eastAsia"/>
          <w:sz w:val="24"/>
          <w:szCs w:val="24"/>
        </w:rPr>
        <w:t>,</w:t>
      </w:r>
      <w:r w:rsidR="006A703C" w:rsidRPr="00665AF1">
        <w:rPr>
          <w:rFonts w:ascii="Times New Roman" w:hAnsi="Times New Roman" w:cs="Times New Roman"/>
          <w:sz w:val="24"/>
          <w:szCs w:val="24"/>
        </w:rPr>
        <w:t xml:space="preserve"> (b) cycling stability at 0.5 C of Na half cells featuring NFMMT coated with varying amounts of </w:t>
      </w:r>
      <w:r w:rsidR="00950083">
        <w:rPr>
          <w:rFonts w:ascii="Times New Roman" w:hAnsi="Times New Roman" w:cs="Times New Roman"/>
          <w:sz w:val="24"/>
          <w:szCs w:val="24"/>
        </w:rPr>
        <w:t>N</w:t>
      </w:r>
      <w:r w:rsidR="006A703C" w:rsidRPr="00665AF1">
        <w:rPr>
          <w:rFonts w:ascii="Times New Roman" w:hAnsi="Times New Roman" w:cs="Times New Roman"/>
          <w:sz w:val="24"/>
          <w:szCs w:val="24"/>
        </w:rPr>
        <w:t>aCaPO</w:t>
      </w:r>
      <w:r w:rsidR="006A703C" w:rsidRPr="00665AF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6A703C" w:rsidRPr="00665AF1">
        <w:rPr>
          <w:rFonts w:ascii="Times New Roman" w:hAnsi="Times New Roman" w:cs="Times New Roman"/>
          <w:sz w:val="24"/>
          <w:szCs w:val="24"/>
        </w:rPr>
        <w:t>.</w:t>
      </w:r>
    </w:p>
    <w:p w14:paraId="3331481A" w14:textId="77777777" w:rsidR="00DD677B" w:rsidRPr="00950083" w:rsidRDefault="00DD677B" w:rsidP="006A703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BADD697" w14:textId="77777777" w:rsidR="003273CF" w:rsidRPr="00665AF1" w:rsidRDefault="003273CF" w:rsidP="00E541C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70E2690" w14:textId="1027A68B" w:rsidR="006A703C" w:rsidRPr="00665AF1" w:rsidRDefault="000B2385" w:rsidP="00E541C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665AF1">
        <w:rPr>
          <w:rFonts w:ascii="Times New Roman" w:hAnsi="Times New Roman" w:cs="Times New Roman"/>
          <w:noProof/>
          <w:sz w:val="24"/>
          <w:szCs w:val="24"/>
          <w:lang w:eastAsia="ko-KR"/>
        </w:rPr>
        <w:lastRenderedPageBreak/>
        <w:drawing>
          <wp:inline distT="0" distB="0" distL="0" distR="0" wp14:anchorId="46D47D7B" wp14:editId="44662124">
            <wp:extent cx="5760000" cy="5336463"/>
            <wp:effectExtent l="0" t="0" r="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53364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4EA35A1" w14:textId="0A2517F0" w:rsidR="006A703C" w:rsidRDefault="00567E60" w:rsidP="006A703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67E60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E308D9">
        <w:rPr>
          <w:rFonts w:ascii="Times New Roman" w:hAnsi="Times New Roman" w:cs="Times New Roman"/>
          <w:b/>
          <w:sz w:val="24"/>
          <w:szCs w:val="24"/>
        </w:rPr>
        <w:t>Fig.</w:t>
      </w:r>
      <w:r w:rsidRPr="00567E60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8</w:t>
      </w:r>
      <w:r w:rsidRPr="00567E60">
        <w:rPr>
          <w:rFonts w:ascii="Times New Roman" w:hAnsi="Times New Roman" w:cs="Times New Roman"/>
          <w:b/>
          <w:sz w:val="24"/>
          <w:szCs w:val="24"/>
        </w:rPr>
        <w:t xml:space="preserve"> |</w:t>
      </w:r>
      <w:r w:rsidRPr="00567E60">
        <w:rPr>
          <w:rFonts w:ascii="Times New Roman" w:hAnsi="Times New Roman" w:cs="Times New Roman"/>
          <w:sz w:val="24"/>
          <w:szCs w:val="24"/>
        </w:rPr>
        <w:t xml:space="preserve"> </w:t>
      </w:r>
      <w:r w:rsidR="006A703C" w:rsidRPr="00665AF1">
        <w:rPr>
          <w:rFonts w:ascii="Times New Roman" w:hAnsi="Times New Roman" w:cs="Times New Roman"/>
          <w:sz w:val="24"/>
          <w:szCs w:val="24"/>
        </w:rPr>
        <w:t>SEM images of (a-c) NFM, (d-f) NFMMT, (g-</w:t>
      </w:r>
      <w:proofErr w:type="spellStart"/>
      <w:r w:rsidR="006A703C" w:rsidRPr="00665AF1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="006A703C" w:rsidRPr="00665AF1">
        <w:rPr>
          <w:rFonts w:ascii="Times New Roman" w:hAnsi="Times New Roman" w:cs="Times New Roman"/>
          <w:sz w:val="24"/>
          <w:szCs w:val="24"/>
        </w:rPr>
        <w:t>)</w:t>
      </w:r>
      <w:r w:rsidR="002F7CA7" w:rsidRPr="00665AF1">
        <w:rPr>
          <w:rFonts w:ascii="Times New Roman" w:hAnsi="Times New Roman" w:cs="Times New Roman"/>
          <w:sz w:val="24"/>
          <w:szCs w:val="24"/>
        </w:rPr>
        <w:t xml:space="preserve"> NFMMT-Ca doped, and (j-l)</w:t>
      </w:r>
      <w:r w:rsidR="006A703C" w:rsidRPr="00665AF1">
        <w:rPr>
          <w:rFonts w:ascii="Times New Roman" w:hAnsi="Times New Roman" w:cs="Times New Roman"/>
          <w:sz w:val="24"/>
          <w:szCs w:val="24"/>
        </w:rPr>
        <w:t xml:space="preserve"> </w:t>
      </w:r>
      <w:bookmarkStart w:id="3" w:name="OLE_LINK3"/>
      <w:bookmarkStart w:id="4" w:name="OLE_LINK4"/>
      <w:r w:rsidR="006A703C" w:rsidRPr="00665AF1">
        <w:rPr>
          <w:rFonts w:ascii="Times New Roman" w:hAnsi="Times New Roman" w:cs="Times New Roman"/>
          <w:sz w:val="24"/>
          <w:szCs w:val="24"/>
        </w:rPr>
        <w:t>NFMMT/NaCaPO</w:t>
      </w:r>
      <w:r w:rsidR="006A703C" w:rsidRPr="00665AF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bookmarkEnd w:id="3"/>
      <w:bookmarkEnd w:id="4"/>
      <w:r w:rsidR="006A703C" w:rsidRPr="00665AF1">
        <w:rPr>
          <w:rFonts w:ascii="Times New Roman" w:hAnsi="Times New Roman" w:cs="Times New Roman"/>
          <w:sz w:val="24"/>
          <w:szCs w:val="24"/>
        </w:rPr>
        <w:t>.</w:t>
      </w:r>
    </w:p>
    <w:p w14:paraId="4154D43B" w14:textId="77777777" w:rsidR="00950083" w:rsidRPr="00665AF1" w:rsidRDefault="00950083" w:rsidP="006A703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8186118" w14:textId="1C854FD8" w:rsidR="006A703C" w:rsidRPr="00665AF1" w:rsidRDefault="00950083" w:rsidP="002F7CA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ko-KR"/>
        </w:rPr>
        <w:lastRenderedPageBreak/>
        <w:drawing>
          <wp:inline distT="0" distB="0" distL="0" distR="0" wp14:anchorId="1811103D" wp14:editId="4329C691">
            <wp:extent cx="5760000" cy="6420740"/>
            <wp:effectExtent l="0" t="0" r="0" b="0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8048"/>
                    <a:stretch/>
                  </pic:blipFill>
                  <pic:spPr bwMode="auto">
                    <a:xfrm>
                      <a:off x="0" y="0"/>
                      <a:ext cx="5760000" cy="6420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A519602" w14:textId="3815D1D3" w:rsidR="006A703C" w:rsidRPr="00665AF1" w:rsidRDefault="00567E60" w:rsidP="006A703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67E60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E308D9">
        <w:rPr>
          <w:rFonts w:ascii="Times New Roman" w:hAnsi="Times New Roman" w:cs="Times New Roman"/>
          <w:b/>
          <w:sz w:val="24"/>
          <w:szCs w:val="24"/>
        </w:rPr>
        <w:t>Fig.</w:t>
      </w:r>
      <w:r w:rsidRPr="00567E60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9</w:t>
      </w:r>
      <w:r w:rsidRPr="00567E60">
        <w:rPr>
          <w:rFonts w:ascii="Times New Roman" w:hAnsi="Times New Roman" w:cs="Times New Roman"/>
          <w:b/>
          <w:sz w:val="24"/>
          <w:szCs w:val="24"/>
        </w:rPr>
        <w:t xml:space="preserve"> |</w:t>
      </w:r>
      <w:r w:rsidRPr="00567E60">
        <w:rPr>
          <w:rFonts w:ascii="Times New Roman" w:hAnsi="Times New Roman" w:cs="Times New Roman"/>
          <w:sz w:val="24"/>
          <w:szCs w:val="24"/>
        </w:rPr>
        <w:t xml:space="preserve"> </w:t>
      </w:r>
      <w:r w:rsidR="006A703C" w:rsidRPr="00665AF1">
        <w:rPr>
          <w:rFonts w:ascii="Times New Roman" w:hAnsi="Times New Roman" w:cs="Times New Roman"/>
          <w:sz w:val="24"/>
          <w:szCs w:val="24"/>
        </w:rPr>
        <w:t>(a) Low-magnification TEM image and (b) corresponding SAED pattern of pure NFMMT. (</w:t>
      </w:r>
      <w:proofErr w:type="spellStart"/>
      <w:proofErr w:type="gramStart"/>
      <w:r w:rsidR="006A703C" w:rsidRPr="00665AF1">
        <w:rPr>
          <w:rFonts w:ascii="Times New Roman" w:hAnsi="Times New Roman" w:cs="Times New Roman"/>
          <w:sz w:val="24"/>
          <w:szCs w:val="24"/>
        </w:rPr>
        <w:t>d,e</w:t>
      </w:r>
      <w:proofErr w:type="spellEnd"/>
      <w:proofErr w:type="gramEnd"/>
      <w:r w:rsidR="006A703C" w:rsidRPr="00665AF1">
        <w:rPr>
          <w:rFonts w:ascii="Times New Roman" w:hAnsi="Times New Roman" w:cs="Times New Roman"/>
          <w:sz w:val="24"/>
          <w:szCs w:val="24"/>
        </w:rPr>
        <w:t>) High-resolution TEM images of NFMMT.</w:t>
      </w:r>
      <w:r w:rsidR="002F7CA7" w:rsidRPr="00665AF1">
        <w:rPr>
          <w:rFonts w:ascii="Times New Roman" w:hAnsi="Times New Roman" w:cs="Times New Roman"/>
          <w:sz w:val="24"/>
          <w:szCs w:val="24"/>
        </w:rPr>
        <w:t xml:space="preserve"> (f) Intensity line profile of N</w:t>
      </w:r>
      <w:r w:rsidR="00825977" w:rsidRPr="00665AF1">
        <w:rPr>
          <w:rFonts w:ascii="Times New Roman" w:hAnsi="Times New Roman" w:cs="Times New Roman"/>
          <w:sz w:val="24"/>
          <w:szCs w:val="24"/>
        </w:rPr>
        <w:t>F</w:t>
      </w:r>
      <w:r w:rsidR="002F7CA7" w:rsidRPr="00665AF1">
        <w:rPr>
          <w:rFonts w:ascii="Times New Roman" w:hAnsi="Times New Roman" w:cs="Times New Roman"/>
          <w:sz w:val="24"/>
          <w:szCs w:val="24"/>
        </w:rPr>
        <w:t xml:space="preserve">MMT. (g) </w:t>
      </w:r>
      <w:r w:rsidR="00146023" w:rsidRPr="00665AF1">
        <w:rPr>
          <w:rFonts w:ascii="Times New Roman" w:hAnsi="Times New Roman" w:cs="Times New Roman"/>
          <w:sz w:val="24"/>
          <w:szCs w:val="24"/>
        </w:rPr>
        <w:t>TEM-EDS mapping of NFMMT.</w:t>
      </w:r>
    </w:p>
    <w:p w14:paraId="16F49EB9" w14:textId="77777777" w:rsidR="006A703C" w:rsidRPr="00665AF1" w:rsidRDefault="006A703C" w:rsidP="00E541C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179EA6F" w14:textId="77777777" w:rsidR="002D5647" w:rsidRPr="00665AF1" w:rsidRDefault="002D5647" w:rsidP="00E541C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D238C3F" w14:textId="18C81CC9" w:rsidR="006A703C" w:rsidRPr="00665AF1" w:rsidRDefault="00146023" w:rsidP="00146023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65AF1">
        <w:rPr>
          <w:rFonts w:ascii="Times New Roman" w:hAnsi="Times New Roman" w:cs="Times New Roman"/>
          <w:noProof/>
          <w:sz w:val="24"/>
          <w:szCs w:val="24"/>
          <w:lang w:eastAsia="ko-KR"/>
        </w:rPr>
        <w:lastRenderedPageBreak/>
        <w:drawing>
          <wp:inline distT="0" distB="0" distL="0" distR="0" wp14:anchorId="2F76CF8D" wp14:editId="18874754">
            <wp:extent cx="4700270" cy="4651375"/>
            <wp:effectExtent l="0" t="0" r="5080" b="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0270" cy="4651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7C84A9E" w14:textId="288DD88D" w:rsidR="002D5647" w:rsidRPr="00665AF1" w:rsidRDefault="00567E60" w:rsidP="002D564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67E60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E308D9">
        <w:rPr>
          <w:rFonts w:ascii="Times New Roman" w:hAnsi="Times New Roman" w:cs="Times New Roman"/>
          <w:b/>
          <w:sz w:val="24"/>
          <w:szCs w:val="24"/>
        </w:rPr>
        <w:t>Fig.</w:t>
      </w:r>
      <w:r w:rsidRPr="00567E60">
        <w:rPr>
          <w:rFonts w:ascii="Times New Roman" w:hAnsi="Times New Roman" w:cs="Times New Roman"/>
          <w:b/>
          <w:sz w:val="24"/>
          <w:szCs w:val="24"/>
        </w:rPr>
        <w:t xml:space="preserve"> 1</w:t>
      </w:r>
      <w:r>
        <w:rPr>
          <w:rFonts w:ascii="Times New Roman" w:hAnsi="Times New Roman" w:cs="Times New Roman"/>
          <w:b/>
          <w:sz w:val="24"/>
          <w:szCs w:val="24"/>
        </w:rPr>
        <w:t>0</w:t>
      </w:r>
      <w:r w:rsidRPr="00567E60">
        <w:rPr>
          <w:rFonts w:ascii="Times New Roman" w:hAnsi="Times New Roman" w:cs="Times New Roman"/>
          <w:b/>
          <w:sz w:val="24"/>
          <w:szCs w:val="24"/>
        </w:rPr>
        <w:t xml:space="preserve"> |</w:t>
      </w:r>
      <w:r w:rsidRPr="00567E60">
        <w:rPr>
          <w:rFonts w:ascii="Times New Roman" w:hAnsi="Times New Roman" w:cs="Times New Roman"/>
          <w:sz w:val="24"/>
          <w:szCs w:val="24"/>
        </w:rPr>
        <w:t xml:space="preserve"> </w:t>
      </w:r>
      <w:r w:rsidR="002D5647" w:rsidRPr="00665AF1">
        <w:rPr>
          <w:rFonts w:ascii="Times New Roman" w:hAnsi="Times New Roman" w:cs="Times New Roman"/>
          <w:sz w:val="24"/>
          <w:szCs w:val="24"/>
        </w:rPr>
        <w:t>(a) Low-magnification TEM image of NFMMT/NaCaPO</w:t>
      </w:r>
      <w:r w:rsidR="002D5647" w:rsidRPr="00665AF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2D5647" w:rsidRPr="00665AF1">
        <w:rPr>
          <w:rFonts w:ascii="Times New Roman" w:hAnsi="Times New Roman" w:cs="Times New Roman"/>
          <w:sz w:val="24"/>
          <w:szCs w:val="24"/>
        </w:rPr>
        <w:t>. High-resolution TEM images of NFMMT/NaCaPO</w:t>
      </w:r>
      <w:r w:rsidR="002D5647" w:rsidRPr="00665AF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146023" w:rsidRPr="00665AF1">
        <w:t xml:space="preserve"> </w:t>
      </w:r>
      <w:r w:rsidR="00146023" w:rsidRPr="00665AF1">
        <w:rPr>
          <w:rFonts w:ascii="Times New Roman" w:hAnsi="Times New Roman" w:cs="Times New Roman"/>
          <w:sz w:val="24"/>
          <w:szCs w:val="24"/>
        </w:rPr>
        <w:t>showing the (b) surface region, (c) interphase region, and (d) core region.</w:t>
      </w:r>
    </w:p>
    <w:p w14:paraId="39E36172" w14:textId="77777777" w:rsidR="006A703C" w:rsidRPr="00665AF1" w:rsidRDefault="006A703C" w:rsidP="00E541C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721D0F3" w14:textId="77777777" w:rsidR="00F40295" w:rsidRPr="00665AF1" w:rsidRDefault="00F40295" w:rsidP="00E541C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759D2C4" w14:textId="77777777" w:rsidR="00F40295" w:rsidRPr="00665AF1" w:rsidRDefault="00F40295" w:rsidP="00E541C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96E13FF" w14:textId="7E0E06A6" w:rsidR="001752BE" w:rsidRPr="00665AF1" w:rsidRDefault="00950083" w:rsidP="001752B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ko-KR"/>
        </w:rPr>
        <w:lastRenderedPageBreak/>
        <w:drawing>
          <wp:inline distT="0" distB="0" distL="0" distR="0" wp14:anchorId="16E4FBA9" wp14:editId="39B65C3A">
            <wp:extent cx="5760000" cy="1544348"/>
            <wp:effectExtent l="0" t="0" r="0" b="0"/>
            <wp:docPr id="50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58" t="4264" r="7543" b="5566"/>
                    <a:stretch/>
                  </pic:blipFill>
                  <pic:spPr bwMode="auto">
                    <a:xfrm>
                      <a:off x="0" y="0"/>
                      <a:ext cx="5760000" cy="15443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F0222DD" w14:textId="345B79B7" w:rsidR="001752BE" w:rsidRPr="00665AF1" w:rsidRDefault="00567E60" w:rsidP="001752B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67E60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E308D9">
        <w:rPr>
          <w:rFonts w:ascii="Times New Roman" w:hAnsi="Times New Roman" w:cs="Times New Roman"/>
          <w:b/>
          <w:sz w:val="24"/>
          <w:szCs w:val="24"/>
        </w:rPr>
        <w:t>Fig.</w:t>
      </w:r>
      <w:r w:rsidRPr="00567E60">
        <w:rPr>
          <w:rFonts w:ascii="Times New Roman" w:hAnsi="Times New Roman" w:cs="Times New Roman"/>
          <w:b/>
          <w:sz w:val="24"/>
          <w:szCs w:val="24"/>
        </w:rPr>
        <w:t xml:space="preserve"> 1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Pr="00567E60">
        <w:rPr>
          <w:rFonts w:ascii="Times New Roman" w:hAnsi="Times New Roman" w:cs="Times New Roman"/>
          <w:b/>
          <w:sz w:val="24"/>
          <w:szCs w:val="24"/>
        </w:rPr>
        <w:t xml:space="preserve"> |</w:t>
      </w:r>
      <w:r w:rsidRPr="00567E60">
        <w:rPr>
          <w:rFonts w:ascii="Times New Roman" w:hAnsi="Times New Roman" w:cs="Times New Roman"/>
          <w:sz w:val="24"/>
          <w:szCs w:val="24"/>
        </w:rPr>
        <w:t xml:space="preserve"> </w:t>
      </w:r>
      <w:r w:rsidR="001752BE" w:rsidRPr="00665AF1">
        <w:rPr>
          <w:rFonts w:ascii="Times New Roman" w:hAnsi="Times New Roman" w:cs="Times New Roman"/>
          <w:sz w:val="24"/>
          <w:szCs w:val="24"/>
        </w:rPr>
        <w:t>(a) Depth profiling of Ni 2p XPS spectra for NFMMT/NaCaPO</w:t>
      </w:r>
      <w:r w:rsidR="001752BE" w:rsidRPr="00665AF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1752BE" w:rsidRPr="00665AF1">
        <w:rPr>
          <w:rFonts w:ascii="Times New Roman" w:hAnsi="Times New Roman" w:cs="Times New Roman"/>
          <w:sz w:val="24"/>
          <w:szCs w:val="24"/>
        </w:rPr>
        <w:t>. (b) O 1s XPS spectra of NFM, NFMMT, NFMMT-Ca doped, and NFMMT/NaCaPO</w:t>
      </w:r>
      <w:r w:rsidR="001752BE" w:rsidRPr="00665AF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1752BE" w:rsidRPr="00665AF1">
        <w:rPr>
          <w:rFonts w:ascii="Times New Roman" w:hAnsi="Times New Roman" w:cs="Times New Roman"/>
          <w:sz w:val="24"/>
          <w:szCs w:val="24"/>
        </w:rPr>
        <w:t>. (c) Core-level P 2p XPS spectra of NFMMT/NaCaPO</w:t>
      </w:r>
      <w:r w:rsidR="001752BE" w:rsidRPr="00665AF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1752BE" w:rsidRPr="00665AF1">
        <w:rPr>
          <w:rFonts w:ascii="Times New Roman" w:hAnsi="Times New Roman" w:cs="Times New Roman"/>
          <w:sz w:val="24"/>
          <w:szCs w:val="24"/>
        </w:rPr>
        <w:t>.</w:t>
      </w:r>
    </w:p>
    <w:p w14:paraId="5820B289" w14:textId="77777777" w:rsidR="001752BE" w:rsidRPr="00665AF1" w:rsidRDefault="001752BE" w:rsidP="00E541C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0CCCF23" w14:textId="0D1C5913" w:rsidR="002D5647" w:rsidRPr="00665AF1" w:rsidRDefault="006622AC" w:rsidP="00E541C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ko-KR"/>
        </w:rPr>
        <w:drawing>
          <wp:inline distT="0" distB="0" distL="0" distR="0" wp14:anchorId="0515AC69" wp14:editId="60ECFBF9">
            <wp:extent cx="5760000" cy="4170493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417049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C336269" w14:textId="5F597E0B" w:rsidR="002D5647" w:rsidRPr="00665AF1" w:rsidRDefault="00567E60" w:rsidP="002D564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67E60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E308D9">
        <w:rPr>
          <w:rFonts w:ascii="Times New Roman" w:hAnsi="Times New Roman" w:cs="Times New Roman"/>
          <w:b/>
          <w:sz w:val="24"/>
          <w:szCs w:val="24"/>
        </w:rPr>
        <w:t>Fig.</w:t>
      </w:r>
      <w:r w:rsidRPr="00567E60">
        <w:rPr>
          <w:rFonts w:ascii="Times New Roman" w:hAnsi="Times New Roman" w:cs="Times New Roman"/>
          <w:b/>
          <w:sz w:val="24"/>
          <w:szCs w:val="24"/>
        </w:rPr>
        <w:t xml:space="preserve"> 1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567E60">
        <w:rPr>
          <w:rFonts w:ascii="Times New Roman" w:hAnsi="Times New Roman" w:cs="Times New Roman"/>
          <w:b/>
          <w:sz w:val="24"/>
          <w:szCs w:val="24"/>
        </w:rPr>
        <w:t xml:space="preserve"> |</w:t>
      </w:r>
      <w:r w:rsidRPr="00567E60">
        <w:rPr>
          <w:rFonts w:ascii="Times New Roman" w:hAnsi="Times New Roman" w:cs="Times New Roman"/>
          <w:sz w:val="24"/>
          <w:szCs w:val="24"/>
        </w:rPr>
        <w:t xml:space="preserve"> </w:t>
      </w:r>
      <w:r w:rsidR="002D5647" w:rsidRPr="00665AF1">
        <w:rPr>
          <w:rFonts w:ascii="Times New Roman" w:hAnsi="Times New Roman" w:cs="Times New Roman"/>
          <w:sz w:val="24"/>
          <w:szCs w:val="24"/>
        </w:rPr>
        <w:t>Rate capability of Na half cells featuring (a) NFM, (b) NFMMT, (c) NFMMT-Ca doped, and (d) NFMMT/NaCaPO</w:t>
      </w:r>
      <w:r w:rsidR="002D5647" w:rsidRPr="00665AF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2D5647" w:rsidRPr="00665AF1">
        <w:rPr>
          <w:rFonts w:ascii="Times New Roman" w:hAnsi="Times New Roman" w:cs="Times New Roman"/>
          <w:sz w:val="24"/>
          <w:szCs w:val="24"/>
        </w:rPr>
        <w:t>.</w:t>
      </w:r>
    </w:p>
    <w:p w14:paraId="5BF796E6" w14:textId="77777777" w:rsidR="00F40295" w:rsidRPr="00665AF1" w:rsidRDefault="00F40295" w:rsidP="002D5647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22A3338" w14:textId="36FD805E" w:rsidR="002D5647" w:rsidRPr="00665AF1" w:rsidRDefault="00950083" w:rsidP="00E541C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ko-KR"/>
        </w:rPr>
        <w:lastRenderedPageBreak/>
        <w:drawing>
          <wp:inline distT="0" distB="0" distL="0" distR="0" wp14:anchorId="1AD5E087" wp14:editId="47DF7001">
            <wp:extent cx="5760000" cy="2158068"/>
            <wp:effectExtent l="0" t="0" r="0" b="0"/>
            <wp:docPr id="54" name="图片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215806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7FBB73F" w14:textId="0B7787AC" w:rsidR="005E0372" w:rsidRPr="00665AF1" w:rsidRDefault="00567E60" w:rsidP="002D564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67E60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E308D9">
        <w:rPr>
          <w:rFonts w:ascii="Times New Roman" w:hAnsi="Times New Roman" w:cs="Times New Roman"/>
          <w:b/>
          <w:sz w:val="24"/>
          <w:szCs w:val="24"/>
        </w:rPr>
        <w:t>Fig.</w:t>
      </w:r>
      <w:r w:rsidRPr="00567E60">
        <w:rPr>
          <w:rFonts w:ascii="Times New Roman" w:hAnsi="Times New Roman" w:cs="Times New Roman"/>
          <w:b/>
          <w:sz w:val="24"/>
          <w:szCs w:val="24"/>
        </w:rPr>
        <w:t xml:space="preserve"> 1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567E60">
        <w:rPr>
          <w:rFonts w:ascii="Times New Roman" w:hAnsi="Times New Roman" w:cs="Times New Roman"/>
          <w:b/>
          <w:sz w:val="24"/>
          <w:szCs w:val="24"/>
        </w:rPr>
        <w:t xml:space="preserve"> |</w:t>
      </w:r>
      <w:r w:rsidRPr="00567E60">
        <w:rPr>
          <w:rFonts w:ascii="Times New Roman" w:hAnsi="Times New Roman" w:cs="Times New Roman"/>
          <w:sz w:val="24"/>
          <w:szCs w:val="24"/>
        </w:rPr>
        <w:t xml:space="preserve"> </w:t>
      </w:r>
      <w:r w:rsidR="001160A9" w:rsidRPr="00665AF1">
        <w:rPr>
          <w:rFonts w:ascii="Times New Roman" w:hAnsi="Times New Roman" w:cs="Times New Roman"/>
          <w:sz w:val="24"/>
          <w:szCs w:val="24"/>
        </w:rPr>
        <w:t>D</w:t>
      </w:r>
      <w:r w:rsidR="005E0372" w:rsidRPr="00665AF1">
        <w:rPr>
          <w:rFonts w:ascii="Times New Roman" w:hAnsi="Times New Roman" w:cs="Times New Roman"/>
          <w:sz w:val="24"/>
          <w:szCs w:val="24"/>
        </w:rPr>
        <w:t>ifferential capacity curves of (a) NFMMT and (b) NFMMT/NaCaPO</w:t>
      </w:r>
      <w:r w:rsidR="005E0372" w:rsidRPr="00665AF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5E0372" w:rsidRPr="00665AF1">
        <w:rPr>
          <w:rFonts w:ascii="Times New Roman" w:hAnsi="Times New Roman" w:cs="Times New Roman"/>
          <w:sz w:val="24"/>
          <w:szCs w:val="24"/>
        </w:rPr>
        <w:t xml:space="preserve"> </w:t>
      </w:r>
      <w:r w:rsidR="001160A9" w:rsidRPr="00665AF1">
        <w:rPr>
          <w:rFonts w:ascii="Times New Roman" w:hAnsi="Times New Roman" w:cs="Times New Roman"/>
          <w:sz w:val="24"/>
          <w:szCs w:val="24"/>
        </w:rPr>
        <w:t>at</w:t>
      </w:r>
      <w:r w:rsidR="005E0372" w:rsidRPr="00665AF1">
        <w:rPr>
          <w:rFonts w:ascii="Times New Roman" w:hAnsi="Times New Roman" w:cs="Times New Roman"/>
          <w:sz w:val="24"/>
          <w:szCs w:val="24"/>
        </w:rPr>
        <w:t xml:space="preserve"> </w:t>
      </w:r>
      <w:r w:rsidR="001160A9" w:rsidRPr="00665AF1">
        <w:rPr>
          <w:rFonts w:ascii="Times New Roman" w:hAnsi="Times New Roman" w:cs="Times New Roman"/>
          <w:sz w:val="24"/>
          <w:szCs w:val="24"/>
        </w:rPr>
        <w:t>various cycles under a 1 C rate</w:t>
      </w:r>
      <w:r w:rsidR="005E0372" w:rsidRPr="00665AF1">
        <w:rPr>
          <w:rFonts w:ascii="Times New Roman" w:hAnsi="Times New Roman" w:cs="Times New Roman"/>
          <w:sz w:val="24"/>
          <w:szCs w:val="24"/>
        </w:rPr>
        <w:t>.</w:t>
      </w:r>
    </w:p>
    <w:p w14:paraId="1EB1C5CE" w14:textId="78816B65" w:rsidR="002D5647" w:rsidRPr="00665AF1" w:rsidRDefault="001160A9" w:rsidP="00665AF1">
      <w:pPr>
        <w:spacing w:line="48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  <w:r w:rsidRPr="00665AF1">
        <w:rPr>
          <w:rFonts w:ascii="Times New Roman" w:hAnsi="Times New Roman" w:cs="Times New Roman"/>
          <w:sz w:val="24"/>
          <w:szCs w:val="24"/>
        </w:rPr>
        <w:t>The differential capacity (</w:t>
      </w:r>
      <w:proofErr w:type="spellStart"/>
      <w:r w:rsidRPr="00665AF1">
        <w:rPr>
          <w:rFonts w:ascii="Times New Roman" w:hAnsi="Times New Roman" w:cs="Times New Roman"/>
          <w:i/>
          <w:sz w:val="24"/>
          <w:szCs w:val="24"/>
        </w:rPr>
        <w:t>dQ</w:t>
      </w:r>
      <w:proofErr w:type="spellEnd"/>
      <w:r w:rsidRPr="00665AF1">
        <w:rPr>
          <w:rFonts w:ascii="Times New Roman" w:hAnsi="Times New Roman" w:cs="Times New Roman"/>
          <w:i/>
          <w:sz w:val="24"/>
          <w:szCs w:val="24"/>
        </w:rPr>
        <w:t>/</w:t>
      </w:r>
      <w:proofErr w:type="spellStart"/>
      <w:r w:rsidRPr="00665AF1">
        <w:rPr>
          <w:rFonts w:ascii="Times New Roman" w:hAnsi="Times New Roman" w:cs="Times New Roman"/>
          <w:i/>
          <w:sz w:val="24"/>
          <w:szCs w:val="24"/>
        </w:rPr>
        <w:t>dV</w:t>
      </w:r>
      <w:proofErr w:type="spellEnd"/>
      <w:r w:rsidRPr="00665AF1">
        <w:rPr>
          <w:rFonts w:ascii="Times New Roman" w:hAnsi="Times New Roman" w:cs="Times New Roman"/>
          <w:sz w:val="24"/>
          <w:szCs w:val="24"/>
        </w:rPr>
        <w:t xml:space="preserve">) profiles for different cycles contain two redox peaks, which correspond to the plateaus in the charge/discharge curves, indicating the occurrence of a phase transition process (Supplementary Fig. 13). During subsequent cycles, NFMMT exhibits significant electrochemical polarization (0.381 V) and a decrease in </w:t>
      </w:r>
      <w:r w:rsidRPr="00665AF1">
        <w:rPr>
          <w:rFonts w:ascii="Times New Roman" w:eastAsia="SimSun" w:hAnsi="Times New Roman" w:cs="Times New Roman"/>
          <w:sz w:val="24"/>
          <w:szCs w:val="24"/>
        </w:rPr>
        <w:t xml:space="preserve">the peak current intensity. However, for </w:t>
      </w:r>
      <w:r w:rsidRPr="00665AF1">
        <w:rPr>
          <w:rFonts w:ascii="Times New Roman" w:hAnsi="Times New Roman" w:cs="Times New Roman"/>
          <w:sz w:val="24"/>
          <w:szCs w:val="24"/>
        </w:rPr>
        <w:t>NFMMT/NaCaPO</w:t>
      </w:r>
      <w:r w:rsidRPr="00665AF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665AF1">
        <w:rPr>
          <w:rFonts w:ascii="Times New Roman" w:hAnsi="Times New Roman" w:cs="Times New Roman"/>
          <w:sz w:val="24"/>
          <w:szCs w:val="24"/>
        </w:rPr>
        <w:t>, the peak position shifts more slowly (0.088 mV polarization) and overlapping peak profiles appear within the same cycle, suggesting that the introduction of the protective coating mitigates irreversible structural damage.</w:t>
      </w:r>
    </w:p>
    <w:p w14:paraId="24FE221D" w14:textId="77777777" w:rsidR="005E0372" w:rsidRPr="00665AF1" w:rsidRDefault="005E0372" w:rsidP="00E541C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46F87CE" w14:textId="3505E7A4" w:rsidR="005E0372" w:rsidRPr="00665AF1" w:rsidRDefault="009728E5" w:rsidP="005E037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ko-KR"/>
        </w:rPr>
        <w:lastRenderedPageBreak/>
        <w:drawing>
          <wp:inline distT="0" distB="0" distL="0" distR="0" wp14:anchorId="78F63DB4" wp14:editId="42A095E2">
            <wp:extent cx="5760000" cy="6343638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575"/>
                    <a:stretch/>
                  </pic:blipFill>
                  <pic:spPr bwMode="auto">
                    <a:xfrm>
                      <a:off x="0" y="0"/>
                      <a:ext cx="5760000" cy="63436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5B9B871" w14:textId="259D2EF0" w:rsidR="005E0372" w:rsidRPr="00665AF1" w:rsidRDefault="00567E60" w:rsidP="005E037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67E60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E308D9">
        <w:rPr>
          <w:rFonts w:ascii="Times New Roman" w:hAnsi="Times New Roman" w:cs="Times New Roman"/>
          <w:b/>
          <w:sz w:val="24"/>
          <w:szCs w:val="24"/>
        </w:rPr>
        <w:t>Fig.</w:t>
      </w:r>
      <w:r w:rsidRPr="00567E60">
        <w:rPr>
          <w:rFonts w:ascii="Times New Roman" w:hAnsi="Times New Roman" w:cs="Times New Roman"/>
          <w:b/>
          <w:sz w:val="24"/>
          <w:szCs w:val="24"/>
        </w:rPr>
        <w:t xml:space="preserve"> 1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 w:rsidRPr="00567E60">
        <w:rPr>
          <w:rFonts w:ascii="Times New Roman" w:hAnsi="Times New Roman" w:cs="Times New Roman"/>
          <w:b/>
          <w:sz w:val="24"/>
          <w:szCs w:val="24"/>
        </w:rPr>
        <w:t xml:space="preserve"> |</w:t>
      </w:r>
      <w:r w:rsidRPr="00567E60">
        <w:rPr>
          <w:rFonts w:ascii="Times New Roman" w:hAnsi="Times New Roman" w:cs="Times New Roman"/>
          <w:sz w:val="24"/>
          <w:szCs w:val="24"/>
        </w:rPr>
        <w:t xml:space="preserve"> </w:t>
      </w:r>
      <w:r w:rsidR="005E0372" w:rsidRPr="00665AF1">
        <w:rPr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Start"/>
      <w:r w:rsidR="005E0372" w:rsidRPr="00665AF1">
        <w:rPr>
          <w:rFonts w:ascii="Times New Roman" w:hAnsi="Times New Roman" w:cs="Times New Roman"/>
          <w:sz w:val="24"/>
          <w:szCs w:val="24"/>
        </w:rPr>
        <w:t>a,b</w:t>
      </w:r>
      <w:proofErr w:type="spellEnd"/>
      <w:proofErr w:type="gramEnd"/>
      <w:r w:rsidR="005E0372" w:rsidRPr="00665AF1">
        <w:rPr>
          <w:rFonts w:ascii="Times New Roman" w:hAnsi="Times New Roman" w:cs="Times New Roman"/>
          <w:sz w:val="24"/>
          <w:szCs w:val="24"/>
        </w:rPr>
        <w:t>) cycling stability of Na half cells featuring NFM, NFMMT, NFMMT-Ca doped, and NFMMT/NaCaPO</w:t>
      </w:r>
      <w:r w:rsidR="005E0372" w:rsidRPr="00665AF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5E0372" w:rsidRPr="00665AF1">
        <w:rPr>
          <w:rFonts w:ascii="Times New Roman" w:hAnsi="Times New Roman" w:cs="Times New Roman"/>
          <w:sz w:val="24"/>
          <w:szCs w:val="24"/>
        </w:rPr>
        <w:t>. Charge/discharge profiles of (c) NFM, (d) NFMMT, (e) NFMMT-Ca doped, and (f) NFMMT/NaCaPO</w:t>
      </w:r>
      <w:r w:rsidR="005E0372" w:rsidRPr="00665AF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5E0372" w:rsidRPr="00665AF1">
        <w:rPr>
          <w:rFonts w:ascii="Times New Roman" w:hAnsi="Times New Roman" w:cs="Times New Roman"/>
          <w:sz w:val="24"/>
          <w:szCs w:val="24"/>
        </w:rPr>
        <w:t xml:space="preserve"> cathodes cycled at 1 C.</w:t>
      </w:r>
    </w:p>
    <w:p w14:paraId="40E568EB" w14:textId="77777777" w:rsidR="002D5647" w:rsidRPr="00665AF1" w:rsidRDefault="002D5647" w:rsidP="00E541C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BF6DD1B" w14:textId="77777777" w:rsidR="005E0372" w:rsidRPr="00665AF1" w:rsidRDefault="005E0372" w:rsidP="00E541C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88D3791" w14:textId="385B1A1A" w:rsidR="00CA38D8" w:rsidRPr="00665AF1" w:rsidRDefault="00950083" w:rsidP="00E541C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ko-KR"/>
        </w:rPr>
        <w:lastRenderedPageBreak/>
        <w:drawing>
          <wp:inline distT="0" distB="0" distL="0" distR="0" wp14:anchorId="0759BD35" wp14:editId="557CC0F7">
            <wp:extent cx="5760000" cy="2174776"/>
            <wp:effectExtent l="0" t="0" r="0" b="0"/>
            <wp:docPr id="56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217477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C997897" w14:textId="1F7131C1" w:rsidR="00CA38D8" w:rsidRPr="00665AF1" w:rsidRDefault="00567E60" w:rsidP="00CA38D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67E60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E308D9">
        <w:rPr>
          <w:rFonts w:ascii="Times New Roman" w:hAnsi="Times New Roman" w:cs="Times New Roman"/>
          <w:b/>
          <w:sz w:val="24"/>
          <w:szCs w:val="24"/>
        </w:rPr>
        <w:t>Fig.</w:t>
      </w:r>
      <w:r w:rsidRPr="00567E60">
        <w:rPr>
          <w:rFonts w:ascii="Times New Roman" w:hAnsi="Times New Roman" w:cs="Times New Roman"/>
          <w:b/>
          <w:sz w:val="24"/>
          <w:szCs w:val="24"/>
        </w:rPr>
        <w:t xml:space="preserve"> 1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567E60">
        <w:rPr>
          <w:rFonts w:ascii="Times New Roman" w:hAnsi="Times New Roman" w:cs="Times New Roman"/>
          <w:b/>
          <w:sz w:val="24"/>
          <w:szCs w:val="24"/>
        </w:rPr>
        <w:t xml:space="preserve"> |</w:t>
      </w:r>
      <w:r w:rsidRPr="00567E60">
        <w:rPr>
          <w:rFonts w:ascii="Times New Roman" w:hAnsi="Times New Roman" w:cs="Times New Roman"/>
          <w:sz w:val="24"/>
          <w:szCs w:val="24"/>
        </w:rPr>
        <w:t xml:space="preserve"> </w:t>
      </w:r>
      <w:r w:rsidR="00CA38D8" w:rsidRPr="00665AF1">
        <w:rPr>
          <w:rFonts w:ascii="Times New Roman" w:hAnsi="Times New Roman" w:cs="Times New Roman"/>
          <w:sz w:val="24"/>
          <w:szCs w:val="24"/>
        </w:rPr>
        <w:t>(a) Initial charge/discharge profiles at 0.1 C</w:t>
      </w:r>
      <w:r w:rsidR="00C948DB">
        <w:rPr>
          <w:rFonts w:ascii="Times New Roman" w:hAnsi="Times New Roman" w:cs="Times New Roman"/>
          <w:sz w:val="24"/>
          <w:szCs w:val="24"/>
        </w:rPr>
        <w:t xml:space="preserve"> and </w:t>
      </w:r>
      <w:r w:rsidR="00CA38D8" w:rsidRPr="00665AF1">
        <w:rPr>
          <w:rFonts w:ascii="Times New Roman" w:hAnsi="Times New Roman" w:cs="Times New Roman"/>
          <w:sz w:val="24"/>
          <w:szCs w:val="24"/>
        </w:rPr>
        <w:t xml:space="preserve">(b) cycling stability </w:t>
      </w:r>
      <w:r w:rsidR="00C948DB">
        <w:rPr>
          <w:rFonts w:ascii="Times New Roman" w:hAnsi="Times New Roman" w:cs="Times New Roman"/>
          <w:sz w:val="24"/>
          <w:szCs w:val="24"/>
        </w:rPr>
        <w:t>(0.5 C)</w:t>
      </w:r>
      <w:r w:rsidR="00CA38D8" w:rsidRPr="00665AF1">
        <w:rPr>
          <w:rFonts w:ascii="Times New Roman" w:hAnsi="Times New Roman" w:cs="Times New Roman"/>
          <w:sz w:val="24"/>
          <w:szCs w:val="24"/>
        </w:rPr>
        <w:t xml:space="preserve"> of Na half cells with NFM, NFMMT, NFMMT-Ca doped, and NFMMT/NaCaPO</w:t>
      </w:r>
      <w:r w:rsidR="00CA38D8" w:rsidRPr="00665AF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CA38D8" w:rsidRPr="00665AF1">
        <w:rPr>
          <w:rFonts w:ascii="Times New Roman" w:hAnsi="Times New Roman" w:cs="Times New Roman"/>
          <w:sz w:val="24"/>
          <w:szCs w:val="24"/>
        </w:rPr>
        <w:t xml:space="preserve"> cathodes under high cut off voltage (2.0–4.5 V).</w:t>
      </w:r>
    </w:p>
    <w:p w14:paraId="16B3F434" w14:textId="77777777" w:rsidR="00CA38D8" w:rsidRPr="00665AF1" w:rsidRDefault="00CA38D8" w:rsidP="00E541C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0AC1CFA" w14:textId="77777777" w:rsidR="00CA38D8" w:rsidRPr="00C948DB" w:rsidRDefault="00CA38D8" w:rsidP="00E541C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5E04B22" w14:textId="210FE5FA" w:rsidR="005E0372" w:rsidRPr="00665AF1" w:rsidRDefault="00950083" w:rsidP="00E541C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ko-KR"/>
        </w:rPr>
        <w:drawing>
          <wp:inline distT="0" distB="0" distL="0" distR="0" wp14:anchorId="742274E2" wp14:editId="274EC340">
            <wp:extent cx="5760000" cy="1530485"/>
            <wp:effectExtent l="0" t="0" r="0" b="0"/>
            <wp:docPr id="57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08" t="8789" r="4521" b="4455"/>
                    <a:stretch/>
                  </pic:blipFill>
                  <pic:spPr bwMode="auto">
                    <a:xfrm>
                      <a:off x="0" y="0"/>
                      <a:ext cx="5760000" cy="1530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8AF268C" w14:textId="775BA95A" w:rsidR="005E0372" w:rsidRPr="00665AF1" w:rsidRDefault="00567E60" w:rsidP="005E037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67E60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E308D9">
        <w:rPr>
          <w:rFonts w:ascii="Times New Roman" w:hAnsi="Times New Roman" w:cs="Times New Roman"/>
          <w:b/>
          <w:sz w:val="24"/>
          <w:szCs w:val="24"/>
        </w:rPr>
        <w:t>Fig.</w:t>
      </w:r>
      <w:r w:rsidRPr="00567E60">
        <w:rPr>
          <w:rFonts w:ascii="Times New Roman" w:hAnsi="Times New Roman" w:cs="Times New Roman"/>
          <w:b/>
          <w:sz w:val="24"/>
          <w:szCs w:val="24"/>
        </w:rPr>
        <w:t xml:space="preserve"> 1</w:t>
      </w:r>
      <w:r>
        <w:rPr>
          <w:rFonts w:ascii="Times New Roman" w:hAnsi="Times New Roman" w:cs="Times New Roman"/>
          <w:b/>
          <w:sz w:val="24"/>
          <w:szCs w:val="24"/>
        </w:rPr>
        <w:t>6</w:t>
      </w:r>
      <w:r w:rsidRPr="00567E60">
        <w:rPr>
          <w:rFonts w:ascii="Times New Roman" w:hAnsi="Times New Roman" w:cs="Times New Roman"/>
          <w:b/>
          <w:sz w:val="24"/>
          <w:szCs w:val="24"/>
        </w:rPr>
        <w:t xml:space="preserve"> |</w:t>
      </w:r>
      <w:r w:rsidRPr="00567E60">
        <w:rPr>
          <w:rFonts w:ascii="Times New Roman" w:hAnsi="Times New Roman" w:cs="Times New Roman"/>
          <w:sz w:val="24"/>
          <w:szCs w:val="24"/>
        </w:rPr>
        <w:t xml:space="preserve"> </w:t>
      </w:r>
      <w:r w:rsidR="005E0372" w:rsidRPr="00665AF1">
        <w:rPr>
          <w:rFonts w:ascii="Times New Roman" w:hAnsi="Times New Roman" w:cs="Times New Roman"/>
          <w:sz w:val="24"/>
          <w:szCs w:val="24"/>
        </w:rPr>
        <w:t xml:space="preserve">XRD patterns of (a) </w:t>
      </w:r>
      <w:bookmarkStart w:id="5" w:name="OLE_LINK5"/>
      <w:bookmarkStart w:id="6" w:name="OLE_LINK6"/>
      <w:r w:rsidR="005E0372" w:rsidRPr="00665AF1">
        <w:rPr>
          <w:rFonts w:ascii="Times New Roman" w:hAnsi="Times New Roman" w:cs="Times New Roman"/>
          <w:sz w:val="24"/>
          <w:szCs w:val="24"/>
        </w:rPr>
        <w:t>NFMMT, (b) NFMMT-Ca doped, and (c) NFMMT/NaCaPO</w:t>
      </w:r>
      <w:r w:rsidR="005E0372" w:rsidRPr="00665AF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bookmarkEnd w:id="5"/>
      <w:bookmarkEnd w:id="6"/>
      <w:r w:rsidR="005E0372" w:rsidRPr="00665AF1">
        <w:rPr>
          <w:rFonts w:ascii="Times New Roman" w:hAnsi="Times New Roman" w:cs="Times New Roman"/>
          <w:sz w:val="24"/>
          <w:szCs w:val="24"/>
        </w:rPr>
        <w:t xml:space="preserve"> of as-prepared and corresponding air-exposed samples (with a relative humidity of 55%).</w:t>
      </w:r>
    </w:p>
    <w:p w14:paraId="7266C8D6" w14:textId="1E19AD7B" w:rsidR="005E0372" w:rsidRPr="00665AF1" w:rsidRDefault="00C2063F" w:rsidP="00665AF1">
      <w:pPr>
        <w:spacing w:line="48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  <w:r w:rsidRPr="00665AF1">
        <w:rPr>
          <w:rFonts w:ascii="Times New Roman" w:hAnsi="Times New Roman" w:cs="Times New Roman"/>
          <w:sz w:val="24"/>
          <w:szCs w:val="24"/>
        </w:rPr>
        <w:t>After exposing NFMMT to moisture (70% relative humidity), the (003) peak in the XRD pattern shifts toward a lower angle (0.278°), and a characteristic Na</w:t>
      </w:r>
      <w:r w:rsidRPr="00665AF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65AF1">
        <w:rPr>
          <w:rFonts w:ascii="Times New Roman" w:hAnsi="Times New Roman" w:cs="Times New Roman"/>
          <w:sz w:val="24"/>
          <w:szCs w:val="24"/>
        </w:rPr>
        <w:t>CO</w:t>
      </w:r>
      <w:r w:rsidRPr="00665AF1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665AF1">
        <w:rPr>
          <w:rFonts w:ascii="Times New Roman" w:hAnsi="Times New Roman" w:cs="Times New Roman"/>
          <w:sz w:val="24"/>
          <w:szCs w:val="24"/>
        </w:rPr>
        <w:t>·nH</w:t>
      </w:r>
      <w:r w:rsidRPr="00665AF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65AF1">
        <w:rPr>
          <w:rFonts w:ascii="Times New Roman" w:hAnsi="Times New Roman" w:cs="Times New Roman"/>
          <w:sz w:val="24"/>
          <w:szCs w:val="24"/>
        </w:rPr>
        <w:t>O peak appears, indicating the intercalation of water molecules and a reaction between Na ions released from the lattice and CO</w:t>
      </w:r>
      <w:r w:rsidRPr="00665AF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25017C" w:rsidRPr="00665AF1">
        <w:rPr>
          <w:rFonts w:ascii="Times New Roman" w:hAnsi="Times New Roman" w:cs="Times New Roman"/>
          <w:sz w:val="24"/>
          <w:szCs w:val="24"/>
        </w:rPr>
        <w:t xml:space="preserve"> in air.</w:t>
      </w:r>
      <w:r w:rsidRPr="00665AF1">
        <w:rPr>
          <w:rFonts w:ascii="Times New Roman" w:hAnsi="Times New Roman" w:cs="Times New Roman"/>
          <w:sz w:val="24"/>
          <w:szCs w:val="24"/>
        </w:rPr>
        <w:t xml:space="preserve"> Upon increasing the exposure time (up to 7 days), the intensity of the </w:t>
      </w:r>
      <w:r w:rsidRPr="00665AF1">
        <w:rPr>
          <w:rFonts w:ascii="Times New Roman" w:hAnsi="Times New Roman" w:cs="Times New Roman"/>
          <w:sz w:val="24"/>
          <w:szCs w:val="24"/>
        </w:rPr>
        <w:lastRenderedPageBreak/>
        <w:t>O3 peak decreases significantly, and a new diffraction peak attributed to the hydrated phase appears, suggesting an unfavorable structural transformation. Ca-ion doping enhanced the air stability of the layered cathode by strengthening interlayer bonding between the TMO</w:t>
      </w:r>
      <w:r w:rsidRPr="00665AF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65AF1">
        <w:rPr>
          <w:rFonts w:ascii="Times New Roman" w:hAnsi="Times New Roman" w:cs="Times New Roman"/>
          <w:sz w:val="24"/>
          <w:szCs w:val="24"/>
        </w:rPr>
        <w:t xml:space="preserve"> slabs and promoting the formation of Na-deficient structures</w:t>
      </w:r>
      <w:r w:rsidR="0025017C" w:rsidRPr="00665AF1">
        <w:rPr>
          <w:rFonts w:ascii="Times New Roman" w:hAnsi="Times New Roman" w:cs="Times New Roman"/>
          <w:sz w:val="24"/>
          <w:szCs w:val="24"/>
        </w:rPr>
        <w:t>.</w:t>
      </w:r>
    </w:p>
    <w:p w14:paraId="6C339CDF" w14:textId="77777777" w:rsidR="005E0372" w:rsidRPr="00665AF1" w:rsidRDefault="005E0372" w:rsidP="00E541C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315FCD8" w14:textId="06BC03C0" w:rsidR="005E0372" w:rsidRPr="00665AF1" w:rsidRDefault="00DB14FA" w:rsidP="00E541C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665AF1">
        <w:rPr>
          <w:rFonts w:ascii="Times New Roman" w:hAnsi="Times New Roman" w:cs="Times New Roman"/>
          <w:noProof/>
          <w:sz w:val="24"/>
          <w:szCs w:val="24"/>
          <w:lang w:eastAsia="ko-KR"/>
        </w:rPr>
        <w:drawing>
          <wp:inline distT="0" distB="0" distL="0" distR="0" wp14:anchorId="018E2C85" wp14:editId="2420F732">
            <wp:extent cx="5760000" cy="4095085"/>
            <wp:effectExtent l="0" t="0" r="0" b="127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4095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D919840" w14:textId="5A2CDABC" w:rsidR="005E0372" w:rsidRPr="00665AF1" w:rsidRDefault="00567E60" w:rsidP="005E037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67E60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E308D9">
        <w:rPr>
          <w:rFonts w:ascii="Times New Roman" w:hAnsi="Times New Roman" w:cs="Times New Roman"/>
          <w:b/>
          <w:sz w:val="24"/>
          <w:szCs w:val="24"/>
        </w:rPr>
        <w:t>Fig.</w:t>
      </w:r>
      <w:r w:rsidRPr="00567E60">
        <w:rPr>
          <w:rFonts w:ascii="Times New Roman" w:hAnsi="Times New Roman" w:cs="Times New Roman"/>
          <w:b/>
          <w:sz w:val="24"/>
          <w:szCs w:val="24"/>
        </w:rPr>
        <w:t xml:space="preserve"> 1</w:t>
      </w:r>
      <w:r>
        <w:rPr>
          <w:rFonts w:ascii="Times New Roman" w:hAnsi="Times New Roman" w:cs="Times New Roman"/>
          <w:b/>
          <w:sz w:val="24"/>
          <w:szCs w:val="24"/>
        </w:rPr>
        <w:t>7</w:t>
      </w:r>
      <w:r w:rsidRPr="00567E60">
        <w:rPr>
          <w:rFonts w:ascii="Times New Roman" w:hAnsi="Times New Roman" w:cs="Times New Roman"/>
          <w:b/>
          <w:sz w:val="24"/>
          <w:szCs w:val="24"/>
        </w:rPr>
        <w:t xml:space="preserve"> |</w:t>
      </w:r>
      <w:r w:rsidRPr="00567E60">
        <w:rPr>
          <w:rFonts w:ascii="Times New Roman" w:hAnsi="Times New Roman" w:cs="Times New Roman"/>
          <w:sz w:val="24"/>
          <w:szCs w:val="24"/>
        </w:rPr>
        <w:t xml:space="preserve"> </w:t>
      </w:r>
      <w:r w:rsidR="005E0372" w:rsidRPr="00665AF1">
        <w:rPr>
          <w:rFonts w:ascii="Times New Roman" w:hAnsi="Times New Roman" w:cs="Times New Roman"/>
          <w:sz w:val="24"/>
          <w:szCs w:val="24"/>
        </w:rPr>
        <w:t xml:space="preserve">SEM images of samples exposed to air with 70% relative humidity for 7 days: </w:t>
      </w:r>
      <w:r w:rsidR="00770120" w:rsidRPr="00665AF1">
        <w:rPr>
          <w:rFonts w:ascii="Times New Roman" w:hAnsi="Times New Roman" w:cs="Times New Roman"/>
          <w:sz w:val="24"/>
          <w:szCs w:val="24"/>
        </w:rPr>
        <w:t>(a</w:t>
      </w:r>
      <w:r w:rsidR="00DB14FA" w:rsidRPr="00665AF1">
        <w:rPr>
          <w:rFonts w:ascii="Times New Roman" w:hAnsi="Times New Roman" w:cs="Times New Roman"/>
          <w:sz w:val="24"/>
          <w:szCs w:val="24"/>
        </w:rPr>
        <w:t>–c</w:t>
      </w:r>
      <w:r w:rsidR="00770120" w:rsidRPr="00665AF1">
        <w:rPr>
          <w:rFonts w:ascii="Times New Roman" w:hAnsi="Times New Roman" w:cs="Times New Roman"/>
          <w:sz w:val="24"/>
          <w:szCs w:val="24"/>
        </w:rPr>
        <w:t>) NFMMT</w:t>
      </w:r>
      <w:r w:rsidR="00DB14FA" w:rsidRPr="00665AF1">
        <w:rPr>
          <w:rFonts w:ascii="Times New Roman" w:hAnsi="Times New Roman" w:cs="Times New Roman"/>
          <w:sz w:val="24"/>
          <w:szCs w:val="24"/>
        </w:rPr>
        <w:t>, (d–f) NFMMT-Ca doped, and</w:t>
      </w:r>
      <w:r w:rsidR="00770120" w:rsidRPr="00665AF1">
        <w:rPr>
          <w:rFonts w:ascii="Times New Roman" w:hAnsi="Times New Roman" w:cs="Times New Roman"/>
          <w:sz w:val="24"/>
          <w:szCs w:val="24"/>
        </w:rPr>
        <w:t xml:space="preserve"> (</w:t>
      </w:r>
      <w:r w:rsidR="00DB14FA" w:rsidRPr="00665AF1">
        <w:rPr>
          <w:rFonts w:ascii="Times New Roman" w:hAnsi="Times New Roman" w:cs="Times New Roman"/>
          <w:sz w:val="24"/>
          <w:szCs w:val="24"/>
        </w:rPr>
        <w:t>g–</w:t>
      </w:r>
      <w:proofErr w:type="spellStart"/>
      <w:r w:rsidR="00DB14FA" w:rsidRPr="00665AF1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="00770120" w:rsidRPr="00665AF1">
        <w:rPr>
          <w:rFonts w:ascii="Times New Roman" w:hAnsi="Times New Roman" w:cs="Times New Roman"/>
          <w:sz w:val="24"/>
          <w:szCs w:val="24"/>
        </w:rPr>
        <w:t>) NFMMT/NaCaPO</w:t>
      </w:r>
      <w:r w:rsidR="00770120" w:rsidRPr="00665AF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5E0372" w:rsidRPr="00665AF1">
        <w:rPr>
          <w:rFonts w:ascii="Times New Roman" w:hAnsi="Times New Roman" w:cs="Times New Roman"/>
          <w:sz w:val="24"/>
          <w:szCs w:val="24"/>
        </w:rPr>
        <w:t>.</w:t>
      </w:r>
    </w:p>
    <w:p w14:paraId="136BCA32" w14:textId="77777777" w:rsidR="00770120" w:rsidRPr="00665AF1" w:rsidRDefault="00770120" w:rsidP="00E541C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93891EB" w14:textId="70F7B7BE" w:rsidR="003273CF" w:rsidRPr="00665AF1" w:rsidRDefault="00950083" w:rsidP="00770120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ko-KR"/>
        </w:rPr>
        <w:lastRenderedPageBreak/>
        <w:drawing>
          <wp:inline distT="0" distB="0" distL="0" distR="0" wp14:anchorId="5757F2F0" wp14:editId="44A5C91F">
            <wp:extent cx="4320000" cy="3345253"/>
            <wp:effectExtent l="0" t="0" r="0" b="0"/>
            <wp:docPr id="59" name="图片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 rotWithShape="1"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16" t="7287" r="54190"/>
                    <a:stretch/>
                  </pic:blipFill>
                  <pic:spPr bwMode="auto">
                    <a:xfrm>
                      <a:off x="0" y="0"/>
                      <a:ext cx="4320000" cy="33452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A42AF39" w14:textId="20D83EF3" w:rsidR="00770120" w:rsidRPr="00665AF1" w:rsidRDefault="00567E60" w:rsidP="00E541C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67E60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E308D9">
        <w:rPr>
          <w:rFonts w:ascii="Times New Roman" w:hAnsi="Times New Roman" w:cs="Times New Roman"/>
          <w:b/>
          <w:sz w:val="24"/>
          <w:szCs w:val="24"/>
        </w:rPr>
        <w:t>Fig.</w:t>
      </w:r>
      <w:r w:rsidRPr="00567E60">
        <w:rPr>
          <w:rFonts w:ascii="Times New Roman" w:hAnsi="Times New Roman" w:cs="Times New Roman"/>
          <w:b/>
          <w:sz w:val="24"/>
          <w:szCs w:val="24"/>
        </w:rPr>
        <w:t xml:space="preserve"> 1</w:t>
      </w:r>
      <w:r>
        <w:rPr>
          <w:rFonts w:ascii="Times New Roman" w:hAnsi="Times New Roman" w:cs="Times New Roman"/>
          <w:b/>
          <w:sz w:val="24"/>
          <w:szCs w:val="24"/>
        </w:rPr>
        <w:t>8</w:t>
      </w:r>
      <w:r w:rsidRPr="00567E60">
        <w:rPr>
          <w:rFonts w:ascii="Times New Roman" w:hAnsi="Times New Roman" w:cs="Times New Roman"/>
          <w:b/>
          <w:sz w:val="24"/>
          <w:szCs w:val="24"/>
        </w:rPr>
        <w:t xml:space="preserve"> |</w:t>
      </w:r>
      <w:r w:rsidRPr="00567E60">
        <w:rPr>
          <w:rFonts w:ascii="Times New Roman" w:hAnsi="Times New Roman" w:cs="Times New Roman"/>
          <w:sz w:val="24"/>
          <w:szCs w:val="24"/>
        </w:rPr>
        <w:t xml:space="preserve"> </w:t>
      </w:r>
      <w:r w:rsidR="00770120" w:rsidRPr="00665AF1">
        <w:rPr>
          <w:rFonts w:ascii="Times New Roman" w:hAnsi="Times New Roman" w:cs="Times New Roman"/>
          <w:sz w:val="24"/>
          <w:szCs w:val="24"/>
        </w:rPr>
        <w:t xml:space="preserve">DSC </w:t>
      </w:r>
      <w:r w:rsidR="00FC1DFB" w:rsidRPr="00665AF1">
        <w:rPr>
          <w:rFonts w:ascii="Times New Roman" w:hAnsi="Times New Roman" w:cs="Times New Roman"/>
          <w:sz w:val="24"/>
          <w:szCs w:val="24"/>
        </w:rPr>
        <w:t>curves</w:t>
      </w:r>
      <w:r w:rsidR="00770120" w:rsidRPr="00665AF1">
        <w:rPr>
          <w:rFonts w:ascii="Times New Roman" w:hAnsi="Times New Roman" w:cs="Times New Roman"/>
          <w:sz w:val="24"/>
          <w:szCs w:val="24"/>
        </w:rPr>
        <w:t xml:space="preserve"> of NFM, NFMMT, and NFMMT/NaCaPO</w:t>
      </w:r>
      <w:r w:rsidR="00770120" w:rsidRPr="00665AF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770120" w:rsidRPr="00665AF1">
        <w:rPr>
          <w:rFonts w:ascii="Times New Roman" w:hAnsi="Times New Roman" w:cs="Times New Roman"/>
          <w:sz w:val="24"/>
          <w:szCs w:val="24"/>
        </w:rPr>
        <w:t xml:space="preserve"> cathodes in fully charged states (4.2 V).</w:t>
      </w:r>
    </w:p>
    <w:p w14:paraId="6B490927" w14:textId="78B58B15" w:rsidR="00770120" w:rsidRPr="00665AF1" w:rsidRDefault="00CD1A09" w:rsidP="00665AF1">
      <w:pPr>
        <w:spacing w:line="48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  <w:r w:rsidRPr="00665AF1">
        <w:rPr>
          <w:rFonts w:ascii="Times New Roman" w:hAnsi="Times New Roman" w:cs="Times New Roman"/>
          <w:sz w:val="24"/>
          <w:szCs w:val="24"/>
        </w:rPr>
        <w:t xml:space="preserve">The thermal and air stabilities of the prepared cathodes were further analyzed using differential scanning calorimetry (DSC) and atmospheric aging tests. As shown in Supplementary </w:t>
      </w:r>
      <w:r w:rsidR="00E308D9">
        <w:rPr>
          <w:rFonts w:ascii="Times New Roman" w:hAnsi="Times New Roman" w:cs="Times New Roman"/>
          <w:sz w:val="24"/>
          <w:szCs w:val="24"/>
        </w:rPr>
        <w:t>Fig.</w:t>
      </w:r>
      <w:r w:rsidRPr="00665AF1">
        <w:rPr>
          <w:rFonts w:ascii="Times New Roman" w:hAnsi="Times New Roman" w:cs="Times New Roman"/>
          <w:sz w:val="24"/>
          <w:szCs w:val="24"/>
        </w:rPr>
        <w:t xml:space="preserve"> 25, NFMMT exhibits a strong exothermic peak at 303.1 °C with relatively high heat generation of 442.4 J g</w:t>
      </w:r>
      <w:r w:rsidRPr="00665AF1">
        <w:rPr>
          <w:rFonts w:ascii="Times New Roman" w:hAnsi="Times New Roman" w:cs="Times New Roman"/>
          <w:sz w:val="24"/>
          <w:szCs w:val="24"/>
          <w:vertAlign w:val="superscript"/>
        </w:rPr>
        <w:t>−1</w:t>
      </w:r>
      <w:r w:rsidRPr="00665AF1">
        <w:rPr>
          <w:rFonts w:ascii="Times New Roman" w:hAnsi="Times New Roman" w:cs="Times New Roman"/>
          <w:sz w:val="24"/>
          <w:szCs w:val="24"/>
        </w:rPr>
        <w:t xml:space="preserve"> </w:t>
      </w:r>
      <w:bookmarkStart w:id="7" w:name="OLE_LINK72"/>
      <w:bookmarkStart w:id="8" w:name="OLE_LINK73"/>
      <w:r w:rsidRPr="00665AF1">
        <w:rPr>
          <w:rFonts w:ascii="Times New Roman" w:hAnsi="Times New Roman" w:cs="Times New Roman"/>
          <w:sz w:val="24"/>
          <w:szCs w:val="24"/>
        </w:rPr>
        <w:t>in the fully desodiated state</w:t>
      </w:r>
      <w:bookmarkEnd w:id="7"/>
      <w:bookmarkEnd w:id="8"/>
      <w:r w:rsidRPr="00665AF1">
        <w:rPr>
          <w:rFonts w:ascii="Times New Roman" w:hAnsi="Times New Roman" w:cs="Times New Roman"/>
          <w:sz w:val="24"/>
          <w:szCs w:val="24"/>
        </w:rPr>
        <w:t xml:space="preserve">, which is related to the decomposition of the active material (lattice oxygen release) and organic electrolyte. In contrast, </w:t>
      </w:r>
      <w:bookmarkStart w:id="9" w:name="OLE_LINK46"/>
      <w:bookmarkStart w:id="10" w:name="OLE_LINK53"/>
      <w:r w:rsidRPr="00665AF1">
        <w:rPr>
          <w:rFonts w:ascii="Times New Roman" w:hAnsi="Times New Roman" w:cs="Times New Roman"/>
          <w:sz w:val="24"/>
          <w:szCs w:val="24"/>
        </w:rPr>
        <w:t>NFMMT/NaCaPO</w:t>
      </w:r>
      <w:r w:rsidRPr="00665AF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bookmarkEnd w:id="9"/>
      <w:bookmarkEnd w:id="10"/>
      <w:r w:rsidRPr="00665AF1">
        <w:rPr>
          <w:rFonts w:ascii="Times New Roman" w:hAnsi="Times New Roman" w:cs="Times New Roman"/>
          <w:sz w:val="24"/>
          <w:szCs w:val="24"/>
        </w:rPr>
        <w:t xml:space="preserve"> has a higher exothermic peak at 306.6 °C </w:t>
      </w:r>
      <w:bookmarkStart w:id="11" w:name="OLE_LINK14"/>
      <w:bookmarkStart w:id="12" w:name="OLE_LINK17"/>
      <w:r w:rsidRPr="00665AF1">
        <w:rPr>
          <w:rFonts w:ascii="Times New Roman" w:hAnsi="Times New Roman" w:cs="Times New Roman"/>
          <w:sz w:val="24"/>
          <w:szCs w:val="24"/>
        </w:rPr>
        <w:t>but lower overall heat release</w:t>
      </w:r>
      <w:bookmarkEnd w:id="11"/>
      <w:bookmarkEnd w:id="12"/>
      <w:r w:rsidRPr="00665AF1">
        <w:rPr>
          <w:rFonts w:ascii="Times New Roman" w:hAnsi="Times New Roman" w:cs="Times New Roman"/>
          <w:sz w:val="24"/>
          <w:szCs w:val="24"/>
        </w:rPr>
        <w:t xml:space="preserve"> (382.3 J g</w:t>
      </w:r>
      <w:r w:rsidRPr="00665AF1">
        <w:rPr>
          <w:rFonts w:ascii="Times New Roman" w:hAnsi="Times New Roman" w:cs="Times New Roman"/>
          <w:sz w:val="24"/>
          <w:szCs w:val="24"/>
          <w:vertAlign w:val="superscript"/>
        </w:rPr>
        <w:t>−1</w:t>
      </w:r>
      <w:r w:rsidRPr="00665AF1">
        <w:rPr>
          <w:rFonts w:ascii="Times New Roman" w:hAnsi="Times New Roman" w:cs="Times New Roman"/>
          <w:sz w:val="24"/>
          <w:szCs w:val="24"/>
        </w:rPr>
        <w:t>), demonstrating that the reconstruction layer effectively mitigates the risk of thermal runaway.</w:t>
      </w:r>
    </w:p>
    <w:p w14:paraId="65F4C428" w14:textId="77777777" w:rsidR="00363095" w:rsidRPr="00665AF1" w:rsidRDefault="00363095" w:rsidP="00E541C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BF1094A" w14:textId="7EC96F32" w:rsidR="001F0458" w:rsidRPr="00665AF1" w:rsidRDefault="00E0569B" w:rsidP="00E541C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ko-KR"/>
        </w:rPr>
        <w:lastRenderedPageBreak/>
        <w:drawing>
          <wp:inline distT="0" distB="0" distL="0" distR="0" wp14:anchorId="3558A45C" wp14:editId="2DE13893">
            <wp:extent cx="5760000" cy="2204150"/>
            <wp:effectExtent l="0" t="0" r="0" b="5715"/>
            <wp:docPr id="60" name="图片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2204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8FE39EC" w14:textId="584CB593" w:rsidR="001F0458" w:rsidRPr="00665AF1" w:rsidRDefault="00567E60" w:rsidP="00E541C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67E60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E308D9">
        <w:rPr>
          <w:rFonts w:ascii="Times New Roman" w:hAnsi="Times New Roman" w:cs="Times New Roman"/>
          <w:b/>
          <w:sz w:val="24"/>
          <w:szCs w:val="24"/>
        </w:rPr>
        <w:t>Fig.</w:t>
      </w:r>
      <w:r w:rsidRPr="00567E60">
        <w:rPr>
          <w:rFonts w:ascii="Times New Roman" w:hAnsi="Times New Roman" w:cs="Times New Roman"/>
          <w:b/>
          <w:sz w:val="24"/>
          <w:szCs w:val="24"/>
        </w:rPr>
        <w:t xml:space="preserve"> 1</w:t>
      </w:r>
      <w:r>
        <w:rPr>
          <w:rFonts w:ascii="Times New Roman" w:hAnsi="Times New Roman" w:cs="Times New Roman"/>
          <w:b/>
          <w:sz w:val="24"/>
          <w:szCs w:val="24"/>
        </w:rPr>
        <w:t>9</w:t>
      </w:r>
      <w:r w:rsidRPr="00567E60">
        <w:rPr>
          <w:rFonts w:ascii="Times New Roman" w:hAnsi="Times New Roman" w:cs="Times New Roman"/>
          <w:b/>
          <w:sz w:val="24"/>
          <w:szCs w:val="24"/>
        </w:rPr>
        <w:t xml:space="preserve"> |</w:t>
      </w:r>
      <w:r w:rsidRPr="00567E60">
        <w:rPr>
          <w:rFonts w:ascii="Times New Roman" w:hAnsi="Times New Roman" w:cs="Times New Roman"/>
          <w:sz w:val="24"/>
          <w:szCs w:val="24"/>
        </w:rPr>
        <w:t xml:space="preserve"> </w:t>
      </w:r>
      <w:r w:rsidR="001F0458" w:rsidRPr="00665AF1">
        <w:rPr>
          <w:rFonts w:ascii="Times New Roman" w:hAnsi="Times New Roman" w:cs="Times New Roman"/>
          <w:sz w:val="24"/>
          <w:szCs w:val="24"/>
        </w:rPr>
        <w:t>Initial charge/discharge profiles of Na half cells with NFM, NFMMT, NFMMT-Ca doped, and NFMMT/NaCaPO</w:t>
      </w:r>
      <w:r w:rsidR="001F0458" w:rsidRPr="00665AF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1F0458" w:rsidRPr="00665AF1">
        <w:rPr>
          <w:rFonts w:ascii="Times New Roman" w:hAnsi="Times New Roman" w:cs="Times New Roman"/>
          <w:sz w:val="24"/>
          <w:szCs w:val="24"/>
        </w:rPr>
        <w:t xml:space="preserve"> cathodes under (a) high temperature (50 °C) and (b) low temperature (−10 °C) at 0.1 C.</w:t>
      </w:r>
    </w:p>
    <w:p w14:paraId="6C00C4B6" w14:textId="77777777" w:rsidR="001F0458" w:rsidRPr="00665AF1" w:rsidRDefault="001F0458" w:rsidP="00E541C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48759DF" w14:textId="77777777" w:rsidR="00770120" w:rsidRPr="00665AF1" w:rsidRDefault="00770120" w:rsidP="00E541C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78FC59D" w14:textId="77683583" w:rsidR="00770120" w:rsidRPr="00665AF1" w:rsidRDefault="00E0569B" w:rsidP="00E541C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ko-KR"/>
        </w:rPr>
        <w:lastRenderedPageBreak/>
        <w:drawing>
          <wp:inline distT="0" distB="0" distL="0" distR="0" wp14:anchorId="56D8CDF2" wp14:editId="07012CF7">
            <wp:extent cx="5760000" cy="4259360"/>
            <wp:effectExtent l="0" t="0" r="0" b="0"/>
            <wp:docPr id="61" name="图片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42593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19CC66B" w14:textId="294FE4AA" w:rsidR="00770120" w:rsidRPr="00665AF1" w:rsidRDefault="00567E60" w:rsidP="0077012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67E60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E308D9">
        <w:rPr>
          <w:rFonts w:ascii="Times New Roman" w:hAnsi="Times New Roman" w:cs="Times New Roman"/>
          <w:b/>
          <w:sz w:val="24"/>
          <w:szCs w:val="24"/>
        </w:rPr>
        <w:t>Fig.</w:t>
      </w:r>
      <w:r w:rsidRPr="00567E60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20</w:t>
      </w:r>
      <w:r w:rsidRPr="00567E60">
        <w:rPr>
          <w:rFonts w:ascii="Times New Roman" w:hAnsi="Times New Roman" w:cs="Times New Roman"/>
          <w:b/>
          <w:sz w:val="24"/>
          <w:szCs w:val="24"/>
        </w:rPr>
        <w:t xml:space="preserve"> |</w:t>
      </w:r>
      <w:r w:rsidRPr="00567E60">
        <w:rPr>
          <w:rFonts w:ascii="Times New Roman" w:hAnsi="Times New Roman" w:cs="Times New Roman"/>
          <w:sz w:val="24"/>
          <w:szCs w:val="24"/>
        </w:rPr>
        <w:t xml:space="preserve"> </w:t>
      </w:r>
      <w:r w:rsidR="00770120" w:rsidRPr="00665AF1">
        <w:rPr>
          <w:rFonts w:ascii="Times New Roman" w:hAnsi="Times New Roman" w:cs="Times New Roman"/>
          <w:sz w:val="24"/>
          <w:szCs w:val="24"/>
        </w:rPr>
        <w:t xml:space="preserve">(a) Initial charge/discharge profiles of a half cell featuring an HC anode at 20 mA g </w:t>
      </w:r>
      <w:r w:rsidR="00770120" w:rsidRPr="002A2061">
        <w:rPr>
          <w:rFonts w:ascii="Times New Roman" w:hAnsi="Times New Roman" w:cs="Times New Roman"/>
          <w:sz w:val="24"/>
          <w:szCs w:val="24"/>
          <w:vertAlign w:val="superscript"/>
        </w:rPr>
        <w:t>−1</w:t>
      </w:r>
      <w:r w:rsidR="00770120" w:rsidRPr="00665AF1">
        <w:rPr>
          <w:rFonts w:ascii="Times New Roman" w:hAnsi="Times New Roman" w:cs="Times New Roman"/>
          <w:sz w:val="24"/>
          <w:szCs w:val="24"/>
        </w:rPr>
        <w:t xml:space="preserve"> in the voltage range of 0.01–2.0 V. (b) CV curves of HC anode for the first </w:t>
      </w:r>
      <w:r w:rsidR="003E7AD3">
        <w:rPr>
          <w:rFonts w:ascii="Times New Roman" w:hAnsi="Times New Roman" w:cs="Times New Roman"/>
          <w:sz w:val="24"/>
          <w:szCs w:val="24"/>
        </w:rPr>
        <w:t>6</w:t>
      </w:r>
      <w:r w:rsidR="00770120" w:rsidRPr="00665AF1">
        <w:rPr>
          <w:rFonts w:ascii="Times New Roman" w:hAnsi="Times New Roman" w:cs="Times New Roman"/>
          <w:sz w:val="24"/>
          <w:szCs w:val="24"/>
        </w:rPr>
        <w:t xml:space="preserve"> cycles (0.1 mV s</w:t>
      </w:r>
      <w:r w:rsidR="00770120" w:rsidRPr="00665AF1">
        <w:rPr>
          <w:rFonts w:ascii="Times New Roman" w:hAnsi="Times New Roman" w:cs="Times New Roman"/>
          <w:sz w:val="24"/>
          <w:szCs w:val="24"/>
          <w:vertAlign w:val="superscript"/>
        </w:rPr>
        <w:t>−1</w:t>
      </w:r>
      <w:r w:rsidR="00770120" w:rsidRPr="00665AF1">
        <w:rPr>
          <w:rFonts w:ascii="Times New Roman" w:hAnsi="Times New Roman" w:cs="Times New Roman"/>
          <w:sz w:val="24"/>
          <w:szCs w:val="24"/>
        </w:rPr>
        <w:t xml:space="preserve"> ) in the Na half-cell. (</w:t>
      </w:r>
      <w:proofErr w:type="spellStart"/>
      <w:proofErr w:type="gramStart"/>
      <w:r w:rsidR="00770120" w:rsidRPr="00665AF1">
        <w:rPr>
          <w:rFonts w:ascii="Times New Roman" w:hAnsi="Times New Roman" w:cs="Times New Roman"/>
          <w:sz w:val="24"/>
          <w:szCs w:val="24"/>
        </w:rPr>
        <w:t>c,d</w:t>
      </w:r>
      <w:proofErr w:type="spellEnd"/>
      <w:proofErr w:type="gramEnd"/>
      <w:r w:rsidR="00770120" w:rsidRPr="00665AF1">
        <w:rPr>
          <w:rFonts w:ascii="Times New Roman" w:hAnsi="Times New Roman" w:cs="Times New Roman"/>
          <w:sz w:val="24"/>
          <w:szCs w:val="24"/>
        </w:rPr>
        <w:t>) Cycling stability (50 and 100 mA g</w:t>
      </w:r>
      <w:r w:rsidR="00770120" w:rsidRPr="00665AF1">
        <w:rPr>
          <w:rFonts w:ascii="Times New Roman" w:hAnsi="Times New Roman" w:cs="Times New Roman"/>
          <w:sz w:val="24"/>
          <w:szCs w:val="24"/>
          <w:vertAlign w:val="superscript"/>
        </w:rPr>
        <w:t>−1</w:t>
      </w:r>
      <w:r w:rsidR="00770120" w:rsidRPr="00665AF1">
        <w:rPr>
          <w:rFonts w:ascii="Times New Roman" w:hAnsi="Times New Roman" w:cs="Times New Roman"/>
          <w:sz w:val="24"/>
          <w:szCs w:val="24"/>
        </w:rPr>
        <w:t>) of Na half cells featuring the HC anodes.</w:t>
      </w:r>
    </w:p>
    <w:p w14:paraId="6674BB0E" w14:textId="77777777" w:rsidR="00770120" w:rsidRPr="00665AF1" w:rsidRDefault="00770120" w:rsidP="00E541C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738ED2B" w14:textId="77777777" w:rsidR="00770120" w:rsidRPr="00665AF1" w:rsidRDefault="00770120" w:rsidP="00E541C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DEF3F5F" w14:textId="77777777" w:rsidR="00770120" w:rsidRPr="00665AF1" w:rsidRDefault="00770120" w:rsidP="00E541C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665AF1">
        <w:rPr>
          <w:rFonts w:ascii="Times New Roman" w:hAnsi="Times New Roman" w:cs="Times New Roman"/>
          <w:noProof/>
          <w:sz w:val="24"/>
          <w:szCs w:val="24"/>
          <w:lang w:eastAsia="ko-KR"/>
        </w:rPr>
        <w:lastRenderedPageBreak/>
        <w:drawing>
          <wp:inline distT="0" distB="0" distL="0" distR="0" wp14:anchorId="612CE498" wp14:editId="124A8818">
            <wp:extent cx="5760000" cy="2268995"/>
            <wp:effectExtent l="0" t="0" r="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 rotWithShape="1"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5448"/>
                    <a:stretch/>
                  </pic:blipFill>
                  <pic:spPr bwMode="auto">
                    <a:xfrm>
                      <a:off x="0" y="0"/>
                      <a:ext cx="5760000" cy="2268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E5EF48E" w14:textId="2E8CD479" w:rsidR="00770120" w:rsidRPr="00665AF1" w:rsidRDefault="00567E60" w:rsidP="0077012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13" w:name="OLE_LINK7"/>
      <w:bookmarkStart w:id="14" w:name="OLE_LINK8"/>
      <w:r w:rsidRPr="00567E60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E308D9">
        <w:rPr>
          <w:rFonts w:ascii="Times New Roman" w:hAnsi="Times New Roman" w:cs="Times New Roman"/>
          <w:b/>
          <w:sz w:val="24"/>
          <w:szCs w:val="24"/>
        </w:rPr>
        <w:t>Fig.</w:t>
      </w:r>
      <w:r w:rsidRPr="00567E60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21</w:t>
      </w:r>
      <w:r w:rsidRPr="00567E60">
        <w:rPr>
          <w:rFonts w:ascii="Times New Roman" w:hAnsi="Times New Roman" w:cs="Times New Roman"/>
          <w:b/>
          <w:sz w:val="24"/>
          <w:szCs w:val="24"/>
        </w:rPr>
        <w:t xml:space="preserve"> |</w:t>
      </w:r>
      <w:r w:rsidRPr="00567E60">
        <w:rPr>
          <w:rFonts w:ascii="Times New Roman" w:hAnsi="Times New Roman" w:cs="Times New Roman"/>
          <w:sz w:val="24"/>
          <w:szCs w:val="24"/>
        </w:rPr>
        <w:t xml:space="preserve"> </w:t>
      </w:r>
      <w:r w:rsidR="00770120" w:rsidRPr="00665AF1">
        <w:rPr>
          <w:rFonts w:ascii="Times New Roman" w:hAnsi="Times New Roman" w:cs="Times New Roman"/>
          <w:sz w:val="24"/>
          <w:szCs w:val="24"/>
        </w:rPr>
        <w:t>(a) The first plating/stripping curves and the CEs of Na||Al and Na||Al-C cells.</w:t>
      </w:r>
    </w:p>
    <w:bookmarkEnd w:id="13"/>
    <w:bookmarkEnd w:id="14"/>
    <w:p w14:paraId="4BD8CBA5" w14:textId="77777777" w:rsidR="00770120" w:rsidRPr="00665AF1" w:rsidRDefault="00770120" w:rsidP="00E541C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7094DAF" w14:textId="77777777" w:rsidR="001F0458" w:rsidRPr="00665AF1" w:rsidRDefault="001F0458" w:rsidP="00E541C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AF61D20" w14:textId="344802FD" w:rsidR="001F0458" w:rsidRPr="00665AF1" w:rsidRDefault="004B763F" w:rsidP="001F045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ko-KR"/>
        </w:rPr>
        <w:drawing>
          <wp:inline distT="0" distB="0" distL="0" distR="0" wp14:anchorId="750FE1E0" wp14:editId="5A81026E">
            <wp:extent cx="5760000" cy="290257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23" t="2051" r="4575"/>
                    <a:stretch/>
                  </pic:blipFill>
                  <pic:spPr bwMode="auto">
                    <a:xfrm>
                      <a:off x="0" y="0"/>
                      <a:ext cx="5760000" cy="2902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EC81356" w14:textId="620A63FC" w:rsidR="001F0458" w:rsidRPr="00665AF1" w:rsidRDefault="00567E60" w:rsidP="001F045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67E60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E308D9">
        <w:rPr>
          <w:rFonts w:ascii="Times New Roman" w:hAnsi="Times New Roman" w:cs="Times New Roman"/>
          <w:b/>
          <w:sz w:val="24"/>
          <w:szCs w:val="24"/>
        </w:rPr>
        <w:t>Fig.</w:t>
      </w:r>
      <w:r w:rsidRPr="00567E60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22</w:t>
      </w:r>
      <w:r w:rsidRPr="00567E60">
        <w:rPr>
          <w:rFonts w:ascii="Times New Roman" w:hAnsi="Times New Roman" w:cs="Times New Roman"/>
          <w:b/>
          <w:sz w:val="24"/>
          <w:szCs w:val="24"/>
        </w:rPr>
        <w:t xml:space="preserve"> |</w:t>
      </w:r>
      <w:r w:rsidRPr="00567E60">
        <w:rPr>
          <w:rFonts w:ascii="Times New Roman" w:hAnsi="Times New Roman" w:cs="Times New Roman"/>
          <w:sz w:val="24"/>
          <w:szCs w:val="24"/>
        </w:rPr>
        <w:t xml:space="preserve"> </w:t>
      </w:r>
      <w:r w:rsidR="001F0458" w:rsidRPr="00665AF1">
        <w:rPr>
          <w:rFonts w:ascii="Times New Roman" w:hAnsi="Times New Roman" w:cs="Times New Roman"/>
          <w:sz w:val="24"/>
          <w:szCs w:val="24"/>
        </w:rPr>
        <w:t xml:space="preserve">(a) Initial charge/discharge profiles of the coin-type full cell. </w:t>
      </w:r>
      <w:r w:rsidR="00146023" w:rsidRPr="00665AF1">
        <w:rPr>
          <w:rFonts w:ascii="Times New Roman" w:hAnsi="Times New Roman" w:cs="Times New Roman"/>
          <w:sz w:val="24"/>
          <w:szCs w:val="24"/>
        </w:rPr>
        <w:t xml:space="preserve">(b) </w:t>
      </w:r>
      <w:r w:rsidR="001F0458" w:rsidRPr="00665AF1">
        <w:rPr>
          <w:rFonts w:ascii="Times New Roman" w:hAnsi="Times New Roman" w:cs="Times New Roman"/>
          <w:sz w:val="24"/>
          <w:szCs w:val="24"/>
        </w:rPr>
        <w:t>Cycling stability of Na-ion full cells with NFM||HC, NFMMT||HC, and NFMMT/NaCaPO</w:t>
      </w:r>
      <w:r w:rsidR="001F0458" w:rsidRPr="00665AF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1F0458" w:rsidRPr="00665AF1">
        <w:rPr>
          <w:rFonts w:ascii="Times New Roman" w:hAnsi="Times New Roman" w:cs="Times New Roman"/>
          <w:sz w:val="24"/>
          <w:szCs w:val="24"/>
        </w:rPr>
        <w:t xml:space="preserve">||HC at 2 C rate. </w:t>
      </w:r>
      <w:r w:rsidR="00E0569B" w:rsidRPr="00E0569B">
        <w:rPr>
          <w:rFonts w:ascii="Times New Roman" w:hAnsi="Times New Roman" w:cs="Times New Roman"/>
          <w:sz w:val="24"/>
          <w:szCs w:val="24"/>
        </w:rPr>
        <w:t>Rate capability of</w:t>
      </w:r>
      <w:r w:rsidR="001F0458" w:rsidRPr="00665AF1">
        <w:rPr>
          <w:rFonts w:ascii="Times New Roman" w:hAnsi="Times New Roman" w:cs="Times New Roman"/>
          <w:sz w:val="24"/>
          <w:szCs w:val="24"/>
        </w:rPr>
        <w:t xml:space="preserve"> (</w:t>
      </w:r>
      <w:r w:rsidR="00146023" w:rsidRPr="00665AF1">
        <w:rPr>
          <w:rFonts w:ascii="Times New Roman" w:hAnsi="Times New Roman" w:cs="Times New Roman"/>
          <w:sz w:val="24"/>
          <w:szCs w:val="24"/>
        </w:rPr>
        <w:t>c</w:t>
      </w:r>
      <w:r w:rsidR="001F0458" w:rsidRPr="00665AF1">
        <w:rPr>
          <w:rFonts w:ascii="Times New Roman" w:hAnsi="Times New Roman" w:cs="Times New Roman"/>
          <w:sz w:val="24"/>
          <w:szCs w:val="24"/>
        </w:rPr>
        <w:t>) NFM||HC, (</w:t>
      </w:r>
      <w:r w:rsidR="00146023" w:rsidRPr="00665AF1">
        <w:rPr>
          <w:rFonts w:ascii="Times New Roman" w:hAnsi="Times New Roman" w:cs="Times New Roman"/>
          <w:sz w:val="24"/>
          <w:szCs w:val="24"/>
        </w:rPr>
        <w:t>d</w:t>
      </w:r>
      <w:r w:rsidR="001F0458" w:rsidRPr="00665AF1">
        <w:rPr>
          <w:rFonts w:ascii="Times New Roman" w:hAnsi="Times New Roman" w:cs="Times New Roman"/>
          <w:sz w:val="24"/>
          <w:szCs w:val="24"/>
        </w:rPr>
        <w:t>) NFMMT||HC, and (</w:t>
      </w:r>
      <w:r w:rsidR="00146023" w:rsidRPr="00665AF1">
        <w:rPr>
          <w:rFonts w:ascii="Times New Roman" w:hAnsi="Times New Roman" w:cs="Times New Roman"/>
          <w:sz w:val="24"/>
          <w:szCs w:val="24"/>
        </w:rPr>
        <w:t>e</w:t>
      </w:r>
      <w:r w:rsidR="001F0458" w:rsidRPr="00665AF1">
        <w:rPr>
          <w:rFonts w:ascii="Times New Roman" w:hAnsi="Times New Roman" w:cs="Times New Roman"/>
          <w:sz w:val="24"/>
          <w:szCs w:val="24"/>
        </w:rPr>
        <w:t>) NFMMT/NaCaPO</w:t>
      </w:r>
      <w:r w:rsidR="001F0458" w:rsidRPr="00665AF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1F0458" w:rsidRPr="00665AF1">
        <w:rPr>
          <w:rFonts w:ascii="Times New Roman" w:hAnsi="Times New Roman" w:cs="Times New Roman"/>
          <w:sz w:val="24"/>
          <w:szCs w:val="24"/>
        </w:rPr>
        <w:t>||HC.</w:t>
      </w:r>
    </w:p>
    <w:p w14:paraId="66E384B3" w14:textId="1213BEC3" w:rsidR="007160CA" w:rsidRPr="00665AF1" w:rsidRDefault="007160CA" w:rsidP="00665AF1">
      <w:pPr>
        <w:spacing w:line="48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  <w:r w:rsidRPr="00665AF1">
        <w:rPr>
          <w:rFonts w:ascii="Times New Roman" w:hAnsi="Times New Roman" w:cs="Times New Roman"/>
          <w:sz w:val="24"/>
          <w:szCs w:val="24"/>
        </w:rPr>
        <w:lastRenderedPageBreak/>
        <w:t>The rate performance of NFMMT/NaCaPO</w:t>
      </w:r>
      <w:r w:rsidRPr="00665AF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665AF1">
        <w:rPr>
          <w:rFonts w:ascii="Times New Roman" w:hAnsi="Times New Roman" w:cs="Times New Roman"/>
          <w:sz w:val="24"/>
          <w:szCs w:val="24"/>
        </w:rPr>
        <w:t xml:space="preserve"> in the Na-ion full-cell system (63.1% capacity retention from 0.1 C to 10 C) is slightly lower than that in the half-cell system (71.0% capacity retention), which is attributed to the poor rate performance of the HC anode (Supplementary Fig. 20d).</w:t>
      </w:r>
    </w:p>
    <w:p w14:paraId="1A8EB287" w14:textId="77777777" w:rsidR="001F0458" w:rsidRPr="00665AF1" w:rsidRDefault="001F0458" w:rsidP="00E541C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F639345" w14:textId="289AB894" w:rsidR="00C469DA" w:rsidRPr="00665AF1" w:rsidRDefault="004B763F" w:rsidP="00E541C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ko-KR"/>
        </w:rPr>
        <w:drawing>
          <wp:inline distT="0" distB="0" distL="0" distR="0" wp14:anchorId="5592FFD2" wp14:editId="55A9D396">
            <wp:extent cx="5760000" cy="1556572"/>
            <wp:effectExtent l="0" t="0" r="0" b="571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82" t="6776" r="4885"/>
                    <a:stretch/>
                  </pic:blipFill>
                  <pic:spPr bwMode="auto">
                    <a:xfrm>
                      <a:off x="0" y="0"/>
                      <a:ext cx="5760000" cy="15565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A15C10A" w14:textId="02282A59" w:rsidR="00C469DA" w:rsidRPr="00665AF1" w:rsidRDefault="00567E60" w:rsidP="00C469D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67E60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E308D9">
        <w:rPr>
          <w:rFonts w:ascii="Times New Roman" w:hAnsi="Times New Roman" w:cs="Times New Roman"/>
          <w:b/>
          <w:sz w:val="24"/>
          <w:szCs w:val="24"/>
        </w:rPr>
        <w:t>Fig.</w:t>
      </w:r>
      <w:r w:rsidRPr="00567E60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23</w:t>
      </w:r>
      <w:r w:rsidRPr="00567E60">
        <w:rPr>
          <w:rFonts w:ascii="Times New Roman" w:hAnsi="Times New Roman" w:cs="Times New Roman"/>
          <w:b/>
          <w:sz w:val="24"/>
          <w:szCs w:val="24"/>
        </w:rPr>
        <w:t xml:space="preserve"> |</w:t>
      </w:r>
      <w:r w:rsidRPr="00567E60">
        <w:rPr>
          <w:rFonts w:ascii="Times New Roman" w:hAnsi="Times New Roman" w:cs="Times New Roman"/>
          <w:sz w:val="24"/>
          <w:szCs w:val="24"/>
        </w:rPr>
        <w:t xml:space="preserve"> </w:t>
      </w:r>
      <w:r w:rsidR="00C469DA" w:rsidRPr="00665AF1">
        <w:rPr>
          <w:rFonts w:ascii="Times New Roman" w:hAnsi="Times New Roman" w:cs="Times New Roman"/>
          <w:sz w:val="24"/>
          <w:szCs w:val="24"/>
        </w:rPr>
        <w:t>(a)</w:t>
      </w:r>
      <w:r w:rsidR="00C469DA" w:rsidRPr="00665AF1">
        <w:t xml:space="preserve"> </w:t>
      </w:r>
      <w:r w:rsidR="00C469DA" w:rsidRPr="00665AF1">
        <w:rPr>
          <w:rFonts w:ascii="Times New Roman" w:hAnsi="Times New Roman" w:cs="Times New Roman"/>
          <w:sz w:val="24"/>
          <w:szCs w:val="24"/>
        </w:rPr>
        <w:t>Electrochemical characteristics of Na</w:t>
      </w:r>
      <w:r w:rsidR="00C469DA" w:rsidRPr="00665AF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C469DA" w:rsidRPr="00665AF1">
        <w:rPr>
          <w:rFonts w:ascii="Times New Roman" w:hAnsi="Times New Roman" w:cs="Times New Roman"/>
          <w:sz w:val="24"/>
          <w:szCs w:val="24"/>
        </w:rPr>
        <w:t>C</w:t>
      </w:r>
      <w:r w:rsidR="00C469DA" w:rsidRPr="00665AF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C469DA" w:rsidRPr="00665AF1">
        <w:rPr>
          <w:rFonts w:ascii="Times New Roman" w:hAnsi="Times New Roman" w:cs="Times New Roman"/>
          <w:sz w:val="24"/>
          <w:szCs w:val="24"/>
        </w:rPr>
        <w:t>O</w:t>
      </w:r>
      <w:r w:rsidR="00C469DA" w:rsidRPr="00665AF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C469DA" w:rsidRPr="00665AF1">
        <w:rPr>
          <w:rFonts w:ascii="Times New Roman" w:hAnsi="Times New Roman" w:cs="Times New Roman"/>
          <w:sz w:val="24"/>
          <w:szCs w:val="24"/>
        </w:rPr>
        <w:t xml:space="preserve"> at 0.1 C with a potential window of 2–4.7 V. Charge/discharge profiles of half-cells with a 17 </w:t>
      </w:r>
      <w:proofErr w:type="spellStart"/>
      <w:r w:rsidR="00C469DA" w:rsidRPr="00665AF1">
        <w:rPr>
          <w:rFonts w:ascii="Times New Roman" w:hAnsi="Times New Roman" w:cs="Times New Roman"/>
          <w:sz w:val="24"/>
          <w:szCs w:val="24"/>
        </w:rPr>
        <w:t>wt</w:t>
      </w:r>
      <w:proofErr w:type="spellEnd"/>
      <w:r w:rsidR="00C469DA" w:rsidRPr="00665AF1">
        <w:rPr>
          <w:rFonts w:ascii="Times New Roman" w:hAnsi="Times New Roman" w:cs="Times New Roman"/>
          <w:sz w:val="24"/>
          <w:szCs w:val="24"/>
        </w:rPr>
        <w:t>% Na</w:t>
      </w:r>
      <w:r w:rsidR="00C469DA" w:rsidRPr="00665AF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C469DA" w:rsidRPr="00665AF1">
        <w:rPr>
          <w:rFonts w:ascii="Times New Roman" w:hAnsi="Times New Roman" w:cs="Times New Roman"/>
          <w:sz w:val="24"/>
          <w:szCs w:val="24"/>
        </w:rPr>
        <w:t>C</w:t>
      </w:r>
      <w:r w:rsidR="00C469DA" w:rsidRPr="00665AF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C469DA" w:rsidRPr="00665AF1">
        <w:rPr>
          <w:rFonts w:ascii="Times New Roman" w:hAnsi="Times New Roman" w:cs="Times New Roman"/>
          <w:sz w:val="24"/>
          <w:szCs w:val="24"/>
        </w:rPr>
        <w:t>O</w:t>
      </w:r>
      <w:r w:rsidR="00C469DA" w:rsidRPr="00665AF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C469DA" w:rsidRPr="00665AF1">
        <w:rPr>
          <w:rFonts w:ascii="Times New Roman" w:hAnsi="Times New Roman" w:cs="Times New Roman"/>
          <w:sz w:val="24"/>
          <w:szCs w:val="24"/>
        </w:rPr>
        <w:t xml:space="preserve"> additive using (a) MFMMT and (b) NFMMT/NaCaPO</w:t>
      </w:r>
      <w:r w:rsidR="00C469DA" w:rsidRPr="00665AF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C469DA" w:rsidRPr="00665AF1">
        <w:rPr>
          <w:rFonts w:ascii="Times New Roman" w:hAnsi="Times New Roman" w:cs="Times New Roman"/>
          <w:sz w:val="24"/>
          <w:szCs w:val="24"/>
        </w:rPr>
        <w:t xml:space="preserve"> cathodes.</w:t>
      </w:r>
    </w:p>
    <w:p w14:paraId="5D083001" w14:textId="358479D5" w:rsidR="00C469DA" w:rsidRPr="00665AF1" w:rsidRDefault="00CA4F52" w:rsidP="00665AF1">
      <w:pPr>
        <w:spacing w:line="48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  <w:r w:rsidRPr="00665AF1">
        <w:rPr>
          <w:rFonts w:ascii="Times New Roman" w:hAnsi="Times New Roman" w:cs="Times New Roman"/>
          <w:sz w:val="24"/>
          <w:szCs w:val="24"/>
        </w:rPr>
        <w:t xml:space="preserve">In anode-free Na batteries, the active Na </w:t>
      </w:r>
      <w:r w:rsidRPr="00665AF1">
        <w:rPr>
          <w:rFonts w:ascii="Times New Roman" w:eastAsia="SimSun" w:hAnsi="Times New Roman" w:cs="Times New Roman"/>
          <w:sz w:val="24"/>
          <w:szCs w:val="24"/>
        </w:rPr>
        <w:t>ions</w:t>
      </w:r>
      <w:r w:rsidRPr="00665AF1">
        <w:rPr>
          <w:rFonts w:ascii="Times New Roman" w:hAnsi="Times New Roman" w:cs="Times New Roman"/>
          <w:sz w:val="24"/>
          <w:szCs w:val="24"/>
        </w:rPr>
        <w:t xml:space="preserve"> are supplied by the cathode. However, the behavior of the Na/Al-C </w:t>
      </w:r>
      <w:proofErr w:type="spellStart"/>
      <w:r w:rsidRPr="00665AF1">
        <w:rPr>
          <w:rFonts w:ascii="Times New Roman" w:hAnsi="Times New Roman" w:cs="Times New Roman"/>
          <w:sz w:val="24"/>
          <w:szCs w:val="24"/>
        </w:rPr>
        <w:t>half cell</w:t>
      </w:r>
      <w:proofErr w:type="spellEnd"/>
      <w:r w:rsidRPr="00665AF1">
        <w:rPr>
          <w:rFonts w:ascii="Times New Roman" w:hAnsi="Times New Roman" w:cs="Times New Roman"/>
          <w:sz w:val="24"/>
          <w:szCs w:val="24"/>
        </w:rPr>
        <w:t xml:space="preserve"> indicates that solid electrolyte interphase formation and </w:t>
      </w:r>
      <w:r w:rsidRPr="00665AF1">
        <w:rPr>
          <w:rFonts w:ascii="Times New Roman" w:eastAsia="SimSun" w:hAnsi="Times New Roman" w:cs="Times New Roman"/>
          <w:sz w:val="24"/>
          <w:szCs w:val="24"/>
        </w:rPr>
        <w:t xml:space="preserve">subsequent </w:t>
      </w:r>
      <w:r w:rsidRPr="00665AF1">
        <w:rPr>
          <w:rFonts w:ascii="Times New Roman" w:hAnsi="Times New Roman" w:cs="Times New Roman"/>
          <w:sz w:val="24"/>
          <w:szCs w:val="24"/>
        </w:rPr>
        <w:t>Na plating/stripping inevitably lead to the consumption of active Na (Supplementary Fig. 21), potentially causing initial capacity loss and rapid capacity degradation in the anode-free battery. To mitigate this</w:t>
      </w:r>
      <w:r w:rsidRPr="00665AF1">
        <w:rPr>
          <w:rFonts w:ascii="Times New Roman" w:eastAsia="SimSun" w:hAnsi="Times New Roman" w:cs="Times New Roman"/>
          <w:sz w:val="24"/>
          <w:szCs w:val="24"/>
        </w:rPr>
        <w:t xml:space="preserve"> issue and thus </w:t>
      </w:r>
      <w:r w:rsidRPr="00665AF1">
        <w:rPr>
          <w:rFonts w:ascii="Times New Roman" w:hAnsi="Times New Roman" w:cs="Times New Roman"/>
          <w:sz w:val="24"/>
          <w:szCs w:val="24"/>
        </w:rPr>
        <w:t>extend the cycle life of the anode-free Na battery</w:t>
      </w:r>
      <w:r w:rsidRPr="00665AF1">
        <w:rPr>
          <w:rFonts w:ascii="Times New Roman" w:eastAsia="SimSun" w:hAnsi="Times New Roman" w:cs="Times New Roman"/>
          <w:sz w:val="24"/>
          <w:szCs w:val="24"/>
        </w:rPr>
        <w:t xml:space="preserve">, 17 </w:t>
      </w:r>
      <w:r w:rsidRPr="00665AF1">
        <w:rPr>
          <w:rFonts w:ascii="Times New Roman" w:hAnsi="Times New Roman" w:cs="Times New Roman"/>
          <w:sz w:val="24"/>
          <w:szCs w:val="24"/>
        </w:rPr>
        <w:t>wt.% Na</w:t>
      </w:r>
      <w:r w:rsidRPr="00665AF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65AF1">
        <w:rPr>
          <w:rFonts w:ascii="Times New Roman" w:hAnsi="Times New Roman" w:cs="Times New Roman"/>
          <w:sz w:val="24"/>
          <w:szCs w:val="24"/>
        </w:rPr>
        <w:t>C</w:t>
      </w:r>
      <w:r w:rsidRPr="00665AF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65AF1">
        <w:rPr>
          <w:rFonts w:ascii="Times New Roman" w:hAnsi="Times New Roman" w:cs="Times New Roman"/>
          <w:sz w:val="24"/>
          <w:szCs w:val="24"/>
        </w:rPr>
        <w:t>O</w:t>
      </w:r>
      <w:r w:rsidRPr="00665AF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665AF1">
        <w:rPr>
          <w:rFonts w:ascii="Times New Roman" w:hAnsi="Times New Roman" w:cs="Times New Roman"/>
          <w:sz w:val="24"/>
          <w:szCs w:val="24"/>
        </w:rPr>
        <w:t xml:space="preserve"> was introduced as a Na compensation material. During the initial charge, Na</w:t>
      </w:r>
      <w:r w:rsidRPr="00665AF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65AF1">
        <w:rPr>
          <w:rFonts w:ascii="Times New Roman" w:hAnsi="Times New Roman" w:cs="Times New Roman"/>
          <w:sz w:val="24"/>
          <w:szCs w:val="24"/>
        </w:rPr>
        <w:t>C</w:t>
      </w:r>
      <w:r w:rsidRPr="00665AF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65AF1">
        <w:rPr>
          <w:rFonts w:ascii="Times New Roman" w:hAnsi="Times New Roman" w:cs="Times New Roman"/>
          <w:sz w:val="24"/>
          <w:szCs w:val="24"/>
        </w:rPr>
        <w:t>O</w:t>
      </w:r>
      <w:r w:rsidRPr="00665AF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665AF1">
        <w:rPr>
          <w:rFonts w:ascii="Times New Roman" w:hAnsi="Times New Roman" w:cs="Times New Roman"/>
          <w:sz w:val="24"/>
          <w:szCs w:val="24"/>
        </w:rPr>
        <w:t xml:space="preserve"> decomposes into Na metal and CO</w:t>
      </w:r>
      <w:r w:rsidRPr="00665AF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65AF1">
        <w:rPr>
          <w:rFonts w:ascii="Times New Roman" w:hAnsi="Times New Roman" w:cs="Times New Roman"/>
          <w:sz w:val="24"/>
          <w:szCs w:val="24"/>
        </w:rPr>
        <w:t>, yielding an irreversible charging capacity of approximately 4</w:t>
      </w:r>
      <w:r w:rsidR="004B763F">
        <w:rPr>
          <w:rFonts w:ascii="Times New Roman" w:hAnsi="Times New Roman" w:cs="Times New Roman"/>
          <w:sz w:val="24"/>
          <w:szCs w:val="24"/>
        </w:rPr>
        <w:t>16</w:t>
      </w:r>
      <w:r w:rsidRPr="00665A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65AF1">
        <w:rPr>
          <w:rFonts w:ascii="Times New Roman" w:hAnsi="Times New Roman" w:cs="Times New Roman"/>
          <w:sz w:val="24"/>
          <w:szCs w:val="24"/>
        </w:rPr>
        <w:t>mAh</w:t>
      </w:r>
      <w:proofErr w:type="spellEnd"/>
      <w:r w:rsidRPr="00665AF1">
        <w:rPr>
          <w:rFonts w:ascii="Times New Roman" w:hAnsi="Times New Roman" w:cs="Times New Roman"/>
          <w:sz w:val="24"/>
          <w:szCs w:val="24"/>
        </w:rPr>
        <w:t xml:space="preserve"> g</w:t>
      </w:r>
      <w:r w:rsidRPr="00665AF1">
        <w:rPr>
          <w:rFonts w:ascii="Times New Roman" w:hAnsi="Times New Roman" w:cs="Times New Roman"/>
          <w:sz w:val="24"/>
          <w:szCs w:val="24"/>
          <w:vertAlign w:val="superscript"/>
        </w:rPr>
        <w:t>−1</w:t>
      </w:r>
      <w:r w:rsidRPr="00665AF1">
        <w:rPr>
          <w:rFonts w:ascii="Times New Roman" w:hAnsi="Times New Roman" w:cs="Times New Roman"/>
          <w:sz w:val="24"/>
          <w:szCs w:val="24"/>
        </w:rPr>
        <w:t>. Consequently, NFMMT/NaCaPO</w:t>
      </w:r>
      <w:r w:rsidRPr="00665AF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665AF1">
        <w:rPr>
          <w:rFonts w:ascii="Times New Roman" w:hAnsi="Times New Roman" w:cs="Times New Roman"/>
          <w:sz w:val="24"/>
          <w:szCs w:val="24"/>
        </w:rPr>
        <w:t>//Al-C is activated within the voltage range of 2.0–4.7 V to deposit sufficient Na metal onto the Al-C anode current collector.</w:t>
      </w:r>
    </w:p>
    <w:p w14:paraId="74ABDC56" w14:textId="77777777" w:rsidR="00C469DA" w:rsidRPr="00665AF1" w:rsidRDefault="001E0B2D" w:rsidP="00C469D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665AF1">
        <w:rPr>
          <w:rFonts w:ascii="Times New Roman" w:hAnsi="Times New Roman" w:cs="Times New Roman"/>
          <w:noProof/>
          <w:sz w:val="24"/>
          <w:szCs w:val="24"/>
          <w:lang w:eastAsia="ko-KR"/>
        </w:rPr>
        <w:lastRenderedPageBreak/>
        <w:drawing>
          <wp:inline distT="0" distB="0" distL="0" distR="0" wp14:anchorId="3C38FB1B" wp14:editId="490491DC">
            <wp:extent cx="5760000" cy="3832981"/>
            <wp:effectExtent l="0" t="0" r="0" b="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383298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030C1F6" w14:textId="7F039B8F" w:rsidR="001E0B2D" w:rsidRPr="00665AF1" w:rsidRDefault="00567E60" w:rsidP="001E0B2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67E60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E308D9">
        <w:rPr>
          <w:rFonts w:ascii="Times New Roman" w:hAnsi="Times New Roman" w:cs="Times New Roman"/>
          <w:b/>
          <w:sz w:val="24"/>
          <w:szCs w:val="24"/>
        </w:rPr>
        <w:t>Fig.</w:t>
      </w:r>
      <w:r w:rsidRPr="00567E60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24</w:t>
      </w:r>
      <w:r w:rsidRPr="00567E60">
        <w:rPr>
          <w:rFonts w:ascii="Times New Roman" w:hAnsi="Times New Roman" w:cs="Times New Roman"/>
          <w:b/>
          <w:sz w:val="24"/>
          <w:szCs w:val="24"/>
        </w:rPr>
        <w:t xml:space="preserve"> |</w:t>
      </w:r>
      <w:r w:rsidRPr="00567E60">
        <w:rPr>
          <w:rFonts w:ascii="Times New Roman" w:hAnsi="Times New Roman" w:cs="Times New Roman"/>
          <w:sz w:val="24"/>
          <w:szCs w:val="24"/>
        </w:rPr>
        <w:t xml:space="preserve"> </w:t>
      </w:r>
      <w:r w:rsidR="001E0B2D" w:rsidRPr="00665AF1">
        <w:rPr>
          <w:rFonts w:ascii="Times New Roman" w:hAnsi="Times New Roman" w:cs="Times New Roman"/>
          <w:sz w:val="24"/>
          <w:szCs w:val="24"/>
        </w:rPr>
        <w:t xml:space="preserve">In situ XRD of </w:t>
      </w:r>
      <w:r w:rsidR="004C50CE" w:rsidRPr="00665AF1">
        <w:rPr>
          <w:rFonts w:ascii="Times New Roman" w:hAnsi="Times New Roman" w:cs="Times New Roman"/>
          <w:sz w:val="24"/>
          <w:szCs w:val="24"/>
        </w:rPr>
        <w:t xml:space="preserve">(a) </w:t>
      </w:r>
      <w:r w:rsidR="001E0B2D" w:rsidRPr="00665AF1">
        <w:rPr>
          <w:rFonts w:ascii="Times New Roman" w:hAnsi="Times New Roman" w:cs="Times New Roman"/>
          <w:sz w:val="24"/>
          <w:szCs w:val="24"/>
        </w:rPr>
        <w:t xml:space="preserve">NFMMT and </w:t>
      </w:r>
      <w:r w:rsidR="004C50CE" w:rsidRPr="00665AF1">
        <w:rPr>
          <w:rFonts w:ascii="Times New Roman" w:hAnsi="Times New Roman" w:cs="Times New Roman"/>
          <w:sz w:val="24"/>
          <w:szCs w:val="24"/>
        </w:rPr>
        <w:t xml:space="preserve">(b) </w:t>
      </w:r>
      <w:r w:rsidR="001E0B2D" w:rsidRPr="00665AF1">
        <w:rPr>
          <w:rFonts w:ascii="Times New Roman" w:hAnsi="Times New Roman" w:cs="Times New Roman"/>
          <w:sz w:val="24"/>
          <w:szCs w:val="24"/>
        </w:rPr>
        <w:t>NFMMT/NaCaPO</w:t>
      </w:r>
      <w:r w:rsidR="001E0B2D" w:rsidRPr="00665AF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1E0B2D" w:rsidRPr="00665AF1">
        <w:rPr>
          <w:rFonts w:ascii="Times New Roman" w:hAnsi="Times New Roman" w:cs="Times New Roman"/>
          <w:sz w:val="24"/>
          <w:szCs w:val="24"/>
        </w:rPr>
        <w:t>.</w:t>
      </w:r>
    </w:p>
    <w:p w14:paraId="698DB170" w14:textId="21C67A0E" w:rsidR="001E0B2D" w:rsidRPr="00665AF1" w:rsidRDefault="0001640E" w:rsidP="00665AF1">
      <w:pPr>
        <w:spacing w:line="48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  <w:r w:rsidRPr="00665AF1">
        <w:rPr>
          <w:rFonts w:ascii="Times New Roman" w:hAnsi="Times New Roman" w:cs="Times New Roman"/>
          <w:sz w:val="24"/>
          <w:szCs w:val="24"/>
        </w:rPr>
        <w:t>Supplementary Fig. 24 shows the phase evolution of the O3-type cathode during Na extraction, with a transition from hexagonal O3 to hexagonal P3 and subsequently to the OP2 phase, driven by TMO</w:t>
      </w:r>
      <w:r w:rsidRPr="00665AF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65AF1">
        <w:rPr>
          <w:rFonts w:ascii="Times New Roman" w:hAnsi="Times New Roman" w:cs="Times New Roman"/>
          <w:sz w:val="24"/>
          <w:szCs w:val="24"/>
        </w:rPr>
        <w:t xml:space="preserve"> layer slip and stacking faults. This process is reversible, with the cathode returning to the O3 phase upon discharging to 2.0 V. The (101) and (102) diffraction peaks shift</w:t>
      </w:r>
      <w:r w:rsidRPr="00665AF1">
        <w:rPr>
          <w:rFonts w:ascii="Times New Roman" w:eastAsia="SimSun" w:hAnsi="Times New Roman" w:cs="Times New Roman"/>
          <w:sz w:val="24"/>
          <w:szCs w:val="24"/>
        </w:rPr>
        <w:t xml:space="preserve"> gradually toward higher diffraction angles during the charging process, reflecting the contraction of the </w:t>
      </w:r>
      <w:r w:rsidRPr="00665AF1">
        <w:rPr>
          <w:rFonts w:ascii="Times New Roman" w:hAnsi="Times New Roman" w:cs="Times New Roman"/>
          <w:i/>
          <w:sz w:val="24"/>
          <w:szCs w:val="24"/>
        </w:rPr>
        <w:t>ab</w:t>
      </w:r>
      <w:r w:rsidRPr="00665AF1">
        <w:rPr>
          <w:rFonts w:ascii="Times New Roman" w:hAnsi="Times New Roman" w:cs="Times New Roman"/>
          <w:sz w:val="24"/>
          <w:szCs w:val="24"/>
        </w:rPr>
        <w:t xml:space="preserve"> plane owing to the oxidation of TM ions.</w:t>
      </w:r>
    </w:p>
    <w:p w14:paraId="7BDD02EE" w14:textId="77777777" w:rsidR="001E0B2D" w:rsidRPr="00665AF1" w:rsidRDefault="001E0B2D" w:rsidP="00C469DA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6453AC5" w14:textId="77777777" w:rsidR="0001640E" w:rsidRPr="00665AF1" w:rsidRDefault="0001640E" w:rsidP="00C469DA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A4658D7" w14:textId="2C298555" w:rsidR="00E612AA" w:rsidRPr="00665AF1" w:rsidRDefault="00E0569B" w:rsidP="00C469D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ko-KR"/>
        </w:rPr>
        <w:lastRenderedPageBreak/>
        <w:drawing>
          <wp:inline distT="0" distB="0" distL="0" distR="0" wp14:anchorId="01338FED" wp14:editId="0F8C0831">
            <wp:extent cx="5760000" cy="2259016"/>
            <wp:effectExtent l="0" t="0" r="0" b="8255"/>
            <wp:docPr id="64" name="图片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 rotWithShape="1"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52" t="4778" r="6991" b="3239"/>
                    <a:stretch/>
                  </pic:blipFill>
                  <pic:spPr bwMode="auto">
                    <a:xfrm>
                      <a:off x="0" y="0"/>
                      <a:ext cx="5760000" cy="22590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7CB0A78" w14:textId="1CFB1E05" w:rsidR="00E612AA" w:rsidRPr="00665AF1" w:rsidRDefault="00567E60" w:rsidP="00C469D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67E60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E308D9">
        <w:rPr>
          <w:rFonts w:ascii="Times New Roman" w:hAnsi="Times New Roman" w:cs="Times New Roman"/>
          <w:b/>
          <w:sz w:val="24"/>
          <w:szCs w:val="24"/>
        </w:rPr>
        <w:t>Fig.</w:t>
      </w:r>
      <w:r w:rsidRPr="00567E60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25</w:t>
      </w:r>
      <w:r w:rsidRPr="00567E60">
        <w:rPr>
          <w:rFonts w:ascii="Times New Roman" w:hAnsi="Times New Roman" w:cs="Times New Roman"/>
          <w:b/>
          <w:sz w:val="24"/>
          <w:szCs w:val="24"/>
        </w:rPr>
        <w:t xml:space="preserve"> |</w:t>
      </w:r>
      <w:r w:rsidRPr="00567E60">
        <w:rPr>
          <w:rFonts w:ascii="Times New Roman" w:hAnsi="Times New Roman" w:cs="Times New Roman"/>
          <w:sz w:val="24"/>
          <w:szCs w:val="24"/>
        </w:rPr>
        <w:t xml:space="preserve"> </w:t>
      </w:r>
      <w:r w:rsidR="00E612AA" w:rsidRPr="00665AF1">
        <w:rPr>
          <w:rFonts w:ascii="Times New Roman" w:hAnsi="Times New Roman" w:cs="Times New Roman"/>
          <w:sz w:val="24"/>
          <w:szCs w:val="24"/>
        </w:rPr>
        <w:t xml:space="preserve">The change in (a) </w:t>
      </w:r>
      <w:proofErr w:type="gramStart"/>
      <w:r w:rsidR="00E612AA" w:rsidRPr="00665AF1">
        <w:rPr>
          <w:rFonts w:ascii="Times New Roman" w:hAnsi="Times New Roman" w:cs="Times New Roman"/>
          <w:i/>
          <w:sz w:val="24"/>
          <w:szCs w:val="24"/>
        </w:rPr>
        <w:t>a</w:t>
      </w:r>
      <w:proofErr w:type="gramEnd"/>
      <w:r w:rsidR="00E612AA" w:rsidRPr="00665AF1">
        <w:rPr>
          <w:rFonts w:ascii="Times New Roman" w:hAnsi="Times New Roman" w:cs="Times New Roman"/>
          <w:sz w:val="24"/>
          <w:szCs w:val="24"/>
        </w:rPr>
        <w:t xml:space="preserve"> and (b) </w:t>
      </w:r>
      <w:r w:rsidR="00E612AA" w:rsidRPr="00665AF1">
        <w:rPr>
          <w:rFonts w:ascii="Times New Roman" w:hAnsi="Times New Roman" w:cs="Times New Roman"/>
          <w:i/>
          <w:sz w:val="24"/>
          <w:szCs w:val="24"/>
        </w:rPr>
        <w:t>V</w:t>
      </w:r>
      <w:r w:rsidR="00E612AA" w:rsidRPr="00665AF1">
        <w:rPr>
          <w:rFonts w:ascii="Times New Roman" w:hAnsi="Times New Roman" w:cs="Times New Roman"/>
          <w:sz w:val="24"/>
          <w:szCs w:val="24"/>
        </w:rPr>
        <w:t xml:space="preserve"> parameter during charge/discharge of NFMMT and NFMMT/NaCaPO</w:t>
      </w:r>
      <w:r w:rsidR="00E612AA" w:rsidRPr="00665AF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E612AA" w:rsidRPr="00665AF1">
        <w:rPr>
          <w:rFonts w:ascii="Times New Roman" w:hAnsi="Times New Roman" w:cs="Times New Roman"/>
          <w:sz w:val="24"/>
          <w:szCs w:val="24"/>
        </w:rPr>
        <w:t>.</w:t>
      </w:r>
    </w:p>
    <w:p w14:paraId="4B7BDD8D" w14:textId="77777777" w:rsidR="00363095" w:rsidRDefault="00363095" w:rsidP="00C469DA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3CF4BEF" w14:textId="77777777" w:rsidR="00B6307D" w:rsidRPr="00665AF1" w:rsidRDefault="00B6307D" w:rsidP="00C469DA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4536179" w14:textId="533BE3E2" w:rsidR="00307587" w:rsidRPr="00665AF1" w:rsidRDefault="004B763F" w:rsidP="00C469D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ko-KR"/>
        </w:rPr>
        <w:drawing>
          <wp:inline distT="0" distB="0" distL="0" distR="0" wp14:anchorId="5029AB71" wp14:editId="1A01F991">
            <wp:extent cx="5760000" cy="1524451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19" t="6008" r="10183"/>
                    <a:stretch/>
                  </pic:blipFill>
                  <pic:spPr bwMode="auto">
                    <a:xfrm>
                      <a:off x="0" y="0"/>
                      <a:ext cx="5760000" cy="15244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DCF3CB1" w14:textId="7A59D601" w:rsidR="00307587" w:rsidRPr="00665AF1" w:rsidRDefault="00567E60" w:rsidP="00C469D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67E60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E308D9">
        <w:rPr>
          <w:rFonts w:ascii="Times New Roman" w:hAnsi="Times New Roman" w:cs="Times New Roman"/>
          <w:b/>
          <w:sz w:val="24"/>
          <w:szCs w:val="24"/>
        </w:rPr>
        <w:t>Fig.</w:t>
      </w:r>
      <w:r w:rsidRPr="00567E60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26</w:t>
      </w:r>
      <w:r w:rsidRPr="00567E60">
        <w:rPr>
          <w:rFonts w:ascii="Times New Roman" w:hAnsi="Times New Roman" w:cs="Times New Roman"/>
          <w:b/>
          <w:sz w:val="24"/>
          <w:szCs w:val="24"/>
        </w:rPr>
        <w:t xml:space="preserve"> |</w:t>
      </w:r>
      <w:r w:rsidRPr="00567E60">
        <w:rPr>
          <w:rFonts w:ascii="Times New Roman" w:hAnsi="Times New Roman" w:cs="Times New Roman"/>
          <w:sz w:val="24"/>
          <w:szCs w:val="24"/>
        </w:rPr>
        <w:t xml:space="preserve"> </w:t>
      </w:r>
      <w:r w:rsidR="00307587" w:rsidRPr="00665AF1">
        <w:rPr>
          <w:rFonts w:ascii="Times New Roman" w:hAnsi="Times New Roman" w:cs="Times New Roman"/>
          <w:sz w:val="24"/>
          <w:szCs w:val="24"/>
        </w:rPr>
        <w:t>(a) GITT curves of NFM, NFMMT, NFMMT-Ca doped, and NFMMT/NaCaPO</w:t>
      </w:r>
      <w:r w:rsidR="00307587" w:rsidRPr="007129A0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307587" w:rsidRPr="00665AF1">
        <w:rPr>
          <w:rFonts w:ascii="Times New Roman" w:hAnsi="Times New Roman" w:cs="Times New Roman"/>
          <w:sz w:val="24"/>
          <w:szCs w:val="24"/>
        </w:rPr>
        <w:t>. (b) Overpotential of prepared cathodes during charge/discharge.</w:t>
      </w:r>
    </w:p>
    <w:p w14:paraId="5EC0F256" w14:textId="77777777" w:rsidR="00D355AA" w:rsidRPr="00665AF1" w:rsidRDefault="00D355AA" w:rsidP="00C469DA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98828A7" w14:textId="77777777" w:rsidR="00D355AA" w:rsidRPr="00665AF1" w:rsidRDefault="00D355AA" w:rsidP="00C469DA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8C66C9A" w14:textId="51693185" w:rsidR="001E0B2D" w:rsidRPr="00665AF1" w:rsidRDefault="00E0569B" w:rsidP="00C469D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ko-KR"/>
        </w:rPr>
        <w:lastRenderedPageBreak/>
        <w:drawing>
          <wp:inline distT="0" distB="0" distL="0" distR="0" wp14:anchorId="0CDF9F0A" wp14:editId="2A935B9E">
            <wp:extent cx="5760000" cy="2924132"/>
            <wp:effectExtent l="0" t="0" r="0" b="0"/>
            <wp:docPr id="66" name="图片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 rotWithShape="1"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23" t="3990" r="4575"/>
                    <a:stretch/>
                  </pic:blipFill>
                  <pic:spPr bwMode="auto">
                    <a:xfrm>
                      <a:off x="0" y="0"/>
                      <a:ext cx="5760000" cy="29241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F4151CC" w14:textId="6F3CCA0B" w:rsidR="001E0B2D" w:rsidRPr="00665AF1" w:rsidRDefault="00567E60" w:rsidP="001E0B2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67E60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E308D9">
        <w:rPr>
          <w:rFonts w:ascii="Times New Roman" w:hAnsi="Times New Roman" w:cs="Times New Roman"/>
          <w:b/>
          <w:sz w:val="24"/>
          <w:szCs w:val="24"/>
        </w:rPr>
        <w:t>Fig.</w:t>
      </w:r>
      <w:r w:rsidRPr="00567E60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27</w:t>
      </w:r>
      <w:r w:rsidRPr="00567E60">
        <w:rPr>
          <w:rFonts w:ascii="Times New Roman" w:hAnsi="Times New Roman" w:cs="Times New Roman"/>
          <w:b/>
          <w:sz w:val="24"/>
          <w:szCs w:val="24"/>
        </w:rPr>
        <w:t xml:space="preserve"> |</w:t>
      </w:r>
      <w:r w:rsidRPr="00567E60">
        <w:rPr>
          <w:rFonts w:ascii="Times New Roman" w:hAnsi="Times New Roman" w:cs="Times New Roman"/>
          <w:sz w:val="24"/>
          <w:szCs w:val="24"/>
        </w:rPr>
        <w:t xml:space="preserve"> </w:t>
      </w:r>
      <w:r w:rsidR="001E0B2D" w:rsidRPr="00665AF1">
        <w:rPr>
          <w:rFonts w:ascii="Times New Roman" w:hAnsi="Times New Roman" w:cs="Times New Roman"/>
          <w:sz w:val="24"/>
          <w:szCs w:val="24"/>
        </w:rPr>
        <w:t xml:space="preserve">CV profiles of Na half cells featuring </w:t>
      </w:r>
      <w:r w:rsidR="00E74DBF" w:rsidRPr="00665AF1">
        <w:rPr>
          <w:rFonts w:ascii="Times New Roman" w:hAnsi="Times New Roman" w:cs="Times New Roman"/>
          <w:sz w:val="24"/>
          <w:szCs w:val="24"/>
        </w:rPr>
        <w:t>(a) NFMMT, (b) NFMMT-Ca doped, and (c) NFMMT/NaCaPO</w:t>
      </w:r>
      <w:r w:rsidR="00E74DBF" w:rsidRPr="00665AF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E74DBF" w:rsidRPr="00665AF1">
        <w:rPr>
          <w:rFonts w:ascii="Times New Roman" w:hAnsi="Times New Roman" w:cs="Times New Roman"/>
          <w:sz w:val="24"/>
          <w:szCs w:val="24"/>
        </w:rPr>
        <w:t xml:space="preserve"> </w:t>
      </w:r>
      <w:r w:rsidR="001E0B2D" w:rsidRPr="00665AF1">
        <w:rPr>
          <w:rFonts w:ascii="Times New Roman" w:hAnsi="Times New Roman" w:cs="Times New Roman"/>
          <w:sz w:val="24"/>
          <w:szCs w:val="24"/>
        </w:rPr>
        <w:t>cathodes at different scan rates. Corresponding linear fittings of peak current versus the square</w:t>
      </w:r>
      <w:r w:rsidR="00E74DBF" w:rsidRPr="00665AF1">
        <w:rPr>
          <w:rFonts w:ascii="Times New Roman" w:hAnsi="Times New Roman" w:cs="Times New Roman"/>
          <w:sz w:val="24"/>
          <w:szCs w:val="24"/>
        </w:rPr>
        <w:t xml:space="preserve"> </w:t>
      </w:r>
      <w:r w:rsidR="001E0B2D" w:rsidRPr="00665AF1">
        <w:rPr>
          <w:rFonts w:ascii="Times New Roman" w:hAnsi="Times New Roman" w:cs="Times New Roman"/>
          <w:sz w:val="24"/>
          <w:szCs w:val="24"/>
        </w:rPr>
        <w:t>root of the sweep rate for</w:t>
      </w:r>
      <w:r w:rsidR="00E74DBF" w:rsidRPr="00665AF1">
        <w:rPr>
          <w:rFonts w:ascii="Times New Roman" w:hAnsi="Times New Roman" w:cs="Times New Roman"/>
          <w:sz w:val="24"/>
          <w:szCs w:val="24"/>
        </w:rPr>
        <w:t xml:space="preserve"> (d) NFMMT, (e) NFMMT-Ca doped, and (f) NFMMT/NaCaPO</w:t>
      </w:r>
      <w:r w:rsidR="00E74DBF" w:rsidRPr="00665AF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E74DBF" w:rsidRPr="00665AF1">
        <w:rPr>
          <w:rFonts w:ascii="Times New Roman" w:hAnsi="Times New Roman" w:cs="Times New Roman"/>
          <w:sz w:val="24"/>
          <w:szCs w:val="24"/>
        </w:rPr>
        <w:t>.</w:t>
      </w:r>
    </w:p>
    <w:p w14:paraId="27EBD0A2" w14:textId="77777777" w:rsidR="00C469DA" w:rsidRPr="00665AF1" w:rsidRDefault="00C469DA" w:rsidP="00C469DA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CAFA24F" w14:textId="36B14DF7" w:rsidR="00C469DA" w:rsidRPr="00665AF1" w:rsidRDefault="00E0569B" w:rsidP="00C469D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ko-KR"/>
        </w:rPr>
        <w:drawing>
          <wp:inline distT="0" distB="0" distL="0" distR="0" wp14:anchorId="2402C28C" wp14:editId="22916445">
            <wp:extent cx="5464807" cy="1943100"/>
            <wp:effectExtent l="0" t="0" r="3175" b="0"/>
            <wp:docPr id="67" name="图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 rotWithShape="1"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81" t="5572" r="2591" b="13217"/>
                    <a:stretch/>
                  </pic:blipFill>
                  <pic:spPr bwMode="auto">
                    <a:xfrm>
                      <a:off x="0" y="0"/>
                      <a:ext cx="5467840" cy="19441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8F260CE" w14:textId="0A297B61" w:rsidR="00E74DBF" w:rsidRPr="00665AF1" w:rsidRDefault="00567E60" w:rsidP="00E74DB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67E60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E308D9">
        <w:rPr>
          <w:rFonts w:ascii="Times New Roman" w:hAnsi="Times New Roman" w:cs="Times New Roman"/>
          <w:b/>
          <w:sz w:val="24"/>
          <w:szCs w:val="24"/>
        </w:rPr>
        <w:t>Fig.</w:t>
      </w:r>
      <w:r w:rsidRPr="00567E60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28</w:t>
      </w:r>
      <w:r w:rsidRPr="00567E60">
        <w:rPr>
          <w:rFonts w:ascii="Times New Roman" w:hAnsi="Times New Roman" w:cs="Times New Roman"/>
          <w:b/>
          <w:sz w:val="24"/>
          <w:szCs w:val="24"/>
        </w:rPr>
        <w:t xml:space="preserve"> |</w:t>
      </w:r>
      <w:r w:rsidRPr="00567E60">
        <w:rPr>
          <w:rFonts w:ascii="Times New Roman" w:hAnsi="Times New Roman" w:cs="Times New Roman"/>
          <w:sz w:val="24"/>
          <w:szCs w:val="24"/>
        </w:rPr>
        <w:t xml:space="preserve"> </w:t>
      </w:r>
      <w:r w:rsidR="00E74DBF" w:rsidRPr="00665AF1">
        <w:rPr>
          <w:rFonts w:ascii="Times New Roman" w:hAnsi="Times New Roman" w:cs="Times New Roman"/>
          <w:sz w:val="24"/>
          <w:szCs w:val="24"/>
        </w:rPr>
        <w:t>Nyquist plots of (a) NFMNT, (b) NFMMT-Ca doped, (c) NFMMT/Na</w:t>
      </w:r>
      <w:r w:rsidR="00E74DBF" w:rsidRPr="00665AF1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E74DBF" w:rsidRPr="00665AF1">
        <w:rPr>
          <w:rFonts w:ascii="Times New Roman" w:hAnsi="Times New Roman" w:cs="Times New Roman"/>
          <w:sz w:val="24"/>
          <w:szCs w:val="24"/>
        </w:rPr>
        <w:t>PO</w:t>
      </w:r>
      <w:r w:rsidR="00E74DBF" w:rsidRPr="00665AF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E74DBF" w:rsidRPr="00665AF1">
        <w:rPr>
          <w:rFonts w:ascii="Times New Roman" w:hAnsi="Times New Roman" w:cs="Times New Roman"/>
          <w:sz w:val="24"/>
          <w:szCs w:val="24"/>
        </w:rPr>
        <w:t>, (d) NFMMT/NaCuPO</w:t>
      </w:r>
      <w:r w:rsidR="00E74DBF" w:rsidRPr="00665AF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FB281D" w:rsidRPr="00665AF1">
        <w:rPr>
          <w:rFonts w:ascii="Times New Roman" w:hAnsi="Times New Roman" w:cs="Times New Roman"/>
          <w:sz w:val="24"/>
          <w:szCs w:val="24"/>
        </w:rPr>
        <w:t>,</w:t>
      </w:r>
      <w:r w:rsidR="00E74DBF" w:rsidRPr="00665AF1">
        <w:rPr>
          <w:rFonts w:ascii="Times New Roman" w:hAnsi="Times New Roman" w:cs="Times New Roman"/>
          <w:sz w:val="24"/>
          <w:szCs w:val="24"/>
        </w:rPr>
        <w:t xml:space="preserve"> and (e) NFMMT/NaCaPO</w:t>
      </w:r>
      <w:r w:rsidR="00E74DBF" w:rsidRPr="00665AF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E74DBF" w:rsidRPr="00665AF1">
        <w:rPr>
          <w:rFonts w:ascii="Times New Roman" w:hAnsi="Times New Roman" w:cs="Times New Roman"/>
          <w:sz w:val="24"/>
          <w:szCs w:val="24"/>
        </w:rPr>
        <w:t xml:space="preserve"> at different states of charge during the first cycle.</w:t>
      </w:r>
    </w:p>
    <w:p w14:paraId="257889D7" w14:textId="77777777" w:rsidR="00E74DBF" w:rsidRPr="00665AF1" w:rsidRDefault="00E74DBF" w:rsidP="00C469DA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C4CD021" w14:textId="77777777" w:rsidR="00E74DBF" w:rsidRPr="00665AF1" w:rsidRDefault="00E74DBF" w:rsidP="00C469DA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9D93F5B" w14:textId="1ED87384" w:rsidR="00E74DBF" w:rsidRPr="00665AF1" w:rsidRDefault="00E0569B" w:rsidP="00C469D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ko-KR"/>
        </w:rPr>
        <w:drawing>
          <wp:inline distT="0" distB="0" distL="0" distR="0" wp14:anchorId="29EF694D" wp14:editId="03AE5E22">
            <wp:extent cx="5760000" cy="3345191"/>
            <wp:effectExtent l="0" t="0" r="0" b="7620"/>
            <wp:docPr id="68" name="图片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 rotWithShape="1"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69" t="5964" r="4884" b="14513"/>
                    <a:stretch/>
                  </pic:blipFill>
                  <pic:spPr bwMode="auto">
                    <a:xfrm>
                      <a:off x="0" y="0"/>
                      <a:ext cx="5760000" cy="33451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E6056D5" w14:textId="5DA6450A" w:rsidR="00E74DBF" w:rsidRPr="00665AF1" w:rsidRDefault="00567E60" w:rsidP="00E74DB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67E60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E308D9">
        <w:rPr>
          <w:rFonts w:ascii="Times New Roman" w:hAnsi="Times New Roman" w:cs="Times New Roman"/>
          <w:b/>
          <w:sz w:val="24"/>
          <w:szCs w:val="24"/>
        </w:rPr>
        <w:t>Fig.</w:t>
      </w:r>
      <w:r w:rsidRPr="00567E60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29</w:t>
      </w:r>
      <w:r w:rsidRPr="00567E60">
        <w:rPr>
          <w:rFonts w:ascii="Times New Roman" w:hAnsi="Times New Roman" w:cs="Times New Roman"/>
          <w:b/>
          <w:sz w:val="24"/>
          <w:szCs w:val="24"/>
        </w:rPr>
        <w:t xml:space="preserve"> |</w:t>
      </w:r>
      <w:r w:rsidRPr="00567E60">
        <w:rPr>
          <w:rFonts w:ascii="Times New Roman" w:hAnsi="Times New Roman" w:cs="Times New Roman"/>
          <w:sz w:val="24"/>
          <w:szCs w:val="24"/>
        </w:rPr>
        <w:t xml:space="preserve"> </w:t>
      </w:r>
      <w:r w:rsidR="00E74DBF" w:rsidRPr="00665AF1">
        <w:rPr>
          <w:rFonts w:ascii="Times New Roman" w:hAnsi="Times New Roman" w:cs="Times New Roman"/>
          <w:sz w:val="24"/>
          <w:szCs w:val="24"/>
        </w:rPr>
        <w:t>Nyquist plots of (a) NFMNT, (b) NFMMT-Ca doped, and (c) NFMMT/NaCaPO</w:t>
      </w:r>
      <w:r w:rsidR="00E74DBF" w:rsidRPr="00665AF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E74DBF" w:rsidRPr="00665AF1">
        <w:rPr>
          <w:rFonts w:ascii="Times New Roman" w:hAnsi="Times New Roman" w:cs="Times New Roman"/>
          <w:sz w:val="24"/>
          <w:szCs w:val="24"/>
        </w:rPr>
        <w:t xml:space="preserve"> at different states of charge after 200 cycles.</w:t>
      </w:r>
    </w:p>
    <w:p w14:paraId="40EFFBE0" w14:textId="77777777" w:rsidR="00E74DBF" w:rsidRPr="00665AF1" w:rsidRDefault="00E74DBF" w:rsidP="00C469DA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19E99B0" w14:textId="3A085950" w:rsidR="00E74DBF" w:rsidRPr="00665AF1" w:rsidRDefault="00E0569B" w:rsidP="00C469D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ko-KR"/>
        </w:rPr>
        <w:lastRenderedPageBreak/>
        <w:drawing>
          <wp:inline distT="0" distB="0" distL="0" distR="0" wp14:anchorId="15C0A82D" wp14:editId="2DF89CC9">
            <wp:extent cx="5760000" cy="5142366"/>
            <wp:effectExtent l="0" t="0" r="0" b="1270"/>
            <wp:docPr id="69" name="图片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 rotWithShape="1"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74" t="3241" r="4078" b="6917"/>
                    <a:stretch/>
                  </pic:blipFill>
                  <pic:spPr bwMode="auto">
                    <a:xfrm>
                      <a:off x="0" y="0"/>
                      <a:ext cx="5760000" cy="51423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C7AE28F" w14:textId="572791AD" w:rsidR="00E74DBF" w:rsidRPr="00665AF1" w:rsidRDefault="00567E60" w:rsidP="00E74DB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67E60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E308D9">
        <w:rPr>
          <w:rFonts w:ascii="Times New Roman" w:hAnsi="Times New Roman" w:cs="Times New Roman"/>
          <w:b/>
          <w:sz w:val="24"/>
          <w:szCs w:val="24"/>
        </w:rPr>
        <w:t>Fig.</w:t>
      </w:r>
      <w:r w:rsidRPr="00567E60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30</w:t>
      </w:r>
      <w:r w:rsidRPr="00567E60">
        <w:rPr>
          <w:rFonts w:ascii="Times New Roman" w:hAnsi="Times New Roman" w:cs="Times New Roman"/>
          <w:b/>
          <w:sz w:val="24"/>
          <w:szCs w:val="24"/>
        </w:rPr>
        <w:t xml:space="preserve"> |</w:t>
      </w:r>
      <w:r w:rsidRPr="00567E60">
        <w:rPr>
          <w:rFonts w:ascii="Times New Roman" w:hAnsi="Times New Roman" w:cs="Times New Roman"/>
          <w:sz w:val="24"/>
          <w:szCs w:val="24"/>
        </w:rPr>
        <w:t xml:space="preserve"> </w:t>
      </w:r>
      <w:r w:rsidR="00E74DBF" w:rsidRPr="00665AF1">
        <w:rPr>
          <w:rFonts w:ascii="Times New Roman" w:hAnsi="Times New Roman" w:cs="Times New Roman"/>
          <w:sz w:val="24"/>
          <w:szCs w:val="24"/>
        </w:rPr>
        <w:t>Nyquist plots of (a) NFMNT, (b) NFMMT-Ca doped, (c) NFMMT/NaCaPO</w:t>
      </w:r>
      <w:r w:rsidR="00E74DBF" w:rsidRPr="00665AF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E74DBF" w:rsidRPr="00665AF1">
        <w:rPr>
          <w:rFonts w:ascii="Times New Roman" w:hAnsi="Times New Roman" w:cs="Times New Roman"/>
          <w:sz w:val="24"/>
          <w:szCs w:val="24"/>
        </w:rPr>
        <w:t>, (d) NFMMT/Na</w:t>
      </w:r>
      <w:r w:rsidR="00E74DBF" w:rsidRPr="00665AF1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E74DBF" w:rsidRPr="00665AF1">
        <w:rPr>
          <w:rFonts w:ascii="Times New Roman" w:hAnsi="Times New Roman" w:cs="Times New Roman"/>
          <w:sz w:val="24"/>
          <w:szCs w:val="24"/>
        </w:rPr>
        <w:t>PO</w:t>
      </w:r>
      <w:r w:rsidR="00E74DBF" w:rsidRPr="00665AF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E74DBF" w:rsidRPr="00665AF1">
        <w:rPr>
          <w:rFonts w:ascii="Times New Roman" w:hAnsi="Times New Roman" w:cs="Times New Roman"/>
          <w:sz w:val="24"/>
          <w:szCs w:val="24"/>
        </w:rPr>
        <w:t>, and (e) NFMMT/NaCuPO</w:t>
      </w:r>
      <w:r w:rsidR="00E74DBF" w:rsidRPr="00665AF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E74DBF" w:rsidRPr="00665AF1">
        <w:rPr>
          <w:rFonts w:ascii="Times New Roman" w:hAnsi="Times New Roman" w:cs="Times New Roman"/>
          <w:sz w:val="24"/>
          <w:szCs w:val="24"/>
        </w:rPr>
        <w:t xml:space="preserve"> after different cycles.</w:t>
      </w:r>
    </w:p>
    <w:p w14:paraId="215257D3" w14:textId="77777777" w:rsidR="00E74DBF" w:rsidRDefault="00E74DBF" w:rsidP="00C469DA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5C9F77C" w14:textId="77777777" w:rsidR="00E0569B" w:rsidRDefault="00E0569B" w:rsidP="00C469DA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234D2A9" w14:textId="77777777" w:rsidR="00E0569B" w:rsidRPr="00665AF1" w:rsidRDefault="00E0569B" w:rsidP="00C469DA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F000541" w14:textId="150B4C7A" w:rsidR="004C50CE" w:rsidRPr="00665AF1" w:rsidRDefault="00E0569B" w:rsidP="00C469D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ko-KR"/>
        </w:rPr>
        <w:lastRenderedPageBreak/>
        <w:drawing>
          <wp:inline distT="0" distB="0" distL="0" distR="0" wp14:anchorId="64DE72EB" wp14:editId="21FC4403">
            <wp:extent cx="5760000" cy="2161170"/>
            <wp:effectExtent l="0" t="0" r="0" b="0"/>
            <wp:docPr id="70" name="图片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21611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856C4E1" w14:textId="0D76F056" w:rsidR="00E612AA" w:rsidRPr="00665AF1" w:rsidRDefault="00567E60" w:rsidP="00C469D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67E60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E308D9">
        <w:rPr>
          <w:rFonts w:ascii="Times New Roman" w:hAnsi="Times New Roman" w:cs="Times New Roman"/>
          <w:b/>
          <w:sz w:val="24"/>
          <w:szCs w:val="24"/>
        </w:rPr>
        <w:t>Fig.</w:t>
      </w:r>
      <w:r w:rsidRPr="00567E60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31</w:t>
      </w:r>
      <w:r w:rsidRPr="00567E60">
        <w:rPr>
          <w:rFonts w:ascii="Times New Roman" w:hAnsi="Times New Roman" w:cs="Times New Roman"/>
          <w:b/>
          <w:sz w:val="24"/>
          <w:szCs w:val="24"/>
        </w:rPr>
        <w:t xml:space="preserve"> |</w:t>
      </w:r>
      <w:r w:rsidRPr="00567E60">
        <w:rPr>
          <w:rFonts w:ascii="Times New Roman" w:hAnsi="Times New Roman" w:cs="Times New Roman"/>
          <w:sz w:val="24"/>
          <w:szCs w:val="24"/>
        </w:rPr>
        <w:t xml:space="preserve"> </w:t>
      </w:r>
      <w:r w:rsidR="00E612AA" w:rsidRPr="00665AF1">
        <w:rPr>
          <w:rFonts w:ascii="Times New Roman" w:hAnsi="Times New Roman" w:cs="Times New Roman"/>
          <w:sz w:val="24"/>
          <w:szCs w:val="24"/>
        </w:rPr>
        <w:t>EIS spectra of NFMMT, NFMMT-Ca doped, and NFMMT/NaCaPO</w:t>
      </w:r>
      <w:r w:rsidR="00E612AA" w:rsidRPr="00665AF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E612AA" w:rsidRPr="00665AF1">
        <w:rPr>
          <w:rFonts w:ascii="Times New Roman" w:hAnsi="Times New Roman" w:cs="Times New Roman"/>
          <w:sz w:val="24"/>
          <w:szCs w:val="24"/>
        </w:rPr>
        <w:t xml:space="preserve"> at different voltages during the (a) 1st cycle and (b) 200th cycle.</w:t>
      </w:r>
    </w:p>
    <w:p w14:paraId="6911BB99" w14:textId="77777777" w:rsidR="00E612AA" w:rsidRPr="00665AF1" w:rsidRDefault="00E612AA" w:rsidP="00C469DA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ED67304" w14:textId="03B0F93B" w:rsidR="00E74DBF" w:rsidRPr="00665AF1" w:rsidRDefault="002C6805" w:rsidP="00C469D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ko-KR"/>
        </w:rPr>
        <w:drawing>
          <wp:inline distT="0" distB="0" distL="0" distR="0" wp14:anchorId="75AA9FB3" wp14:editId="3FB171EE">
            <wp:extent cx="5760000" cy="4534629"/>
            <wp:effectExtent l="0" t="0" r="0" b="0"/>
            <wp:docPr id="71" name="图片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 rotWithShape="1"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7384"/>
                    <a:stretch/>
                  </pic:blipFill>
                  <pic:spPr bwMode="auto">
                    <a:xfrm>
                      <a:off x="0" y="0"/>
                      <a:ext cx="5760000" cy="45346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4074994" w14:textId="31F10B04" w:rsidR="004C50CE" w:rsidRPr="00665AF1" w:rsidRDefault="00567E60" w:rsidP="004C50C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67E60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E308D9">
        <w:rPr>
          <w:rFonts w:ascii="Times New Roman" w:hAnsi="Times New Roman" w:cs="Times New Roman"/>
          <w:b/>
          <w:sz w:val="24"/>
          <w:szCs w:val="24"/>
        </w:rPr>
        <w:t>Fig.</w:t>
      </w:r>
      <w:r w:rsidRPr="00567E60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32</w:t>
      </w:r>
      <w:r w:rsidRPr="00567E60">
        <w:rPr>
          <w:rFonts w:ascii="Times New Roman" w:hAnsi="Times New Roman" w:cs="Times New Roman"/>
          <w:b/>
          <w:sz w:val="24"/>
          <w:szCs w:val="24"/>
        </w:rPr>
        <w:t xml:space="preserve"> |</w:t>
      </w:r>
      <w:r w:rsidRPr="00567E60">
        <w:rPr>
          <w:rFonts w:ascii="Times New Roman" w:hAnsi="Times New Roman" w:cs="Times New Roman"/>
          <w:sz w:val="24"/>
          <w:szCs w:val="24"/>
        </w:rPr>
        <w:t xml:space="preserve"> </w:t>
      </w:r>
      <w:r w:rsidR="004C50CE" w:rsidRPr="00665AF1">
        <w:rPr>
          <w:rFonts w:ascii="Times New Roman" w:hAnsi="Times New Roman" w:cs="Times New Roman"/>
          <w:sz w:val="24"/>
          <w:szCs w:val="24"/>
        </w:rPr>
        <w:t>XPD patterns of (a) NFM, (b) NFMMT, (c) NFMMT-Ca doped, and (d) NFMMT/NaCaPO</w:t>
      </w:r>
      <w:r w:rsidR="004C50CE" w:rsidRPr="00665AF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4C50CE" w:rsidRPr="00665AF1">
        <w:rPr>
          <w:rFonts w:ascii="Times New Roman" w:hAnsi="Times New Roman" w:cs="Times New Roman"/>
          <w:sz w:val="24"/>
          <w:szCs w:val="24"/>
        </w:rPr>
        <w:t xml:space="preserve"> before and after 200 cycles.</w:t>
      </w:r>
    </w:p>
    <w:p w14:paraId="169E869D" w14:textId="77777777" w:rsidR="004C50CE" w:rsidRPr="00665AF1" w:rsidRDefault="004C50CE" w:rsidP="00C469DA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B8DDDE8" w14:textId="77777777" w:rsidR="00826532" w:rsidRPr="00665AF1" w:rsidRDefault="00826532" w:rsidP="00C469DA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49E498D" w14:textId="3FF0CC70" w:rsidR="00E612AA" w:rsidRPr="00665AF1" w:rsidRDefault="002C6805" w:rsidP="00E612AA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ko-KR"/>
        </w:rPr>
        <w:drawing>
          <wp:inline distT="0" distB="0" distL="0" distR="0" wp14:anchorId="72619751" wp14:editId="08B9FCEF">
            <wp:extent cx="4680000" cy="3286033"/>
            <wp:effectExtent l="0" t="0" r="0" b="0"/>
            <wp:docPr id="72" name="图片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0000" cy="328603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778732C" w14:textId="4D0908F4" w:rsidR="00E612AA" w:rsidRPr="00665AF1" w:rsidRDefault="00567E60" w:rsidP="00C469D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67E60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E308D9">
        <w:rPr>
          <w:rFonts w:ascii="Times New Roman" w:hAnsi="Times New Roman" w:cs="Times New Roman"/>
          <w:b/>
          <w:sz w:val="24"/>
          <w:szCs w:val="24"/>
        </w:rPr>
        <w:t>Fig.</w:t>
      </w:r>
      <w:r w:rsidRPr="00567E60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33</w:t>
      </w:r>
      <w:r w:rsidRPr="00567E60">
        <w:rPr>
          <w:rFonts w:ascii="Times New Roman" w:hAnsi="Times New Roman" w:cs="Times New Roman"/>
          <w:b/>
          <w:sz w:val="24"/>
          <w:szCs w:val="24"/>
        </w:rPr>
        <w:t xml:space="preserve"> |</w:t>
      </w:r>
      <w:r w:rsidRPr="00567E60">
        <w:rPr>
          <w:rFonts w:ascii="Times New Roman" w:hAnsi="Times New Roman" w:cs="Times New Roman"/>
          <w:sz w:val="24"/>
          <w:szCs w:val="24"/>
        </w:rPr>
        <w:t xml:space="preserve"> </w:t>
      </w:r>
      <w:r w:rsidR="00E612AA" w:rsidRPr="00665AF1">
        <w:rPr>
          <w:rFonts w:ascii="Times New Roman" w:hAnsi="Times New Roman" w:cs="Times New Roman"/>
          <w:sz w:val="24"/>
          <w:szCs w:val="24"/>
        </w:rPr>
        <w:t xml:space="preserve">STEM images (inset) and corresponding EDS line scan results for P and Ca elements in </w:t>
      </w:r>
      <w:r w:rsidR="002C6805">
        <w:rPr>
          <w:rFonts w:ascii="Times New Roman" w:hAnsi="Times New Roman" w:cs="Times New Roman"/>
          <w:sz w:val="24"/>
          <w:szCs w:val="24"/>
        </w:rPr>
        <w:t xml:space="preserve">cycled </w:t>
      </w:r>
      <w:r w:rsidR="00E612AA" w:rsidRPr="00665AF1">
        <w:rPr>
          <w:rFonts w:ascii="Times New Roman" w:hAnsi="Times New Roman" w:cs="Times New Roman"/>
          <w:sz w:val="24"/>
          <w:szCs w:val="24"/>
        </w:rPr>
        <w:t>NFMMT/NaCaPO</w:t>
      </w:r>
      <w:r w:rsidR="00E612AA" w:rsidRPr="00665AF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2C6805">
        <w:rPr>
          <w:rFonts w:ascii="Times New Roman" w:hAnsi="Times New Roman" w:cs="Times New Roman"/>
          <w:sz w:val="24"/>
          <w:szCs w:val="24"/>
        </w:rPr>
        <w:t>.</w:t>
      </w:r>
    </w:p>
    <w:p w14:paraId="12E74DBB" w14:textId="77777777" w:rsidR="00E612AA" w:rsidRPr="00665AF1" w:rsidRDefault="00E612AA" w:rsidP="00C469DA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A9EF253" w14:textId="77777777" w:rsidR="003726E7" w:rsidRPr="002C6805" w:rsidRDefault="003726E7" w:rsidP="00C469DA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D9A8361" w14:textId="33C6A952" w:rsidR="006004F6" w:rsidRPr="00665AF1" w:rsidRDefault="002C6805" w:rsidP="00C469D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ko-KR"/>
        </w:rPr>
        <w:lastRenderedPageBreak/>
        <w:drawing>
          <wp:inline distT="0" distB="0" distL="0" distR="0" wp14:anchorId="7252EEE2" wp14:editId="314DFAA0">
            <wp:extent cx="5760000" cy="5773718"/>
            <wp:effectExtent l="0" t="0" r="0" b="0"/>
            <wp:docPr id="73" name="图片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 rotWithShape="1"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62" t="331"/>
                    <a:stretch/>
                  </pic:blipFill>
                  <pic:spPr bwMode="auto">
                    <a:xfrm>
                      <a:off x="0" y="0"/>
                      <a:ext cx="5760000" cy="57737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4BD2CE5" w14:textId="729435EB" w:rsidR="006004F6" w:rsidRPr="00665AF1" w:rsidRDefault="00567E60" w:rsidP="006004F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67E60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E308D9">
        <w:rPr>
          <w:rFonts w:ascii="Times New Roman" w:hAnsi="Times New Roman" w:cs="Times New Roman"/>
          <w:b/>
          <w:sz w:val="24"/>
          <w:szCs w:val="24"/>
        </w:rPr>
        <w:t>Fig.</w:t>
      </w:r>
      <w:r w:rsidRPr="00567E60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34</w:t>
      </w:r>
      <w:r w:rsidRPr="00567E60">
        <w:rPr>
          <w:rFonts w:ascii="Times New Roman" w:hAnsi="Times New Roman" w:cs="Times New Roman"/>
          <w:b/>
          <w:sz w:val="24"/>
          <w:szCs w:val="24"/>
        </w:rPr>
        <w:t xml:space="preserve"> |</w:t>
      </w:r>
      <w:r w:rsidRPr="00567E60">
        <w:rPr>
          <w:rFonts w:ascii="Times New Roman" w:hAnsi="Times New Roman" w:cs="Times New Roman"/>
          <w:sz w:val="24"/>
          <w:szCs w:val="24"/>
        </w:rPr>
        <w:t xml:space="preserve"> </w:t>
      </w:r>
      <w:r w:rsidR="006004F6" w:rsidRPr="00665AF1">
        <w:rPr>
          <w:rFonts w:ascii="Times New Roman" w:hAnsi="Times New Roman" w:cs="Times New Roman"/>
          <w:sz w:val="24"/>
          <w:szCs w:val="24"/>
        </w:rPr>
        <w:t>TEM images of (a) NFMMT and (b) NFMMT/NaCaPO</w:t>
      </w:r>
      <w:r w:rsidR="006004F6" w:rsidRPr="00665AF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6004F6" w:rsidRPr="00665AF1">
        <w:rPr>
          <w:rFonts w:ascii="Times New Roman" w:hAnsi="Times New Roman" w:cs="Times New Roman"/>
          <w:sz w:val="24"/>
          <w:szCs w:val="24"/>
        </w:rPr>
        <w:t xml:space="preserve"> cathode particle charged to 4.2 V after 200 cycles, along with the corresponding electron diffraction</w:t>
      </w:r>
      <w:r w:rsidR="002C6805">
        <w:rPr>
          <w:rFonts w:ascii="Times New Roman" w:hAnsi="Times New Roman" w:cs="Times New Roman"/>
          <w:sz w:val="24"/>
          <w:szCs w:val="24"/>
        </w:rPr>
        <w:t xml:space="preserve"> patterns measured from core to surface</w:t>
      </w:r>
      <w:r w:rsidR="006004F6" w:rsidRPr="00665AF1">
        <w:rPr>
          <w:rFonts w:ascii="Times New Roman" w:hAnsi="Times New Roman" w:cs="Times New Roman"/>
          <w:sz w:val="24"/>
          <w:szCs w:val="24"/>
        </w:rPr>
        <w:t>.</w:t>
      </w:r>
    </w:p>
    <w:p w14:paraId="62FEE868" w14:textId="77777777" w:rsidR="006004F6" w:rsidRPr="00665AF1" w:rsidRDefault="006004F6" w:rsidP="00C469DA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EC34A53" w14:textId="25B3CF8C" w:rsidR="003726E7" w:rsidRPr="00665AF1" w:rsidRDefault="002C6805" w:rsidP="003726E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ko-KR"/>
        </w:rPr>
        <w:lastRenderedPageBreak/>
        <w:drawing>
          <wp:inline distT="0" distB="0" distL="0" distR="0" wp14:anchorId="36BFA68E" wp14:editId="7F34A8CA">
            <wp:extent cx="5760000" cy="3035957"/>
            <wp:effectExtent l="0" t="0" r="0" b="0"/>
            <wp:docPr id="74" name="图片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 rotWithShape="1"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19" t="333" r="6558" b="2464"/>
                    <a:stretch/>
                  </pic:blipFill>
                  <pic:spPr bwMode="auto">
                    <a:xfrm>
                      <a:off x="0" y="0"/>
                      <a:ext cx="5760000" cy="30359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5070268" w14:textId="1066701E" w:rsidR="003726E7" w:rsidRPr="00665AF1" w:rsidRDefault="00567E60" w:rsidP="003726E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67E60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E308D9">
        <w:rPr>
          <w:rFonts w:ascii="Times New Roman" w:hAnsi="Times New Roman" w:cs="Times New Roman"/>
          <w:b/>
          <w:sz w:val="24"/>
          <w:szCs w:val="24"/>
        </w:rPr>
        <w:t>Fig.</w:t>
      </w:r>
      <w:r w:rsidRPr="00567E60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35</w:t>
      </w:r>
      <w:r w:rsidRPr="00567E60">
        <w:rPr>
          <w:rFonts w:ascii="Times New Roman" w:hAnsi="Times New Roman" w:cs="Times New Roman"/>
          <w:b/>
          <w:sz w:val="24"/>
          <w:szCs w:val="24"/>
        </w:rPr>
        <w:t xml:space="preserve"> |</w:t>
      </w:r>
      <w:r w:rsidRPr="00567E60">
        <w:rPr>
          <w:rFonts w:ascii="Times New Roman" w:hAnsi="Times New Roman" w:cs="Times New Roman"/>
          <w:sz w:val="24"/>
          <w:szCs w:val="24"/>
        </w:rPr>
        <w:t xml:space="preserve"> </w:t>
      </w:r>
      <w:r w:rsidR="0025017C" w:rsidRPr="00665AF1">
        <w:rPr>
          <w:rFonts w:ascii="Times New Roman" w:hAnsi="Times New Roman" w:cs="Times New Roman"/>
          <w:sz w:val="24"/>
          <w:szCs w:val="24"/>
        </w:rPr>
        <w:t>(a) F 1s, (b)</w:t>
      </w:r>
      <w:r w:rsidR="00786863" w:rsidRPr="00665AF1">
        <w:rPr>
          <w:rFonts w:ascii="Times New Roman" w:hAnsi="Times New Roman" w:cs="Times New Roman"/>
          <w:sz w:val="24"/>
          <w:szCs w:val="24"/>
        </w:rPr>
        <w:t xml:space="preserve"> C 1s</w:t>
      </w:r>
      <w:r w:rsidR="0025017C" w:rsidRPr="00665AF1">
        <w:rPr>
          <w:rFonts w:ascii="Times New Roman" w:hAnsi="Times New Roman" w:cs="Times New Roman"/>
          <w:sz w:val="24"/>
          <w:szCs w:val="24"/>
        </w:rPr>
        <w:t xml:space="preserve">, and (c) </w:t>
      </w:r>
      <w:r w:rsidR="00786863" w:rsidRPr="00665AF1">
        <w:rPr>
          <w:rFonts w:ascii="Times New Roman" w:hAnsi="Times New Roman" w:cs="Times New Roman"/>
          <w:sz w:val="24"/>
          <w:szCs w:val="24"/>
        </w:rPr>
        <w:t xml:space="preserve">P 2p </w:t>
      </w:r>
      <w:r w:rsidR="0025017C" w:rsidRPr="00665AF1">
        <w:rPr>
          <w:rFonts w:ascii="Times New Roman" w:hAnsi="Times New Roman" w:cs="Times New Roman"/>
          <w:sz w:val="24"/>
          <w:szCs w:val="24"/>
        </w:rPr>
        <w:t>XPS spectra of cycled NFMMT and NFMMT/NaCaPO</w:t>
      </w:r>
      <w:r w:rsidR="0025017C" w:rsidRPr="00665AF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25017C" w:rsidRPr="00665AF1">
        <w:rPr>
          <w:rFonts w:ascii="Times New Roman" w:hAnsi="Times New Roman" w:cs="Times New Roman"/>
          <w:sz w:val="24"/>
          <w:szCs w:val="24"/>
        </w:rPr>
        <w:t xml:space="preserve">. </w:t>
      </w:r>
      <w:r w:rsidR="00BF042C" w:rsidRPr="00665AF1">
        <w:rPr>
          <w:rFonts w:ascii="Times New Roman" w:hAnsi="Times New Roman" w:cs="Times New Roman"/>
          <w:sz w:val="24"/>
          <w:szCs w:val="24"/>
        </w:rPr>
        <w:t xml:space="preserve">Normalized </w:t>
      </w:r>
      <w:r w:rsidR="003726E7" w:rsidRPr="00665AF1">
        <w:rPr>
          <w:rFonts w:ascii="Times New Roman" w:hAnsi="Times New Roman" w:cs="Times New Roman"/>
          <w:sz w:val="24"/>
          <w:szCs w:val="24"/>
        </w:rPr>
        <w:t xml:space="preserve">TOF-SIMS depth profiles of </w:t>
      </w:r>
      <w:r w:rsidR="0025017C" w:rsidRPr="00665AF1">
        <w:rPr>
          <w:rFonts w:ascii="Times New Roman" w:hAnsi="Times New Roman" w:cs="Times New Roman"/>
          <w:sz w:val="24"/>
          <w:szCs w:val="24"/>
        </w:rPr>
        <w:t>(d) MnF</w:t>
      </w:r>
      <w:r w:rsidR="0025017C" w:rsidRPr="00665AF1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25017C" w:rsidRPr="00665AF1">
        <w:rPr>
          <w:rFonts w:ascii="Times New Roman" w:hAnsi="Times New Roman" w:cs="Times New Roman"/>
          <w:sz w:val="24"/>
          <w:szCs w:val="24"/>
          <w:vertAlign w:val="superscript"/>
        </w:rPr>
        <w:t>−</w:t>
      </w:r>
      <w:r w:rsidR="0025017C" w:rsidRPr="00665AF1">
        <w:rPr>
          <w:rFonts w:ascii="Times New Roman" w:hAnsi="Times New Roman" w:cs="Times New Roman"/>
          <w:sz w:val="24"/>
          <w:szCs w:val="24"/>
        </w:rPr>
        <w:t xml:space="preserve"> </w:t>
      </w:r>
      <w:r w:rsidR="00FB5EE8" w:rsidRPr="00665AF1">
        <w:rPr>
          <w:rFonts w:ascii="Times New Roman" w:hAnsi="Times New Roman" w:cs="Times New Roman"/>
          <w:sz w:val="24"/>
          <w:szCs w:val="24"/>
        </w:rPr>
        <w:t xml:space="preserve">and </w:t>
      </w:r>
      <w:r w:rsidR="003726E7" w:rsidRPr="00665AF1">
        <w:rPr>
          <w:rFonts w:ascii="Times New Roman" w:hAnsi="Times New Roman" w:cs="Times New Roman"/>
          <w:sz w:val="24"/>
          <w:szCs w:val="24"/>
        </w:rPr>
        <w:t>(</w:t>
      </w:r>
      <w:r w:rsidR="0025017C" w:rsidRPr="00665AF1">
        <w:rPr>
          <w:rFonts w:ascii="Times New Roman" w:hAnsi="Times New Roman" w:cs="Times New Roman"/>
          <w:sz w:val="24"/>
          <w:szCs w:val="24"/>
        </w:rPr>
        <w:t>e</w:t>
      </w:r>
      <w:r w:rsidR="003726E7" w:rsidRPr="00665AF1">
        <w:rPr>
          <w:rFonts w:ascii="Times New Roman" w:hAnsi="Times New Roman" w:cs="Times New Roman"/>
          <w:sz w:val="24"/>
          <w:szCs w:val="24"/>
        </w:rPr>
        <w:t>) PO</w:t>
      </w:r>
      <w:r w:rsidR="003726E7" w:rsidRPr="00665AF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3726E7" w:rsidRPr="00665AF1">
        <w:rPr>
          <w:rFonts w:ascii="Times New Roman" w:hAnsi="Times New Roman" w:cs="Times New Roman"/>
          <w:sz w:val="24"/>
          <w:szCs w:val="24"/>
          <w:vertAlign w:val="superscript"/>
        </w:rPr>
        <w:t>−</w:t>
      </w:r>
      <w:r w:rsidR="00BF042C" w:rsidRPr="00665AF1">
        <w:rPr>
          <w:rFonts w:ascii="Times New Roman" w:hAnsi="Times New Roman" w:cs="Times New Roman"/>
          <w:sz w:val="24"/>
          <w:szCs w:val="24"/>
        </w:rPr>
        <w:t xml:space="preserve"> in NFMMT and NFMMT/NaCaPO</w:t>
      </w:r>
      <w:r w:rsidR="00BF042C" w:rsidRPr="00665AF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BF042C" w:rsidRPr="00665AF1">
        <w:rPr>
          <w:rFonts w:ascii="Times New Roman" w:hAnsi="Times New Roman" w:cs="Times New Roman"/>
          <w:sz w:val="24"/>
          <w:szCs w:val="24"/>
        </w:rPr>
        <w:t>.</w:t>
      </w:r>
    </w:p>
    <w:p w14:paraId="38F428B9" w14:textId="00CB23AE" w:rsidR="003726E7" w:rsidRPr="00665AF1" w:rsidRDefault="003726E7" w:rsidP="00C469DA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9CB0BFD" w14:textId="77777777" w:rsidR="004C50CE" w:rsidRPr="00665AF1" w:rsidRDefault="004C50CE" w:rsidP="00C469DA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D97A706" w14:textId="4CD4CC33" w:rsidR="004C50CE" w:rsidRPr="00665AF1" w:rsidRDefault="002C6805" w:rsidP="00C469D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ko-KR"/>
        </w:rPr>
        <w:drawing>
          <wp:inline distT="0" distB="0" distL="0" distR="0" wp14:anchorId="61D6E49D" wp14:editId="202CE016">
            <wp:extent cx="5760000" cy="2297514"/>
            <wp:effectExtent l="0" t="0" r="0" b="0"/>
            <wp:docPr id="75" name="图片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229751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DEF8146" w14:textId="10AD59FD" w:rsidR="004C50CE" w:rsidRPr="00665AF1" w:rsidRDefault="00567E60" w:rsidP="004C50C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67E60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E308D9">
        <w:rPr>
          <w:rFonts w:ascii="Times New Roman" w:hAnsi="Times New Roman" w:cs="Times New Roman"/>
          <w:b/>
          <w:sz w:val="24"/>
          <w:szCs w:val="24"/>
        </w:rPr>
        <w:t>Fig.</w:t>
      </w:r>
      <w:r w:rsidRPr="00567E60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36</w:t>
      </w:r>
      <w:r w:rsidRPr="00567E60">
        <w:rPr>
          <w:rFonts w:ascii="Times New Roman" w:hAnsi="Times New Roman" w:cs="Times New Roman"/>
          <w:b/>
          <w:sz w:val="24"/>
          <w:szCs w:val="24"/>
        </w:rPr>
        <w:t xml:space="preserve"> |</w:t>
      </w:r>
      <w:r w:rsidRPr="00567E60">
        <w:rPr>
          <w:rFonts w:ascii="Times New Roman" w:hAnsi="Times New Roman" w:cs="Times New Roman"/>
          <w:sz w:val="24"/>
          <w:szCs w:val="24"/>
        </w:rPr>
        <w:t xml:space="preserve"> </w:t>
      </w:r>
      <w:r w:rsidR="004C50CE" w:rsidRPr="00665AF1">
        <w:rPr>
          <w:rFonts w:ascii="Times New Roman" w:hAnsi="Times New Roman" w:cs="Times New Roman"/>
          <w:sz w:val="24"/>
          <w:szCs w:val="24"/>
        </w:rPr>
        <w:t>XPD patterns of NFMMT with different coating layers.</w:t>
      </w:r>
    </w:p>
    <w:p w14:paraId="783F2A13" w14:textId="18043264" w:rsidR="00FB7382" w:rsidRPr="00665AF1" w:rsidRDefault="004E18D1" w:rsidP="00665AF1">
      <w:pPr>
        <w:spacing w:line="48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  <w:r w:rsidRPr="00665AF1">
        <w:rPr>
          <w:rFonts w:ascii="Times New Roman" w:eastAsia="SimSun" w:hAnsi="Times New Roman" w:cs="Times New Roman"/>
          <w:sz w:val="24"/>
          <w:szCs w:val="24"/>
        </w:rPr>
        <w:t xml:space="preserve">XRD analysis confirmed that the synthesized cathodes retain the primary O3 phase structure with </w:t>
      </w:r>
      <w:r w:rsidRPr="00665AF1">
        <w:rPr>
          <w:rFonts w:ascii="Times New Roman" w:hAnsi="Times New Roman" w:cs="Times New Roman"/>
          <w:sz w:val="24"/>
          <w:szCs w:val="24"/>
        </w:rPr>
        <w:t xml:space="preserve">a small amount of </w:t>
      </w:r>
      <w:r w:rsidRPr="00665AF1">
        <w:rPr>
          <w:rFonts w:ascii="Times New Roman" w:eastAsia="SimSun" w:hAnsi="Times New Roman" w:cs="Times New Roman"/>
          <w:sz w:val="24"/>
          <w:szCs w:val="24"/>
        </w:rPr>
        <w:t xml:space="preserve">the P2 </w:t>
      </w:r>
      <w:r w:rsidRPr="00665AF1">
        <w:rPr>
          <w:rFonts w:ascii="Times New Roman" w:hAnsi="Times New Roman" w:cs="Times New Roman"/>
          <w:sz w:val="24"/>
          <w:szCs w:val="24"/>
        </w:rPr>
        <w:t xml:space="preserve">phase formed by ion exchange, similar to the characteristics of </w:t>
      </w:r>
      <w:r w:rsidRPr="00665AF1">
        <w:rPr>
          <w:rFonts w:ascii="Times New Roman" w:hAnsi="Times New Roman" w:cs="Times New Roman"/>
          <w:sz w:val="24"/>
          <w:szCs w:val="24"/>
        </w:rPr>
        <w:lastRenderedPageBreak/>
        <w:t>NFMMT/NaCaPO</w:t>
      </w:r>
      <w:r w:rsidRPr="00665AF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665AF1">
        <w:rPr>
          <w:rFonts w:ascii="Times New Roman" w:hAnsi="Times New Roman" w:cs="Times New Roman"/>
          <w:sz w:val="24"/>
          <w:szCs w:val="24"/>
        </w:rPr>
        <w:t xml:space="preserve">. Additionally, the enlarged view of the (003) plane reveals peak shifts corresponding to the ionic radii of </w:t>
      </w:r>
      <w:r w:rsidRPr="00665AF1">
        <w:rPr>
          <w:rFonts w:ascii="Times New Roman" w:eastAsia="SimSun" w:hAnsi="Times New Roman" w:cs="Times New Roman"/>
          <w:sz w:val="24"/>
          <w:szCs w:val="24"/>
        </w:rPr>
        <w:t xml:space="preserve">the </w:t>
      </w:r>
      <w:r w:rsidRPr="00665AF1">
        <w:rPr>
          <w:rFonts w:ascii="Times New Roman" w:hAnsi="Times New Roman" w:cs="Times New Roman"/>
          <w:sz w:val="24"/>
          <w:szCs w:val="24"/>
        </w:rPr>
        <w:t xml:space="preserve">X ions, indicating that some X ions </w:t>
      </w:r>
      <w:r w:rsidRPr="00665AF1">
        <w:rPr>
          <w:rFonts w:ascii="Times New Roman" w:eastAsia="SimSun" w:hAnsi="Times New Roman" w:cs="Times New Roman"/>
          <w:sz w:val="24"/>
          <w:szCs w:val="24"/>
        </w:rPr>
        <w:t>were successfully doped in the interlayer, resulting in lattice parameter expansion</w:t>
      </w:r>
      <w:r w:rsidRPr="00665AF1">
        <w:rPr>
          <w:rFonts w:ascii="Times New Roman" w:hAnsi="Times New Roman" w:cs="Times New Roman"/>
          <w:sz w:val="24"/>
          <w:szCs w:val="24"/>
        </w:rPr>
        <w:t xml:space="preserve">/contraction along the </w:t>
      </w:r>
      <w:r w:rsidRPr="00665AF1">
        <w:rPr>
          <w:rFonts w:ascii="Times New Roman" w:hAnsi="Times New Roman" w:cs="Times New Roman"/>
          <w:i/>
          <w:sz w:val="24"/>
          <w:szCs w:val="24"/>
        </w:rPr>
        <w:t>c</w:t>
      </w:r>
      <w:r w:rsidRPr="00665AF1">
        <w:rPr>
          <w:rFonts w:ascii="Times New Roman" w:hAnsi="Times New Roman" w:cs="Times New Roman"/>
          <w:sz w:val="24"/>
          <w:szCs w:val="24"/>
        </w:rPr>
        <w:t>-axis.</w:t>
      </w:r>
    </w:p>
    <w:p w14:paraId="3A98CE5C" w14:textId="77777777" w:rsidR="004E18D1" w:rsidRPr="00665AF1" w:rsidRDefault="004E18D1" w:rsidP="004C50CE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33178AA" w14:textId="77777777" w:rsidR="004E18D1" w:rsidRPr="00665AF1" w:rsidRDefault="004E18D1" w:rsidP="004C50CE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A3E1E54" w14:textId="5089DCD4" w:rsidR="00FB7382" w:rsidRPr="00665AF1" w:rsidRDefault="00C1178F" w:rsidP="00FB738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ko-KR"/>
        </w:rPr>
        <w:drawing>
          <wp:inline distT="0" distB="0" distL="0" distR="0" wp14:anchorId="450F4E0F" wp14:editId="2BB60D7C">
            <wp:extent cx="5760000" cy="2913011"/>
            <wp:effectExtent l="0" t="0" r="0" b="190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93" t="345" r="4737"/>
                    <a:stretch/>
                  </pic:blipFill>
                  <pic:spPr bwMode="auto">
                    <a:xfrm>
                      <a:off x="0" y="0"/>
                      <a:ext cx="5760000" cy="29130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C1E4712" w14:textId="791577B6" w:rsidR="00FB7382" w:rsidRPr="00665AF1" w:rsidRDefault="00567E60" w:rsidP="00FB738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67E60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E308D9">
        <w:rPr>
          <w:rFonts w:ascii="Times New Roman" w:hAnsi="Times New Roman" w:cs="Times New Roman"/>
          <w:b/>
          <w:sz w:val="24"/>
          <w:szCs w:val="24"/>
        </w:rPr>
        <w:t>Fig.</w:t>
      </w:r>
      <w:r w:rsidRPr="00567E60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37</w:t>
      </w:r>
      <w:r w:rsidRPr="00567E60">
        <w:rPr>
          <w:rFonts w:ascii="Times New Roman" w:hAnsi="Times New Roman" w:cs="Times New Roman"/>
          <w:b/>
          <w:sz w:val="24"/>
          <w:szCs w:val="24"/>
        </w:rPr>
        <w:t xml:space="preserve"> |</w:t>
      </w:r>
      <w:r w:rsidRPr="00567E60">
        <w:rPr>
          <w:rFonts w:ascii="Times New Roman" w:hAnsi="Times New Roman" w:cs="Times New Roman"/>
          <w:sz w:val="24"/>
          <w:szCs w:val="24"/>
        </w:rPr>
        <w:t xml:space="preserve"> </w:t>
      </w:r>
      <w:r w:rsidR="00FB7382" w:rsidRPr="00665AF1">
        <w:rPr>
          <w:rFonts w:ascii="Times New Roman" w:hAnsi="Times New Roman" w:cs="Times New Roman"/>
          <w:sz w:val="24"/>
          <w:szCs w:val="24"/>
        </w:rPr>
        <w:t>(a) GITT curves and (</w:t>
      </w:r>
      <w:proofErr w:type="spellStart"/>
      <w:proofErr w:type="gramStart"/>
      <w:r w:rsidR="00FB7382" w:rsidRPr="00665AF1">
        <w:rPr>
          <w:rFonts w:ascii="Times New Roman" w:hAnsi="Times New Roman" w:cs="Times New Roman"/>
          <w:sz w:val="24"/>
          <w:szCs w:val="24"/>
        </w:rPr>
        <w:t>b,c</w:t>
      </w:r>
      <w:proofErr w:type="spellEnd"/>
      <w:proofErr w:type="gramEnd"/>
      <w:r w:rsidR="00FB7382" w:rsidRPr="00665AF1">
        <w:rPr>
          <w:rFonts w:ascii="Times New Roman" w:hAnsi="Times New Roman" w:cs="Times New Roman"/>
          <w:sz w:val="24"/>
          <w:szCs w:val="24"/>
        </w:rPr>
        <w:t>) the corresponding diffusion coefficient of NFMMT/Na</w:t>
      </w:r>
      <w:r w:rsidR="00FB7382" w:rsidRPr="00665AF1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FB7382" w:rsidRPr="00665AF1">
        <w:rPr>
          <w:rFonts w:ascii="Times New Roman" w:hAnsi="Times New Roman" w:cs="Times New Roman"/>
          <w:sz w:val="24"/>
          <w:szCs w:val="24"/>
        </w:rPr>
        <w:t>PO</w:t>
      </w:r>
      <w:r w:rsidR="00FB7382" w:rsidRPr="00665AF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FB7382" w:rsidRPr="00665AF1">
        <w:rPr>
          <w:rFonts w:ascii="Times New Roman" w:hAnsi="Times New Roman" w:cs="Times New Roman"/>
          <w:sz w:val="24"/>
          <w:szCs w:val="24"/>
        </w:rPr>
        <w:t xml:space="preserve"> and NFMMT/NaCuPO</w:t>
      </w:r>
      <w:r w:rsidR="00FB7382" w:rsidRPr="00665AF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FB7382" w:rsidRPr="00665AF1">
        <w:rPr>
          <w:rFonts w:ascii="Times New Roman" w:hAnsi="Times New Roman" w:cs="Times New Roman"/>
          <w:sz w:val="24"/>
          <w:szCs w:val="24"/>
        </w:rPr>
        <w:t>. EIS spectra of NFMMT/Na</w:t>
      </w:r>
      <w:r w:rsidR="00FB7382" w:rsidRPr="00665AF1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FB7382" w:rsidRPr="00665AF1">
        <w:rPr>
          <w:rFonts w:ascii="Times New Roman" w:hAnsi="Times New Roman" w:cs="Times New Roman"/>
          <w:sz w:val="24"/>
          <w:szCs w:val="24"/>
        </w:rPr>
        <w:t>PO</w:t>
      </w:r>
      <w:r w:rsidR="00FB7382" w:rsidRPr="00665AF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FB7382" w:rsidRPr="00665AF1">
        <w:rPr>
          <w:rFonts w:ascii="Times New Roman" w:hAnsi="Times New Roman" w:cs="Times New Roman"/>
          <w:sz w:val="24"/>
          <w:szCs w:val="24"/>
        </w:rPr>
        <w:t>, NFMMT/NaCuPO</w:t>
      </w:r>
      <w:r w:rsidR="00FB7382" w:rsidRPr="00665AF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FB7382" w:rsidRPr="00665AF1">
        <w:rPr>
          <w:rFonts w:ascii="Times New Roman" w:hAnsi="Times New Roman" w:cs="Times New Roman"/>
          <w:sz w:val="24"/>
          <w:szCs w:val="24"/>
        </w:rPr>
        <w:t xml:space="preserve"> and NFMMT/NaCaPO</w:t>
      </w:r>
      <w:r w:rsidR="00FB7382" w:rsidRPr="00665AF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FB7382" w:rsidRPr="00665AF1">
        <w:rPr>
          <w:rFonts w:ascii="Times New Roman" w:hAnsi="Times New Roman" w:cs="Times New Roman"/>
          <w:sz w:val="24"/>
          <w:szCs w:val="24"/>
        </w:rPr>
        <w:t xml:space="preserve"> at (d) different states of charge during the first cycle and (e) after different cycles.</w:t>
      </w:r>
    </w:p>
    <w:p w14:paraId="20994D1D" w14:textId="77777777" w:rsidR="00FB7382" w:rsidRPr="00665AF1" w:rsidRDefault="00FB7382" w:rsidP="00FB738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BEED20B" w14:textId="77777777" w:rsidR="004E18D1" w:rsidRPr="00665AF1" w:rsidRDefault="004E18D1" w:rsidP="00FB738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43027A1" w14:textId="317E10BC" w:rsidR="00FB7382" w:rsidRPr="00665AF1" w:rsidRDefault="002C6805" w:rsidP="00FB738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ko-KR"/>
        </w:rPr>
        <w:lastRenderedPageBreak/>
        <w:drawing>
          <wp:inline distT="0" distB="0" distL="0" distR="0" wp14:anchorId="61D138B8" wp14:editId="6D5FF19E">
            <wp:extent cx="5760000" cy="2204150"/>
            <wp:effectExtent l="0" t="0" r="0" b="0"/>
            <wp:docPr id="77" name="图片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2204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66D1A04" w14:textId="270A9628" w:rsidR="00FB7382" w:rsidRPr="00665AF1" w:rsidRDefault="00567E60" w:rsidP="00FB738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67E60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E308D9">
        <w:rPr>
          <w:rFonts w:ascii="Times New Roman" w:hAnsi="Times New Roman" w:cs="Times New Roman"/>
          <w:b/>
          <w:sz w:val="24"/>
          <w:szCs w:val="24"/>
        </w:rPr>
        <w:t>Fig.</w:t>
      </w:r>
      <w:r w:rsidRPr="00567E60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38</w:t>
      </w:r>
      <w:r w:rsidRPr="00567E60">
        <w:rPr>
          <w:rFonts w:ascii="Times New Roman" w:hAnsi="Times New Roman" w:cs="Times New Roman"/>
          <w:b/>
          <w:sz w:val="24"/>
          <w:szCs w:val="24"/>
        </w:rPr>
        <w:t xml:space="preserve"> |</w:t>
      </w:r>
      <w:r w:rsidRPr="00567E60">
        <w:rPr>
          <w:rFonts w:ascii="Times New Roman" w:hAnsi="Times New Roman" w:cs="Times New Roman"/>
          <w:sz w:val="24"/>
          <w:szCs w:val="24"/>
        </w:rPr>
        <w:t xml:space="preserve"> </w:t>
      </w:r>
      <w:r w:rsidR="00FB7382" w:rsidRPr="00665AF1">
        <w:rPr>
          <w:rFonts w:ascii="Times New Roman" w:hAnsi="Times New Roman" w:cs="Times New Roman"/>
          <w:sz w:val="24"/>
          <w:szCs w:val="24"/>
        </w:rPr>
        <w:t>(a) Rate capability and (b) cycling stability of Na half cells featuring NFMMT, NFMMT/Na</w:t>
      </w:r>
      <w:r w:rsidR="00FB7382" w:rsidRPr="00665AF1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FB7382" w:rsidRPr="00665AF1">
        <w:rPr>
          <w:rFonts w:ascii="Times New Roman" w:hAnsi="Times New Roman" w:cs="Times New Roman"/>
          <w:sz w:val="24"/>
          <w:szCs w:val="24"/>
        </w:rPr>
        <w:t>PO</w:t>
      </w:r>
      <w:r w:rsidR="00FB7382" w:rsidRPr="00665AF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FB7382" w:rsidRPr="00665AF1">
        <w:rPr>
          <w:rFonts w:ascii="Times New Roman" w:hAnsi="Times New Roman" w:cs="Times New Roman"/>
          <w:sz w:val="24"/>
          <w:szCs w:val="24"/>
        </w:rPr>
        <w:t>, NFMMT/NaCuPO</w:t>
      </w:r>
      <w:r w:rsidR="00FB7382" w:rsidRPr="00665AF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FB7382" w:rsidRPr="00665AF1">
        <w:rPr>
          <w:rFonts w:ascii="Times New Roman" w:hAnsi="Times New Roman" w:cs="Times New Roman"/>
          <w:sz w:val="24"/>
          <w:szCs w:val="24"/>
        </w:rPr>
        <w:t xml:space="preserve">, and </w:t>
      </w:r>
      <w:bookmarkStart w:id="15" w:name="OLE_LINK9"/>
      <w:bookmarkStart w:id="16" w:name="OLE_LINK10"/>
      <w:r w:rsidR="00FB7382" w:rsidRPr="00665AF1">
        <w:rPr>
          <w:rFonts w:ascii="Times New Roman" w:hAnsi="Times New Roman" w:cs="Times New Roman"/>
          <w:sz w:val="24"/>
          <w:szCs w:val="24"/>
        </w:rPr>
        <w:t>NFMMT/NaCaPO</w:t>
      </w:r>
      <w:r w:rsidR="00FB7382" w:rsidRPr="00665AF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bookmarkEnd w:id="15"/>
      <w:bookmarkEnd w:id="16"/>
      <w:r w:rsidR="00FB7382" w:rsidRPr="00665AF1">
        <w:rPr>
          <w:rFonts w:ascii="Times New Roman" w:hAnsi="Times New Roman" w:cs="Times New Roman"/>
          <w:sz w:val="24"/>
          <w:szCs w:val="24"/>
        </w:rPr>
        <w:t xml:space="preserve"> cathodes.</w:t>
      </w:r>
    </w:p>
    <w:p w14:paraId="128BCCB8" w14:textId="77777777" w:rsidR="00FB7382" w:rsidRPr="00665AF1" w:rsidRDefault="00FB7382" w:rsidP="004C50CE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8396A57" w14:textId="77777777" w:rsidR="004C50CE" w:rsidRPr="00665AF1" w:rsidRDefault="004C50CE" w:rsidP="00C469DA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DB1479F" w14:textId="06B96F92" w:rsidR="00E74DBF" w:rsidRPr="00665AF1" w:rsidRDefault="002C6805" w:rsidP="00C469D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ko-KR"/>
        </w:rPr>
        <w:drawing>
          <wp:inline distT="0" distB="0" distL="0" distR="0" wp14:anchorId="4ED30119" wp14:editId="0B8F70D6">
            <wp:extent cx="5760000" cy="1845443"/>
            <wp:effectExtent l="0" t="0" r="0" b="2540"/>
            <wp:docPr id="79" name="图片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 rotWithShape="1"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612" r="3728"/>
                    <a:stretch/>
                  </pic:blipFill>
                  <pic:spPr bwMode="auto">
                    <a:xfrm>
                      <a:off x="0" y="0"/>
                      <a:ext cx="5760000" cy="18454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5158B8F" w14:textId="1B1A99D7" w:rsidR="004C50CE" w:rsidRPr="00665AF1" w:rsidRDefault="00567E60" w:rsidP="004C50C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67E60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E308D9">
        <w:rPr>
          <w:rFonts w:ascii="Times New Roman" w:hAnsi="Times New Roman" w:cs="Times New Roman"/>
          <w:b/>
          <w:sz w:val="24"/>
          <w:szCs w:val="24"/>
        </w:rPr>
        <w:t>Fig.</w:t>
      </w:r>
      <w:r w:rsidRPr="00567E60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39</w:t>
      </w:r>
      <w:r w:rsidRPr="00567E60">
        <w:rPr>
          <w:rFonts w:ascii="Times New Roman" w:hAnsi="Times New Roman" w:cs="Times New Roman"/>
          <w:b/>
          <w:sz w:val="24"/>
          <w:szCs w:val="24"/>
        </w:rPr>
        <w:t xml:space="preserve"> |</w:t>
      </w:r>
      <w:r w:rsidRPr="00567E60">
        <w:rPr>
          <w:rFonts w:ascii="Times New Roman" w:hAnsi="Times New Roman" w:cs="Times New Roman"/>
          <w:sz w:val="24"/>
          <w:szCs w:val="24"/>
        </w:rPr>
        <w:t xml:space="preserve"> </w:t>
      </w:r>
      <w:r w:rsidR="004C50CE" w:rsidRPr="00665AF1">
        <w:rPr>
          <w:rFonts w:ascii="Times New Roman" w:hAnsi="Times New Roman" w:cs="Times New Roman"/>
          <w:sz w:val="24"/>
          <w:szCs w:val="24"/>
        </w:rPr>
        <w:t>(a) Initial charge/discharge profiles at 0.1 C</w:t>
      </w:r>
      <w:r w:rsidR="004C50CE" w:rsidRPr="00665AF1">
        <w:rPr>
          <w:rFonts w:ascii="Times New Roman" w:hAnsi="Times New Roman" w:cs="Times New Roman" w:hint="eastAsia"/>
          <w:sz w:val="24"/>
          <w:szCs w:val="24"/>
        </w:rPr>
        <w:t>,</w:t>
      </w:r>
      <w:r w:rsidR="004C50CE" w:rsidRPr="00665AF1">
        <w:rPr>
          <w:rFonts w:ascii="Times New Roman" w:hAnsi="Times New Roman" w:cs="Times New Roman"/>
          <w:sz w:val="24"/>
          <w:szCs w:val="24"/>
        </w:rPr>
        <w:t xml:space="preserve"> (b) cycling stability at 0.5 C of Na half cells featuring NFMMT with different coating layers.</w:t>
      </w:r>
    </w:p>
    <w:p w14:paraId="6697BCE5" w14:textId="77777777" w:rsidR="004C50CE" w:rsidRPr="00665AF1" w:rsidRDefault="004C50CE" w:rsidP="00C469DA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6369620" w14:textId="77777777" w:rsidR="00FB281D" w:rsidRPr="00665AF1" w:rsidRDefault="00FB281D" w:rsidP="00C469DA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72A29E8" w14:textId="7C32203A" w:rsidR="00C469DA" w:rsidRPr="00665AF1" w:rsidRDefault="008215C8" w:rsidP="00E541C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ko-KR"/>
        </w:rPr>
        <w:lastRenderedPageBreak/>
        <w:drawing>
          <wp:inline distT="0" distB="0" distL="0" distR="0" wp14:anchorId="513A2712" wp14:editId="0DAA2E15">
            <wp:extent cx="5760000" cy="2183633"/>
            <wp:effectExtent l="0" t="0" r="0" b="0"/>
            <wp:docPr id="80" name="图片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218363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79692C9" w14:textId="36A68BE1" w:rsidR="00FB281D" w:rsidRPr="00665AF1" w:rsidRDefault="00567E60" w:rsidP="00FB281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67E60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E308D9">
        <w:rPr>
          <w:rFonts w:ascii="Times New Roman" w:hAnsi="Times New Roman" w:cs="Times New Roman"/>
          <w:b/>
          <w:sz w:val="24"/>
          <w:szCs w:val="24"/>
        </w:rPr>
        <w:t>Fig.</w:t>
      </w:r>
      <w:r w:rsidRPr="00567E60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40</w:t>
      </w:r>
      <w:r w:rsidRPr="00567E60">
        <w:rPr>
          <w:rFonts w:ascii="Times New Roman" w:hAnsi="Times New Roman" w:cs="Times New Roman"/>
          <w:b/>
          <w:sz w:val="24"/>
          <w:szCs w:val="24"/>
        </w:rPr>
        <w:t xml:space="preserve"> |</w:t>
      </w:r>
      <w:r w:rsidRPr="00567E60">
        <w:rPr>
          <w:rFonts w:ascii="Times New Roman" w:hAnsi="Times New Roman" w:cs="Times New Roman"/>
          <w:sz w:val="24"/>
          <w:szCs w:val="24"/>
        </w:rPr>
        <w:t xml:space="preserve"> </w:t>
      </w:r>
      <w:r w:rsidR="00FB281D" w:rsidRPr="00665AF1">
        <w:rPr>
          <w:rFonts w:ascii="Times New Roman" w:hAnsi="Times New Roman" w:cs="Times New Roman"/>
          <w:sz w:val="24"/>
          <w:szCs w:val="24"/>
        </w:rPr>
        <w:t>(a) Initial charge/discharge profiles at 0.1 C</w:t>
      </w:r>
      <w:r w:rsidR="00FB281D" w:rsidRPr="00665AF1">
        <w:rPr>
          <w:rFonts w:ascii="Times New Roman" w:hAnsi="Times New Roman" w:cs="Times New Roman" w:hint="eastAsia"/>
          <w:sz w:val="24"/>
          <w:szCs w:val="24"/>
        </w:rPr>
        <w:t>,</w:t>
      </w:r>
      <w:r w:rsidR="00FB281D" w:rsidRPr="00665AF1">
        <w:rPr>
          <w:rFonts w:ascii="Times New Roman" w:hAnsi="Times New Roman" w:cs="Times New Roman"/>
          <w:sz w:val="24"/>
          <w:szCs w:val="24"/>
        </w:rPr>
        <w:t xml:space="preserve"> (b) cycling stability at 0.5 C of Na half cells featuring NFMM, NFMMT-Ca doped, NFMMT/Na</w:t>
      </w:r>
      <w:r w:rsidR="00FB281D" w:rsidRPr="00665AF1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FB281D" w:rsidRPr="00665AF1">
        <w:rPr>
          <w:rFonts w:ascii="Times New Roman" w:hAnsi="Times New Roman" w:cs="Times New Roman"/>
          <w:sz w:val="24"/>
          <w:szCs w:val="24"/>
        </w:rPr>
        <w:t>PO</w:t>
      </w:r>
      <w:r w:rsidR="00FB281D" w:rsidRPr="00665AF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FB281D" w:rsidRPr="00665AF1">
        <w:rPr>
          <w:rFonts w:ascii="Times New Roman" w:hAnsi="Times New Roman" w:cs="Times New Roman"/>
          <w:sz w:val="24"/>
          <w:szCs w:val="24"/>
        </w:rPr>
        <w:t>, NFMMT-Ca doped/Na</w:t>
      </w:r>
      <w:r w:rsidR="00FB281D" w:rsidRPr="00665AF1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FB281D" w:rsidRPr="00665AF1">
        <w:rPr>
          <w:rFonts w:ascii="Times New Roman" w:hAnsi="Times New Roman" w:cs="Times New Roman"/>
          <w:sz w:val="24"/>
          <w:szCs w:val="24"/>
        </w:rPr>
        <w:t>PO</w:t>
      </w:r>
      <w:r w:rsidR="00FB281D" w:rsidRPr="00665AF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FB281D" w:rsidRPr="00665AF1">
        <w:rPr>
          <w:rFonts w:ascii="Times New Roman" w:hAnsi="Times New Roman" w:cs="Times New Roman"/>
          <w:sz w:val="24"/>
          <w:szCs w:val="24"/>
        </w:rPr>
        <w:t xml:space="preserve"> and NFMMT/NaCaPO</w:t>
      </w:r>
      <w:r w:rsidR="00FB281D" w:rsidRPr="00665AF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FB281D" w:rsidRPr="00665AF1">
        <w:rPr>
          <w:rFonts w:ascii="Times New Roman" w:hAnsi="Times New Roman" w:cs="Times New Roman"/>
          <w:sz w:val="24"/>
          <w:szCs w:val="24"/>
        </w:rPr>
        <w:t>.</w:t>
      </w:r>
    </w:p>
    <w:p w14:paraId="3689D2E8" w14:textId="77777777" w:rsidR="00B43B80" w:rsidRPr="008215C8" w:rsidRDefault="00B43B80" w:rsidP="00E541C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2A5977C" w14:textId="77777777" w:rsidR="0025017C" w:rsidRPr="00665AF1" w:rsidRDefault="0025017C" w:rsidP="00E541C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41CF72F" w14:textId="334B5EA4" w:rsidR="0025017C" w:rsidRPr="00665AF1" w:rsidRDefault="008215C8" w:rsidP="0025017C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ko-KR"/>
        </w:rPr>
        <w:drawing>
          <wp:inline distT="0" distB="0" distL="0" distR="0" wp14:anchorId="4D9346D0" wp14:editId="6F461600">
            <wp:extent cx="5760000" cy="1528492"/>
            <wp:effectExtent l="0" t="0" r="0" b="0"/>
            <wp:docPr id="81" name="图片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 rotWithShape="1"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15" t="4872" r="2900" b="2554"/>
                    <a:stretch/>
                  </pic:blipFill>
                  <pic:spPr bwMode="auto">
                    <a:xfrm>
                      <a:off x="0" y="0"/>
                      <a:ext cx="5760000" cy="15284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643A409" w14:textId="772C6CFA" w:rsidR="0025017C" w:rsidRPr="00665AF1" w:rsidRDefault="00567E60" w:rsidP="00E541C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67E60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E308D9">
        <w:rPr>
          <w:rFonts w:ascii="Times New Roman" w:hAnsi="Times New Roman" w:cs="Times New Roman"/>
          <w:b/>
          <w:sz w:val="24"/>
          <w:szCs w:val="24"/>
        </w:rPr>
        <w:t>Fig.</w:t>
      </w:r>
      <w:r w:rsidRPr="00567E60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41</w:t>
      </w:r>
      <w:r w:rsidRPr="00567E60">
        <w:rPr>
          <w:rFonts w:ascii="Times New Roman" w:hAnsi="Times New Roman" w:cs="Times New Roman"/>
          <w:b/>
          <w:sz w:val="24"/>
          <w:szCs w:val="24"/>
        </w:rPr>
        <w:t xml:space="preserve"> |</w:t>
      </w:r>
      <w:r w:rsidRPr="00567E60">
        <w:rPr>
          <w:rFonts w:ascii="Times New Roman" w:hAnsi="Times New Roman" w:cs="Times New Roman"/>
          <w:sz w:val="24"/>
          <w:szCs w:val="24"/>
        </w:rPr>
        <w:t xml:space="preserve"> </w:t>
      </w:r>
      <w:r w:rsidR="0025017C" w:rsidRPr="00665AF1">
        <w:rPr>
          <w:rFonts w:ascii="Times New Roman" w:hAnsi="Times New Roman" w:cs="Times New Roman"/>
          <w:sz w:val="24"/>
          <w:szCs w:val="24"/>
        </w:rPr>
        <w:t xml:space="preserve">DOS of </w:t>
      </w:r>
      <w:r w:rsidR="00825977" w:rsidRPr="00665AF1">
        <w:rPr>
          <w:rFonts w:ascii="Times New Roman" w:hAnsi="Times New Roman" w:cs="Times New Roman"/>
          <w:sz w:val="24"/>
          <w:szCs w:val="24"/>
        </w:rPr>
        <w:t xml:space="preserve">(a) </w:t>
      </w:r>
      <w:r w:rsidR="0025017C" w:rsidRPr="00665AF1">
        <w:rPr>
          <w:rFonts w:ascii="Times New Roman" w:hAnsi="Times New Roman" w:cs="Times New Roman"/>
          <w:sz w:val="24"/>
          <w:szCs w:val="24"/>
        </w:rPr>
        <w:t>F-NFMMT</w:t>
      </w:r>
      <w:r w:rsidR="00825977" w:rsidRPr="00665AF1">
        <w:rPr>
          <w:rFonts w:ascii="Times New Roman" w:hAnsi="Times New Roman" w:cs="Times New Roman"/>
          <w:sz w:val="24"/>
          <w:szCs w:val="24"/>
        </w:rPr>
        <w:t>, (b) P-NFMMT, and (c) P-NFMMT-Ca</w:t>
      </w:r>
      <w:r w:rsidR="0025017C" w:rsidRPr="00665AF1">
        <w:rPr>
          <w:rFonts w:ascii="Times New Roman" w:hAnsi="Times New Roman" w:cs="Times New Roman"/>
          <w:sz w:val="24"/>
          <w:szCs w:val="24"/>
        </w:rPr>
        <w:t>.</w:t>
      </w:r>
    </w:p>
    <w:p w14:paraId="0BF8BE92" w14:textId="77777777" w:rsidR="0025017C" w:rsidRPr="00567E60" w:rsidRDefault="0025017C" w:rsidP="00E541C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E8ABEFC" w14:textId="597E03BD" w:rsidR="00B4496C" w:rsidRPr="00665AF1" w:rsidRDefault="00310B29" w:rsidP="00E541C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665AF1">
        <w:rPr>
          <w:rFonts w:ascii="Times New Roman" w:hAnsi="Times New Roman" w:cs="Times New Roman"/>
          <w:noProof/>
          <w:sz w:val="24"/>
          <w:szCs w:val="24"/>
          <w:lang w:eastAsia="ko-KR"/>
        </w:rPr>
        <w:lastRenderedPageBreak/>
        <w:drawing>
          <wp:inline distT="0" distB="0" distL="0" distR="0" wp14:anchorId="3B12FFEA" wp14:editId="0E9F1A51">
            <wp:extent cx="5760000" cy="4392172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439217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60B1EEB" w14:textId="6B5C2257" w:rsidR="00310B29" w:rsidRPr="00665AF1" w:rsidRDefault="004F3F5E" w:rsidP="00310B2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67E60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E308D9">
        <w:rPr>
          <w:rFonts w:ascii="Times New Roman" w:hAnsi="Times New Roman" w:cs="Times New Roman"/>
          <w:b/>
          <w:sz w:val="24"/>
          <w:szCs w:val="24"/>
        </w:rPr>
        <w:t>Fig.</w:t>
      </w:r>
      <w:r w:rsidRPr="00567E60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42</w:t>
      </w:r>
      <w:r w:rsidRPr="00567E60">
        <w:rPr>
          <w:rFonts w:ascii="Times New Roman" w:hAnsi="Times New Roman" w:cs="Times New Roman"/>
          <w:b/>
          <w:sz w:val="24"/>
          <w:szCs w:val="24"/>
        </w:rPr>
        <w:t xml:space="preserve"> |</w:t>
      </w:r>
      <w:r w:rsidRPr="00567E60">
        <w:rPr>
          <w:rFonts w:ascii="Times New Roman" w:hAnsi="Times New Roman" w:cs="Times New Roman"/>
          <w:sz w:val="24"/>
          <w:szCs w:val="24"/>
        </w:rPr>
        <w:t xml:space="preserve"> </w:t>
      </w:r>
      <w:r w:rsidR="00310B29" w:rsidRPr="00665AF1">
        <w:rPr>
          <w:rFonts w:ascii="Times New Roman" w:hAnsi="Times New Roman" w:cs="Times New Roman"/>
          <w:sz w:val="24"/>
          <w:szCs w:val="24"/>
        </w:rPr>
        <w:t>COMSOL simulations of internal Na</w:t>
      </w:r>
      <w:r w:rsidR="00310B29" w:rsidRPr="00665AF1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="00310B29" w:rsidRPr="00665AF1">
        <w:rPr>
          <w:rFonts w:ascii="Times New Roman" w:hAnsi="Times New Roman" w:cs="Times New Roman"/>
          <w:sz w:val="24"/>
          <w:szCs w:val="24"/>
        </w:rPr>
        <w:t xml:space="preserve"> concentration distribution for (a) NFMMT and (b) NFMMT/NaCaPO</w:t>
      </w:r>
      <w:r w:rsidR="00310B29" w:rsidRPr="00665AF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310B29" w:rsidRPr="00665AF1">
        <w:rPr>
          <w:rFonts w:ascii="Times New Roman" w:hAnsi="Times New Roman" w:cs="Times New Roman"/>
          <w:sz w:val="24"/>
          <w:szCs w:val="24"/>
        </w:rPr>
        <w:t xml:space="preserve"> at different states of charge.</w:t>
      </w:r>
    </w:p>
    <w:p w14:paraId="5BCDBE0F" w14:textId="26D460CA" w:rsidR="00B4496C" w:rsidRPr="00665AF1" w:rsidRDefault="005027CB" w:rsidP="00665AF1">
      <w:pPr>
        <w:spacing w:line="48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  <w:r w:rsidRPr="00665AF1">
        <w:rPr>
          <w:rFonts w:ascii="Times New Roman" w:hAnsi="Times New Roman" w:cs="Times New Roman"/>
          <w:sz w:val="24"/>
          <w:szCs w:val="24"/>
        </w:rPr>
        <w:t>The concentration plot reflects the uniformity of Na-ion distribution in the cathode at different voltage states. During charging and discharging, both NFMMT and NFMMT/NaCaPO</w:t>
      </w:r>
      <w:r w:rsidRPr="00665AF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665AF1">
        <w:rPr>
          <w:rFonts w:ascii="Times New Roman" w:hAnsi="Times New Roman" w:cs="Times New Roman"/>
          <w:sz w:val="24"/>
          <w:szCs w:val="24"/>
        </w:rPr>
        <w:t xml:space="preserve"> exhibit opposing Na</w:t>
      </w:r>
      <w:r w:rsidRPr="00665AF1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665AF1">
        <w:rPr>
          <w:rFonts w:ascii="Times New Roman" w:hAnsi="Times New Roman" w:cs="Times New Roman"/>
          <w:sz w:val="24"/>
          <w:szCs w:val="24"/>
        </w:rPr>
        <w:t xml:space="preserve"> concentration gradients between the interior and exterior of the particles. Overall, NFMMT/NaCaPO</w:t>
      </w:r>
      <w:r w:rsidRPr="00665AF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665AF1">
        <w:rPr>
          <w:rFonts w:ascii="Times New Roman" w:hAnsi="Times New Roman" w:cs="Times New Roman"/>
          <w:sz w:val="24"/>
          <w:szCs w:val="24"/>
        </w:rPr>
        <w:t xml:space="preserve"> demonstrates a more uniform Na</w:t>
      </w:r>
      <w:r w:rsidRPr="00665AF1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665AF1">
        <w:rPr>
          <w:rFonts w:ascii="Times New Roman" w:hAnsi="Times New Roman" w:cs="Times New Roman"/>
          <w:sz w:val="24"/>
          <w:szCs w:val="24"/>
        </w:rPr>
        <w:t xml:space="preserve"> distribution throughout the entire process, with a particularly notable improvement in uniformity near the phase transition region. Moreover, the introduction of the interface reconstruction layer ensures stable Na-ion transport, effectively alleviating the hindrance to further Na insertion when surface Na concentration is relatively high at the end of discharge. </w:t>
      </w:r>
      <w:r w:rsidRPr="00665AF1">
        <w:rPr>
          <w:rFonts w:ascii="Times New Roman" w:hAnsi="Times New Roman" w:cs="Times New Roman"/>
          <w:sz w:val="24"/>
          <w:szCs w:val="24"/>
        </w:rPr>
        <w:lastRenderedPageBreak/>
        <w:t>As a result, simulations show that Na distribution in NFMMT/NaCaPO</w:t>
      </w:r>
      <w:r w:rsidRPr="00665AF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665AF1">
        <w:rPr>
          <w:rFonts w:ascii="Times New Roman" w:hAnsi="Times New Roman" w:cs="Times New Roman"/>
          <w:sz w:val="24"/>
          <w:szCs w:val="24"/>
        </w:rPr>
        <w:t xml:space="preserve"> remains uniform through the electrochemical process.</w:t>
      </w:r>
    </w:p>
    <w:p w14:paraId="5E7208DE" w14:textId="77777777" w:rsidR="005027CB" w:rsidRPr="00665AF1" w:rsidRDefault="005027CB" w:rsidP="00E541C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7CB23DC" w14:textId="77777777" w:rsidR="005027CB" w:rsidRPr="00665AF1" w:rsidRDefault="005027CB" w:rsidP="00E541C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C3C344E" w14:textId="08786122" w:rsidR="00A324DA" w:rsidRPr="00665AF1" w:rsidRDefault="00A77419" w:rsidP="00B4496C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ko-KR"/>
        </w:rPr>
        <w:drawing>
          <wp:inline distT="0" distB="0" distL="0" distR="0" wp14:anchorId="09FBEED7" wp14:editId="136D83DF">
            <wp:extent cx="4320000" cy="3332736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92" t="3018" r="57654"/>
                    <a:stretch/>
                  </pic:blipFill>
                  <pic:spPr bwMode="auto">
                    <a:xfrm>
                      <a:off x="0" y="0"/>
                      <a:ext cx="4320000" cy="33327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CAF924A" w14:textId="7EC6D52F" w:rsidR="00A324DA" w:rsidRPr="00665AF1" w:rsidRDefault="004F3F5E" w:rsidP="00E541C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67E60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E308D9">
        <w:rPr>
          <w:rFonts w:ascii="Times New Roman" w:hAnsi="Times New Roman" w:cs="Times New Roman"/>
          <w:b/>
          <w:sz w:val="24"/>
          <w:szCs w:val="24"/>
        </w:rPr>
        <w:t>Fig.</w:t>
      </w:r>
      <w:r w:rsidRPr="00567E60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43</w:t>
      </w:r>
      <w:r w:rsidRPr="00567E60">
        <w:rPr>
          <w:rFonts w:ascii="Times New Roman" w:hAnsi="Times New Roman" w:cs="Times New Roman"/>
          <w:b/>
          <w:sz w:val="24"/>
          <w:szCs w:val="24"/>
        </w:rPr>
        <w:t xml:space="preserve"> |</w:t>
      </w:r>
      <w:r w:rsidRPr="00567E60">
        <w:rPr>
          <w:rFonts w:ascii="Times New Roman" w:hAnsi="Times New Roman" w:cs="Times New Roman"/>
          <w:sz w:val="24"/>
          <w:szCs w:val="24"/>
        </w:rPr>
        <w:t xml:space="preserve"> </w:t>
      </w:r>
      <w:r w:rsidR="00B4496C" w:rsidRPr="00665AF1">
        <w:rPr>
          <w:rFonts w:ascii="Times New Roman" w:hAnsi="Times New Roman" w:cs="Times New Roman"/>
          <w:sz w:val="24"/>
          <w:szCs w:val="24"/>
        </w:rPr>
        <w:t xml:space="preserve">Cycle performance of other </w:t>
      </w:r>
      <w:r w:rsidR="00A4588B">
        <w:rPr>
          <w:rFonts w:ascii="Times New Roman" w:hAnsi="Times New Roman" w:cs="Times New Roman" w:hint="eastAsia"/>
          <w:sz w:val="24"/>
          <w:szCs w:val="24"/>
        </w:rPr>
        <w:t>Ni/Fe/</w:t>
      </w:r>
      <w:proofErr w:type="spellStart"/>
      <w:r w:rsidR="00A4588B">
        <w:rPr>
          <w:rFonts w:ascii="Times New Roman" w:hAnsi="Times New Roman" w:cs="Times New Roman" w:hint="eastAsia"/>
          <w:sz w:val="24"/>
          <w:szCs w:val="24"/>
        </w:rPr>
        <w:t>Mn</w:t>
      </w:r>
      <w:proofErr w:type="spellEnd"/>
      <w:r w:rsidR="00A4588B">
        <w:rPr>
          <w:rFonts w:ascii="Times New Roman" w:hAnsi="Times New Roman" w:cs="Times New Roman"/>
          <w:sz w:val="24"/>
          <w:szCs w:val="24"/>
        </w:rPr>
        <w:t>-</w:t>
      </w:r>
      <w:r w:rsidR="00B4496C" w:rsidRPr="00665AF1">
        <w:rPr>
          <w:rFonts w:ascii="Times New Roman" w:hAnsi="Times New Roman" w:cs="Times New Roman"/>
          <w:sz w:val="24"/>
          <w:szCs w:val="24"/>
        </w:rPr>
        <w:t>based materials.</w:t>
      </w:r>
    </w:p>
    <w:p w14:paraId="55128660" w14:textId="77777777" w:rsidR="00A324DA" w:rsidRPr="004F3F5E" w:rsidRDefault="00A324DA" w:rsidP="00E541C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06CD65C" w14:textId="77777777" w:rsidR="006E228B" w:rsidRPr="00665AF1" w:rsidRDefault="006E228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665AF1">
        <w:rPr>
          <w:rFonts w:ascii="Times New Roman" w:hAnsi="Times New Roman" w:cs="Times New Roman"/>
          <w:sz w:val="24"/>
          <w:szCs w:val="24"/>
        </w:rPr>
        <w:br w:type="page"/>
      </w:r>
    </w:p>
    <w:p w14:paraId="4A687D95" w14:textId="233B2204" w:rsidR="006E228B" w:rsidRPr="00665AF1" w:rsidRDefault="006E228B" w:rsidP="006E228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F3F5E">
        <w:rPr>
          <w:rFonts w:ascii="Times New Roman" w:hAnsi="Times New Roman" w:cs="Times New Roman"/>
          <w:b/>
          <w:sz w:val="24"/>
          <w:szCs w:val="24"/>
        </w:rPr>
        <w:lastRenderedPageBreak/>
        <w:t>Supplementary Table 1</w:t>
      </w:r>
      <w:r w:rsidR="004F3F5E" w:rsidRPr="004F3F5E">
        <w:rPr>
          <w:rFonts w:ascii="Times New Roman" w:hAnsi="Times New Roman" w:cs="Times New Roman"/>
          <w:b/>
          <w:sz w:val="24"/>
          <w:szCs w:val="24"/>
        </w:rPr>
        <w:t xml:space="preserve"> |</w:t>
      </w:r>
      <w:r w:rsidRPr="004F3F5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65AF1">
        <w:rPr>
          <w:rFonts w:ascii="Times New Roman" w:hAnsi="Times New Roman" w:cs="Times New Roman"/>
          <w:sz w:val="24"/>
          <w:szCs w:val="24"/>
        </w:rPr>
        <w:t>The composition of NFM, NFMMT, N</w:t>
      </w:r>
      <w:r w:rsidR="00825977" w:rsidRPr="00665AF1">
        <w:rPr>
          <w:rFonts w:ascii="Times New Roman" w:hAnsi="Times New Roman" w:cs="Times New Roman"/>
          <w:sz w:val="24"/>
          <w:szCs w:val="24"/>
        </w:rPr>
        <w:t>F</w:t>
      </w:r>
      <w:r w:rsidRPr="00665AF1">
        <w:rPr>
          <w:rFonts w:ascii="Times New Roman" w:hAnsi="Times New Roman" w:cs="Times New Roman"/>
          <w:sz w:val="24"/>
          <w:szCs w:val="24"/>
        </w:rPr>
        <w:t>MMT-Ca doped, and NFMMT/NaCaPO</w:t>
      </w:r>
      <w:r w:rsidRPr="00665AF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665AF1">
        <w:rPr>
          <w:rFonts w:ascii="Times New Roman" w:hAnsi="Times New Roman" w:cs="Times New Roman"/>
          <w:sz w:val="24"/>
          <w:szCs w:val="24"/>
        </w:rPr>
        <w:t xml:space="preserve"> determined by ICP optical emission spectroscopy.</w:t>
      </w:r>
    </w:p>
    <w:tbl>
      <w:tblPr>
        <w:tblStyle w:val="a3"/>
        <w:tblW w:w="0" w:type="auto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620"/>
        <w:gridCol w:w="620"/>
        <w:gridCol w:w="620"/>
        <w:gridCol w:w="620"/>
        <w:gridCol w:w="620"/>
        <w:gridCol w:w="620"/>
        <w:gridCol w:w="620"/>
        <w:gridCol w:w="621"/>
        <w:gridCol w:w="3072"/>
      </w:tblGrid>
      <w:tr w:rsidR="0025017C" w:rsidRPr="00665AF1" w14:paraId="4B5A07D9" w14:textId="77777777" w:rsidTr="00663D9A">
        <w:tc>
          <w:tcPr>
            <w:tcW w:w="99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5A6A821" w14:textId="77777777" w:rsidR="00663D9A" w:rsidRPr="00665AF1" w:rsidRDefault="00663D9A" w:rsidP="00663D9A">
            <w:pPr>
              <w:pStyle w:val="a4"/>
              <w:widowControl w:val="0"/>
              <w:kinsoku w:val="0"/>
              <w:overflowPunct w:val="0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2"/>
              </w:rPr>
            </w:pPr>
            <w:r w:rsidRPr="00665AF1">
              <w:rPr>
                <w:rFonts w:ascii="Times New Roman" w:eastAsia="Arial Unicode MS" w:hAnsi="Times New Roman" w:cs="Times New Roman"/>
                <w:b/>
                <w:bCs/>
                <w:kern w:val="24"/>
                <w:sz w:val="22"/>
              </w:rPr>
              <w:t>Sample</w:t>
            </w:r>
          </w:p>
        </w:tc>
        <w:tc>
          <w:tcPr>
            <w:tcW w:w="62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58CBC27" w14:textId="77777777" w:rsidR="00663D9A" w:rsidRPr="00665AF1" w:rsidRDefault="00663D9A" w:rsidP="00663D9A">
            <w:pPr>
              <w:pStyle w:val="a4"/>
              <w:widowControl w:val="0"/>
              <w:kinsoku w:val="0"/>
              <w:overflowPunct w:val="0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2"/>
              </w:rPr>
            </w:pPr>
            <w:r w:rsidRPr="00665AF1">
              <w:rPr>
                <w:rFonts w:ascii="Times New Roman" w:eastAsia="Arial Unicode MS" w:hAnsi="Times New Roman" w:cs="Times New Roman"/>
                <w:b/>
                <w:bCs/>
                <w:kern w:val="24"/>
                <w:sz w:val="22"/>
              </w:rPr>
              <w:t>Na</w:t>
            </w:r>
          </w:p>
        </w:tc>
        <w:tc>
          <w:tcPr>
            <w:tcW w:w="62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31AE68F" w14:textId="77777777" w:rsidR="00663D9A" w:rsidRPr="00665AF1" w:rsidRDefault="00663D9A" w:rsidP="00663D9A">
            <w:pPr>
              <w:pStyle w:val="a4"/>
              <w:widowControl w:val="0"/>
              <w:kinsoku w:val="0"/>
              <w:overflowPunct w:val="0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2"/>
              </w:rPr>
            </w:pPr>
            <w:r w:rsidRPr="00665AF1">
              <w:rPr>
                <w:rFonts w:ascii="Times New Roman" w:eastAsia="Arial Unicode MS" w:hAnsi="Times New Roman" w:cs="Times New Roman"/>
                <w:b/>
                <w:bCs/>
                <w:kern w:val="24"/>
                <w:sz w:val="22"/>
              </w:rPr>
              <w:t>Ni</w:t>
            </w:r>
          </w:p>
        </w:tc>
        <w:tc>
          <w:tcPr>
            <w:tcW w:w="62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A0BACE1" w14:textId="77777777" w:rsidR="00663D9A" w:rsidRPr="00665AF1" w:rsidRDefault="00663D9A" w:rsidP="00663D9A">
            <w:pPr>
              <w:pStyle w:val="a4"/>
              <w:widowControl w:val="0"/>
              <w:kinsoku w:val="0"/>
              <w:overflowPunct w:val="0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2"/>
              </w:rPr>
            </w:pPr>
            <w:r w:rsidRPr="00665AF1">
              <w:rPr>
                <w:rFonts w:ascii="Times New Roman" w:eastAsia="Arial Unicode MS" w:hAnsi="Times New Roman" w:cs="Times New Roman"/>
                <w:b/>
                <w:bCs/>
                <w:kern w:val="24"/>
                <w:sz w:val="22"/>
              </w:rPr>
              <w:t>Fe</w:t>
            </w:r>
          </w:p>
        </w:tc>
        <w:tc>
          <w:tcPr>
            <w:tcW w:w="62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CF3FEAB" w14:textId="77777777" w:rsidR="00663D9A" w:rsidRPr="00665AF1" w:rsidRDefault="00663D9A" w:rsidP="00663D9A">
            <w:pPr>
              <w:pStyle w:val="a4"/>
              <w:widowControl w:val="0"/>
              <w:kinsoku w:val="0"/>
              <w:overflowPunct w:val="0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665AF1">
              <w:rPr>
                <w:rFonts w:ascii="Times New Roman" w:eastAsia="Arial Unicode MS" w:hAnsi="Times New Roman" w:cs="Times New Roman"/>
                <w:b/>
                <w:bCs/>
                <w:kern w:val="24"/>
                <w:sz w:val="22"/>
              </w:rPr>
              <w:t>Mn</w:t>
            </w:r>
            <w:proofErr w:type="spellEnd"/>
          </w:p>
        </w:tc>
        <w:tc>
          <w:tcPr>
            <w:tcW w:w="62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77DC92D" w14:textId="77777777" w:rsidR="00663D9A" w:rsidRPr="00665AF1" w:rsidRDefault="00663D9A" w:rsidP="00663D9A">
            <w:pPr>
              <w:pStyle w:val="a4"/>
              <w:widowControl w:val="0"/>
              <w:kinsoku w:val="0"/>
              <w:overflowPunct w:val="0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2"/>
              </w:rPr>
            </w:pPr>
            <w:r w:rsidRPr="00665AF1">
              <w:rPr>
                <w:rFonts w:ascii="Times New Roman" w:eastAsia="Arial Unicode MS" w:hAnsi="Times New Roman" w:cs="Times New Roman"/>
                <w:b/>
                <w:bCs/>
                <w:kern w:val="24"/>
                <w:sz w:val="22"/>
              </w:rPr>
              <w:t>Mg</w:t>
            </w:r>
          </w:p>
        </w:tc>
        <w:tc>
          <w:tcPr>
            <w:tcW w:w="62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F9BA248" w14:textId="77777777" w:rsidR="00663D9A" w:rsidRPr="00665AF1" w:rsidRDefault="00663D9A" w:rsidP="00663D9A">
            <w:pPr>
              <w:pStyle w:val="a4"/>
              <w:widowControl w:val="0"/>
              <w:kinsoku w:val="0"/>
              <w:overflowPunct w:val="0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665AF1">
              <w:rPr>
                <w:rFonts w:ascii="Times New Roman" w:eastAsia="Arial Unicode MS" w:hAnsi="Times New Roman" w:cs="Times New Roman"/>
                <w:b/>
                <w:bCs/>
                <w:kern w:val="24"/>
                <w:sz w:val="22"/>
              </w:rPr>
              <w:t>Ti</w:t>
            </w:r>
            <w:proofErr w:type="spellEnd"/>
          </w:p>
        </w:tc>
        <w:tc>
          <w:tcPr>
            <w:tcW w:w="62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0AD8350" w14:textId="77777777" w:rsidR="00663D9A" w:rsidRPr="00665AF1" w:rsidRDefault="00663D9A" w:rsidP="00663D9A">
            <w:pPr>
              <w:pStyle w:val="a4"/>
              <w:widowControl w:val="0"/>
              <w:kinsoku w:val="0"/>
              <w:overflowPunct w:val="0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2"/>
              </w:rPr>
            </w:pPr>
            <w:r w:rsidRPr="00665AF1">
              <w:rPr>
                <w:rFonts w:ascii="Times New Roman" w:eastAsia="Arial Unicode MS" w:hAnsi="Times New Roman" w:cs="Times New Roman"/>
                <w:b/>
                <w:bCs/>
                <w:kern w:val="24"/>
                <w:sz w:val="22"/>
              </w:rPr>
              <w:t>Ca</w:t>
            </w:r>
          </w:p>
        </w:tc>
        <w:tc>
          <w:tcPr>
            <w:tcW w:w="62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B938820" w14:textId="77777777" w:rsidR="00663D9A" w:rsidRPr="00665AF1" w:rsidRDefault="00663D9A" w:rsidP="00663D9A">
            <w:pPr>
              <w:pStyle w:val="a4"/>
              <w:widowControl w:val="0"/>
              <w:kinsoku w:val="0"/>
              <w:overflowPunct w:val="0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2"/>
              </w:rPr>
            </w:pPr>
            <w:r w:rsidRPr="00665AF1">
              <w:rPr>
                <w:rFonts w:ascii="Times New Roman" w:eastAsia="Arial Unicode MS" w:hAnsi="Times New Roman" w:cs="Times New Roman"/>
                <w:b/>
                <w:bCs/>
                <w:kern w:val="24"/>
                <w:sz w:val="22"/>
              </w:rPr>
              <w:t>P</w:t>
            </w:r>
          </w:p>
        </w:tc>
        <w:tc>
          <w:tcPr>
            <w:tcW w:w="307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5DA1B66" w14:textId="77777777" w:rsidR="00663D9A" w:rsidRPr="00665AF1" w:rsidRDefault="00663D9A" w:rsidP="00663D9A">
            <w:pPr>
              <w:pStyle w:val="a4"/>
              <w:widowControl w:val="0"/>
              <w:kinsoku w:val="0"/>
              <w:overflowPunct w:val="0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2"/>
              </w:rPr>
            </w:pPr>
            <w:r w:rsidRPr="00665AF1">
              <w:rPr>
                <w:rFonts w:ascii="Times New Roman" w:eastAsia="Arial Unicode MS" w:hAnsi="Times New Roman" w:cs="Times New Roman"/>
                <w:b/>
                <w:bCs/>
                <w:kern w:val="24"/>
                <w:sz w:val="22"/>
              </w:rPr>
              <w:t>chemical formula</w:t>
            </w:r>
          </w:p>
        </w:tc>
      </w:tr>
      <w:tr w:rsidR="0025017C" w:rsidRPr="00665AF1" w14:paraId="2A24AA48" w14:textId="77777777" w:rsidTr="00663D9A">
        <w:tc>
          <w:tcPr>
            <w:tcW w:w="993" w:type="dxa"/>
            <w:tcBorders>
              <w:top w:val="single" w:sz="8" w:space="0" w:color="auto"/>
            </w:tcBorders>
            <w:vAlign w:val="center"/>
          </w:tcPr>
          <w:p w14:paraId="57EBE9F8" w14:textId="77777777" w:rsidR="00663D9A" w:rsidRPr="00665AF1" w:rsidRDefault="00663D9A" w:rsidP="00663D9A">
            <w:pPr>
              <w:pStyle w:val="a4"/>
              <w:widowControl w:val="0"/>
              <w:kinsoku w:val="0"/>
              <w:overflowPunct w:val="0"/>
              <w:spacing w:before="0" w:beforeAutospacing="0" w:after="0" w:afterAutospacing="0"/>
              <w:rPr>
                <w:rFonts w:ascii="Times New Roman" w:hAnsi="Times New Roman" w:cs="Times New Roman"/>
                <w:b/>
                <w:sz w:val="18"/>
              </w:rPr>
            </w:pPr>
            <w:r w:rsidRPr="00665AF1">
              <w:rPr>
                <w:rFonts w:ascii="Times New Roman" w:eastAsia="Arial Unicode MS" w:hAnsi="Times New Roman" w:cs="Times New Roman"/>
                <w:b/>
                <w:kern w:val="24"/>
                <w:sz w:val="18"/>
              </w:rPr>
              <w:t>NFM</w:t>
            </w:r>
          </w:p>
        </w:tc>
        <w:tc>
          <w:tcPr>
            <w:tcW w:w="620" w:type="dxa"/>
            <w:tcBorders>
              <w:top w:val="single" w:sz="8" w:space="0" w:color="auto"/>
            </w:tcBorders>
            <w:vAlign w:val="center"/>
          </w:tcPr>
          <w:p w14:paraId="107BBCA4" w14:textId="77777777" w:rsidR="00663D9A" w:rsidRPr="00665AF1" w:rsidRDefault="00663D9A" w:rsidP="00663D9A">
            <w:pPr>
              <w:pStyle w:val="a4"/>
              <w:widowControl w:val="0"/>
              <w:kinsoku w:val="0"/>
              <w:overflowPunct w:val="0"/>
              <w:spacing w:before="0" w:beforeAutospacing="0" w:after="0" w:afterAutospacing="0"/>
              <w:textAlignment w:val="bottom"/>
              <w:rPr>
                <w:rFonts w:ascii="Times New Roman" w:hAnsi="Times New Roman" w:cs="Times New Roman"/>
                <w:sz w:val="22"/>
              </w:rPr>
            </w:pPr>
            <w:r w:rsidRPr="00665AF1">
              <w:rPr>
                <w:rFonts w:ascii="Times New Roman" w:eastAsia="Arial Unicode MS" w:hAnsi="Times New Roman" w:cs="Times New Roman"/>
                <w:bCs/>
                <w:kern w:val="24"/>
                <w:sz w:val="22"/>
              </w:rPr>
              <w:t>0.98888</w:t>
            </w:r>
          </w:p>
        </w:tc>
        <w:tc>
          <w:tcPr>
            <w:tcW w:w="620" w:type="dxa"/>
            <w:tcBorders>
              <w:top w:val="single" w:sz="8" w:space="0" w:color="auto"/>
            </w:tcBorders>
            <w:vAlign w:val="center"/>
          </w:tcPr>
          <w:p w14:paraId="7600A87B" w14:textId="77777777" w:rsidR="00663D9A" w:rsidRPr="00665AF1" w:rsidRDefault="00663D9A" w:rsidP="00663D9A">
            <w:pPr>
              <w:pStyle w:val="a4"/>
              <w:widowControl w:val="0"/>
              <w:kinsoku w:val="0"/>
              <w:overflowPunct w:val="0"/>
              <w:spacing w:before="0" w:beforeAutospacing="0" w:after="0" w:afterAutospacing="0"/>
              <w:textAlignment w:val="bottom"/>
              <w:rPr>
                <w:rFonts w:ascii="Times New Roman" w:hAnsi="Times New Roman" w:cs="Times New Roman"/>
                <w:sz w:val="22"/>
              </w:rPr>
            </w:pPr>
            <w:r w:rsidRPr="00665AF1">
              <w:rPr>
                <w:rFonts w:ascii="Times New Roman" w:eastAsia="Arial Unicode MS" w:hAnsi="Times New Roman" w:cs="Times New Roman"/>
                <w:bCs/>
                <w:kern w:val="24"/>
                <w:sz w:val="22"/>
              </w:rPr>
              <w:t>0.43410</w:t>
            </w:r>
          </w:p>
        </w:tc>
        <w:tc>
          <w:tcPr>
            <w:tcW w:w="620" w:type="dxa"/>
            <w:tcBorders>
              <w:top w:val="single" w:sz="8" w:space="0" w:color="auto"/>
            </w:tcBorders>
            <w:vAlign w:val="center"/>
          </w:tcPr>
          <w:p w14:paraId="124C6CC6" w14:textId="77777777" w:rsidR="00663D9A" w:rsidRPr="00665AF1" w:rsidRDefault="00663D9A" w:rsidP="00663D9A">
            <w:pPr>
              <w:pStyle w:val="a4"/>
              <w:widowControl w:val="0"/>
              <w:kinsoku w:val="0"/>
              <w:overflowPunct w:val="0"/>
              <w:spacing w:before="0" w:beforeAutospacing="0" w:after="0" w:afterAutospacing="0"/>
              <w:textAlignment w:val="bottom"/>
              <w:rPr>
                <w:rFonts w:ascii="Times New Roman" w:hAnsi="Times New Roman" w:cs="Times New Roman"/>
                <w:sz w:val="22"/>
              </w:rPr>
            </w:pPr>
            <w:r w:rsidRPr="00665AF1">
              <w:rPr>
                <w:rFonts w:ascii="Times New Roman" w:eastAsia="Arial Unicode MS" w:hAnsi="Times New Roman" w:cs="Times New Roman"/>
                <w:bCs/>
                <w:kern w:val="24"/>
                <w:sz w:val="22"/>
              </w:rPr>
              <w:t>0.14559</w:t>
            </w:r>
          </w:p>
        </w:tc>
        <w:tc>
          <w:tcPr>
            <w:tcW w:w="620" w:type="dxa"/>
            <w:tcBorders>
              <w:top w:val="single" w:sz="8" w:space="0" w:color="auto"/>
            </w:tcBorders>
            <w:vAlign w:val="center"/>
          </w:tcPr>
          <w:p w14:paraId="18F5A599" w14:textId="77777777" w:rsidR="00663D9A" w:rsidRPr="00665AF1" w:rsidRDefault="00663D9A" w:rsidP="00663D9A">
            <w:pPr>
              <w:pStyle w:val="a4"/>
              <w:widowControl w:val="0"/>
              <w:kinsoku w:val="0"/>
              <w:overflowPunct w:val="0"/>
              <w:spacing w:before="0" w:beforeAutospacing="0" w:after="0" w:afterAutospacing="0"/>
              <w:textAlignment w:val="bottom"/>
              <w:rPr>
                <w:rFonts w:ascii="Times New Roman" w:hAnsi="Times New Roman" w:cs="Times New Roman"/>
                <w:sz w:val="22"/>
              </w:rPr>
            </w:pPr>
            <w:r w:rsidRPr="00665AF1">
              <w:rPr>
                <w:rFonts w:ascii="Times New Roman" w:eastAsia="Arial Unicode MS" w:hAnsi="Times New Roman" w:cs="Times New Roman"/>
                <w:bCs/>
                <w:kern w:val="24"/>
                <w:sz w:val="22"/>
              </w:rPr>
              <w:t>0.42032</w:t>
            </w:r>
          </w:p>
        </w:tc>
        <w:tc>
          <w:tcPr>
            <w:tcW w:w="620" w:type="dxa"/>
            <w:tcBorders>
              <w:top w:val="single" w:sz="8" w:space="0" w:color="auto"/>
            </w:tcBorders>
            <w:vAlign w:val="center"/>
          </w:tcPr>
          <w:p w14:paraId="22DEA4DE" w14:textId="77777777" w:rsidR="00663D9A" w:rsidRPr="00665AF1" w:rsidRDefault="00663D9A" w:rsidP="00663D9A">
            <w:pPr>
              <w:pStyle w:val="a4"/>
              <w:widowControl w:val="0"/>
              <w:kinsoku w:val="0"/>
              <w:overflowPunct w:val="0"/>
              <w:spacing w:before="0" w:beforeAutospacing="0" w:after="0" w:afterAutospacing="0"/>
              <w:textAlignment w:val="bottom"/>
              <w:rPr>
                <w:rFonts w:ascii="Times New Roman" w:hAnsi="Times New Roman" w:cs="Times New Roman"/>
                <w:sz w:val="22"/>
              </w:rPr>
            </w:pPr>
            <w:r w:rsidRPr="00665AF1">
              <w:rPr>
                <w:rFonts w:ascii="Times New Roman" w:eastAsia="Arial Unicode MS" w:hAnsi="Times New Roman" w:cs="Times New Roman"/>
                <w:bCs/>
                <w:kern w:val="24"/>
                <w:sz w:val="22"/>
              </w:rPr>
              <w:t>-</w:t>
            </w:r>
          </w:p>
        </w:tc>
        <w:tc>
          <w:tcPr>
            <w:tcW w:w="620" w:type="dxa"/>
            <w:tcBorders>
              <w:top w:val="single" w:sz="8" w:space="0" w:color="auto"/>
            </w:tcBorders>
            <w:vAlign w:val="center"/>
          </w:tcPr>
          <w:p w14:paraId="52679AA9" w14:textId="77777777" w:rsidR="00663D9A" w:rsidRPr="00665AF1" w:rsidRDefault="00663D9A" w:rsidP="00663D9A">
            <w:pPr>
              <w:pStyle w:val="a4"/>
              <w:widowControl w:val="0"/>
              <w:kinsoku w:val="0"/>
              <w:overflowPunct w:val="0"/>
              <w:spacing w:before="0" w:beforeAutospacing="0" w:after="0" w:afterAutospacing="0"/>
              <w:textAlignment w:val="bottom"/>
              <w:rPr>
                <w:rFonts w:ascii="Times New Roman" w:hAnsi="Times New Roman" w:cs="Times New Roman"/>
                <w:sz w:val="22"/>
              </w:rPr>
            </w:pPr>
            <w:r w:rsidRPr="00665AF1">
              <w:rPr>
                <w:rFonts w:ascii="Times New Roman" w:eastAsia="Arial Unicode MS" w:hAnsi="Times New Roman" w:cs="Times New Roman"/>
                <w:bCs/>
                <w:kern w:val="24"/>
                <w:sz w:val="22"/>
              </w:rPr>
              <w:t>-</w:t>
            </w:r>
          </w:p>
        </w:tc>
        <w:tc>
          <w:tcPr>
            <w:tcW w:w="620" w:type="dxa"/>
            <w:tcBorders>
              <w:top w:val="single" w:sz="8" w:space="0" w:color="auto"/>
            </w:tcBorders>
            <w:vAlign w:val="center"/>
          </w:tcPr>
          <w:p w14:paraId="6BA52035" w14:textId="77777777" w:rsidR="00663D9A" w:rsidRPr="00665AF1" w:rsidRDefault="00663D9A" w:rsidP="00663D9A">
            <w:pPr>
              <w:pStyle w:val="a4"/>
              <w:widowControl w:val="0"/>
              <w:kinsoku w:val="0"/>
              <w:overflowPunct w:val="0"/>
              <w:spacing w:before="0" w:beforeAutospacing="0" w:after="0" w:afterAutospacing="0"/>
              <w:textAlignment w:val="bottom"/>
              <w:rPr>
                <w:rFonts w:ascii="Times New Roman" w:hAnsi="Times New Roman" w:cs="Times New Roman"/>
                <w:sz w:val="22"/>
              </w:rPr>
            </w:pPr>
            <w:r w:rsidRPr="00665AF1">
              <w:rPr>
                <w:rFonts w:ascii="Times New Roman" w:eastAsia="Arial Unicode MS" w:hAnsi="Times New Roman" w:cs="Times New Roman"/>
                <w:bCs/>
                <w:kern w:val="24"/>
                <w:sz w:val="22"/>
              </w:rPr>
              <w:t>-</w:t>
            </w:r>
          </w:p>
        </w:tc>
        <w:tc>
          <w:tcPr>
            <w:tcW w:w="621" w:type="dxa"/>
            <w:tcBorders>
              <w:top w:val="single" w:sz="8" w:space="0" w:color="auto"/>
            </w:tcBorders>
            <w:vAlign w:val="center"/>
          </w:tcPr>
          <w:p w14:paraId="38D170CA" w14:textId="77777777" w:rsidR="00663D9A" w:rsidRPr="00665AF1" w:rsidRDefault="00663D9A" w:rsidP="00663D9A">
            <w:pPr>
              <w:pStyle w:val="a4"/>
              <w:widowControl w:val="0"/>
              <w:kinsoku w:val="0"/>
              <w:overflowPunct w:val="0"/>
              <w:spacing w:before="0" w:beforeAutospacing="0" w:after="0" w:afterAutospacing="0"/>
              <w:textAlignment w:val="bottom"/>
              <w:rPr>
                <w:rFonts w:ascii="Times New Roman" w:hAnsi="Times New Roman" w:cs="Times New Roman"/>
                <w:sz w:val="22"/>
              </w:rPr>
            </w:pPr>
            <w:r w:rsidRPr="00665AF1">
              <w:rPr>
                <w:rFonts w:ascii="Times New Roman" w:eastAsia="Arial Unicode MS" w:hAnsi="Times New Roman" w:cs="Times New Roman"/>
                <w:bCs/>
                <w:kern w:val="24"/>
                <w:sz w:val="22"/>
              </w:rPr>
              <w:t>-</w:t>
            </w:r>
          </w:p>
        </w:tc>
        <w:tc>
          <w:tcPr>
            <w:tcW w:w="3072" w:type="dxa"/>
            <w:tcBorders>
              <w:top w:val="single" w:sz="8" w:space="0" w:color="auto"/>
            </w:tcBorders>
            <w:vAlign w:val="center"/>
          </w:tcPr>
          <w:p w14:paraId="55E0BFA3" w14:textId="77777777" w:rsidR="00663D9A" w:rsidRPr="00665AF1" w:rsidRDefault="00663D9A" w:rsidP="00663D9A">
            <w:pPr>
              <w:pStyle w:val="a4"/>
              <w:widowControl w:val="0"/>
              <w:kinsoku w:val="0"/>
              <w:overflowPunct w:val="0"/>
              <w:spacing w:before="0" w:beforeAutospacing="0" w:after="0" w:afterAutospacing="0"/>
              <w:textAlignment w:val="bottom"/>
              <w:rPr>
                <w:rFonts w:ascii="Times New Roman" w:hAnsi="Times New Roman" w:cs="Times New Roman"/>
                <w:sz w:val="21"/>
              </w:rPr>
            </w:pPr>
            <w:r w:rsidRPr="00665AF1">
              <w:rPr>
                <w:rFonts w:ascii="Times New Roman" w:eastAsia="Arial Unicode MS" w:hAnsi="Times New Roman" w:cs="Times New Roman"/>
                <w:bCs/>
                <w:kern w:val="24"/>
                <w:sz w:val="21"/>
              </w:rPr>
              <w:t>Na</w:t>
            </w:r>
            <w:r w:rsidRPr="00665AF1">
              <w:rPr>
                <w:rFonts w:ascii="Times New Roman" w:eastAsia="Arial Unicode MS" w:hAnsi="Times New Roman" w:cs="Times New Roman"/>
                <w:bCs/>
                <w:kern w:val="24"/>
                <w:position w:val="-6"/>
                <w:sz w:val="21"/>
                <w:vertAlign w:val="subscript"/>
              </w:rPr>
              <w:t>0.99</w:t>
            </w:r>
            <w:r w:rsidRPr="00665AF1">
              <w:rPr>
                <w:rFonts w:ascii="Times New Roman" w:eastAsia="Arial Unicode MS" w:hAnsi="Times New Roman" w:cs="Times New Roman"/>
                <w:bCs/>
                <w:kern w:val="24"/>
                <w:sz w:val="21"/>
              </w:rPr>
              <w:t>[Ni</w:t>
            </w:r>
            <w:r w:rsidRPr="00665AF1">
              <w:rPr>
                <w:rFonts w:ascii="Times New Roman" w:eastAsia="Arial Unicode MS" w:hAnsi="Times New Roman" w:cs="Times New Roman"/>
                <w:bCs/>
                <w:kern w:val="24"/>
                <w:position w:val="-6"/>
                <w:sz w:val="21"/>
                <w:vertAlign w:val="subscript"/>
              </w:rPr>
              <w:t>0.43</w:t>
            </w:r>
            <w:r w:rsidRPr="00665AF1">
              <w:rPr>
                <w:rFonts w:ascii="Times New Roman" w:eastAsia="Arial Unicode MS" w:hAnsi="Times New Roman" w:cs="Times New Roman"/>
                <w:bCs/>
                <w:kern w:val="24"/>
                <w:sz w:val="21"/>
              </w:rPr>
              <w:t>Fe</w:t>
            </w:r>
            <w:r w:rsidRPr="00665AF1">
              <w:rPr>
                <w:rFonts w:ascii="Times New Roman" w:eastAsia="Arial Unicode MS" w:hAnsi="Times New Roman" w:cs="Times New Roman"/>
                <w:bCs/>
                <w:kern w:val="24"/>
                <w:position w:val="-6"/>
                <w:sz w:val="21"/>
                <w:vertAlign w:val="subscript"/>
              </w:rPr>
              <w:t>0.15</w:t>
            </w:r>
            <w:proofErr w:type="spellStart"/>
            <w:r w:rsidRPr="00665AF1">
              <w:rPr>
                <w:rFonts w:ascii="Times New Roman" w:eastAsia="Arial Unicode MS" w:hAnsi="Times New Roman" w:cs="Times New Roman"/>
                <w:bCs/>
                <w:kern w:val="24"/>
                <w:sz w:val="21"/>
              </w:rPr>
              <w:t>Mn</w:t>
            </w:r>
            <w:proofErr w:type="spellEnd"/>
            <w:r w:rsidRPr="00665AF1">
              <w:rPr>
                <w:rFonts w:ascii="Times New Roman" w:eastAsia="Arial Unicode MS" w:hAnsi="Times New Roman" w:cs="Times New Roman"/>
                <w:bCs/>
                <w:kern w:val="24"/>
                <w:position w:val="-6"/>
                <w:sz w:val="21"/>
                <w:vertAlign w:val="subscript"/>
              </w:rPr>
              <w:t>0.42</w:t>
            </w:r>
            <w:r w:rsidRPr="00665AF1">
              <w:rPr>
                <w:rFonts w:ascii="Times New Roman" w:eastAsia="Arial Unicode MS" w:hAnsi="Times New Roman" w:cs="Times New Roman"/>
                <w:bCs/>
                <w:kern w:val="24"/>
                <w:sz w:val="21"/>
              </w:rPr>
              <w:t>]O</w:t>
            </w:r>
            <w:r w:rsidRPr="00665AF1">
              <w:rPr>
                <w:rFonts w:ascii="Times New Roman" w:eastAsia="Arial Unicode MS" w:hAnsi="Times New Roman" w:cs="Times New Roman"/>
                <w:bCs/>
                <w:kern w:val="24"/>
                <w:position w:val="-6"/>
                <w:sz w:val="21"/>
                <w:vertAlign w:val="subscript"/>
              </w:rPr>
              <w:t>2</w:t>
            </w:r>
          </w:p>
        </w:tc>
      </w:tr>
      <w:tr w:rsidR="0025017C" w:rsidRPr="00665AF1" w14:paraId="4F8F1878" w14:textId="77777777" w:rsidTr="00663D9A">
        <w:tc>
          <w:tcPr>
            <w:tcW w:w="993" w:type="dxa"/>
            <w:vAlign w:val="center"/>
          </w:tcPr>
          <w:p w14:paraId="5BA54C5E" w14:textId="77777777" w:rsidR="00663D9A" w:rsidRPr="00665AF1" w:rsidRDefault="00663D9A" w:rsidP="00663D9A">
            <w:pPr>
              <w:pStyle w:val="a4"/>
              <w:widowControl w:val="0"/>
              <w:kinsoku w:val="0"/>
              <w:overflowPunct w:val="0"/>
              <w:spacing w:before="0" w:beforeAutospacing="0" w:after="0" w:afterAutospacing="0"/>
              <w:rPr>
                <w:rFonts w:ascii="Times New Roman" w:hAnsi="Times New Roman" w:cs="Times New Roman"/>
                <w:b/>
                <w:sz w:val="18"/>
              </w:rPr>
            </w:pPr>
            <w:r w:rsidRPr="00665AF1">
              <w:rPr>
                <w:rFonts w:ascii="Times New Roman" w:eastAsia="Arial Unicode MS" w:hAnsi="Times New Roman" w:cs="Times New Roman"/>
                <w:b/>
                <w:kern w:val="24"/>
                <w:sz w:val="18"/>
              </w:rPr>
              <w:t>NFMMT</w:t>
            </w:r>
          </w:p>
        </w:tc>
        <w:tc>
          <w:tcPr>
            <w:tcW w:w="620" w:type="dxa"/>
            <w:vAlign w:val="center"/>
          </w:tcPr>
          <w:p w14:paraId="6F6FA589" w14:textId="77777777" w:rsidR="00663D9A" w:rsidRPr="00665AF1" w:rsidRDefault="00663D9A" w:rsidP="00663D9A">
            <w:pPr>
              <w:pStyle w:val="a4"/>
              <w:widowControl w:val="0"/>
              <w:kinsoku w:val="0"/>
              <w:overflowPunct w:val="0"/>
              <w:spacing w:before="0" w:beforeAutospacing="0" w:after="0" w:afterAutospacing="0"/>
              <w:textAlignment w:val="bottom"/>
              <w:rPr>
                <w:rFonts w:ascii="Times New Roman" w:hAnsi="Times New Roman" w:cs="Times New Roman"/>
                <w:sz w:val="22"/>
              </w:rPr>
            </w:pPr>
            <w:r w:rsidRPr="00665AF1">
              <w:rPr>
                <w:rFonts w:ascii="Times New Roman" w:eastAsia="Arial Unicode MS" w:hAnsi="Times New Roman" w:cs="Times New Roman"/>
                <w:bCs/>
                <w:kern w:val="24"/>
                <w:sz w:val="22"/>
              </w:rPr>
              <w:t>0.98406</w:t>
            </w:r>
          </w:p>
        </w:tc>
        <w:tc>
          <w:tcPr>
            <w:tcW w:w="620" w:type="dxa"/>
            <w:vAlign w:val="center"/>
          </w:tcPr>
          <w:p w14:paraId="292E6E7C" w14:textId="77777777" w:rsidR="00663D9A" w:rsidRPr="00665AF1" w:rsidRDefault="00663D9A" w:rsidP="00663D9A">
            <w:pPr>
              <w:pStyle w:val="a4"/>
              <w:widowControl w:val="0"/>
              <w:kinsoku w:val="0"/>
              <w:overflowPunct w:val="0"/>
              <w:spacing w:before="0" w:beforeAutospacing="0" w:after="0" w:afterAutospacing="0"/>
              <w:textAlignment w:val="bottom"/>
              <w:rPr>
                <w:rFonts w:ascii="Times New Roman" w:hAnsi="Times New Roman" w:cs="Times New Roman"/>
                <w:sz w:val="22"/>
              </w:rPr>
            </w:pPr>
            <w:r w:rsidRPr="00665AF1">
              <w:rPr>
                <w:rFonts w:ascii="Times New Roman" w:eastAsia="Arial Unicode MS" w:hAnsi="Times New Roman" w:cs="Times New Roman"/>
                <w:bCs/>
                <w:kern w:val="24"/>
                <w:sz w:val="22"/>
              </w:rPr>
              <w:t>0.41410</w:t>
            </w:r>
          </w:p>
        </w:tc>
        <w:tc>
          <w:tcPr>
            <w:tcW w:w="620" w:type="dxa"/>
            <w:vAlign w:val="center"/>
          </w:tcPr>
          <w:p w14:paraId="75514C4E" w14:textId="77777777" w:rsidR="00663D9A" w:rsidRPr="00665AF1" w:rsidRDefault="00663D9A" w:rsidP="00663D9A">
            <w:pPr>
              <w:pStyle w:val="a4"/>
              <w:widowControl w:val="0"/>
              <w:kinsoku w:val="0"/>
              <w:overflowPunct w:val="0"/>
              <w:spacing w:before="0" w:beforeAutospacing="0" w:after="0" w:afterAutospacing="0"/>
              <w:textAlignment w:val="bottom"/>
              <w:rPr>
                <w:rFonts w:ascii="Times New Roman" w:hAnsi="Times New Roman" w:cs="Times New Roman"/>
                <w:sz w:val="22"/>
              </w:rPr>
            </w:pPr>
            <w:r w:rsidRPr="00665AF1">
              <w:rPr>
                <w:rFonts w:ascii="Times New Roman" w:eastAsia="Arial Unicode MS" w:hAnsi="Times New Roman" w:cs="Times New Roman"/>
                <w:bCs/>
                <w:kern w:val="24"/>
                <w:sz w:val="22"/>
              </w:rPr>
              <w:t>0.09092</w:t>
            </w:r>
          </w:p>
        </w:tc>
        <w:tc>
          <w:tcPr>
            <w:tcW w:w="620" w:type="dxa"/>
            <w:vAlign w:val="center"/>
          </w:tcPr>
          <w:p w14:paraId="4AE9548E" w14:textId="77777777" w:rsidR="00663D9A" w:rsidRPr="00665AF1" w:rsidRDefault="00663D9A" w:rsidP="00663D9A">
            <w:pPr>
              <w:pStyle w:val="a4"/>
              <w:widowControl w:val="0"/>
              <w:kinsoku w:val="0"/>
              <w:overflowPunct w:val="0"/>
              <w:spacing w:before="0" w:beforeAutospacing="0" w:after="0" w:afterAutospacing="0"/>
              <w:textAlignment w:val="bottom"/>
              <w:rPr>
                <w:rFonts w:ascii="Times New Roman" w:hAnsi="Times New Roman" w:cs="Times New Roman"/>
                <w:sz w:val="22"/>
              </w:rPr>
            </w:pPr>
            <w:r w:rsidRPr="00665AF1">
              <w:rPr>
                <w:rFonts w:ascii="Times New Roman" w:eastAsia="Arial Unicode MS" w:hAnsi="Times New Roman" w:cs="Times New Roman"/>
                <w:bCs/>
                <w:kern w:val="24"/>
                <w:sz w:val="22"/>
              </w:rPr>
              <w:t>0.40020</w:t>
            </w:r>
          </w:p>
        </w:tc>
        <w:tc>
          <w:tcPr>
            <w:tcW w:w="620" w:type="dxa"/>
            <w:vAlign w:val="center"/>
          </w:tcPr>
          <w:p w14:paraId="745DAE1D" w14:textId="77777777" w:rsidR="00663D9A" w:rsidRPr="00665AF1" w:rsidRDefault="00663D9A" w:rsidP="00663D9A">
            <w:pPr>
              <w:pStyle w:val="a4"/>
              <w:widowControl w:val="0"/>
              <w:kinsoku w:val="0"/>
              <w:overflowPunct w:val="0"/>
              <w:spacing w:before="0" w:beforeAutospacing="0" w:after="0" w:afterAutospacing="0"/>
              <w:textAlignment w:val="bottom"/>
              <w:rPr>
                <w:rFonts w:ascii="Times New Roman" w:hAnsi="Times New Roman" w:cs="Times New Roman"/>
                <w:sz w:val="22"/>
              </w:rPr>
            </w:pPr>
            <w:r w:rsidRPr="00665AF1">
              <w:rPr>
                <w:rFonts w:ascii="Times New Roman" w:eastAsia="Arial Unicode MS" w:hAnsi="Times New Roman" w:cs="Times New Roman"/>
                <w:bCs/>
                <w:kern w:val="24"/>
                <w:sz w:val="22"/>
              </w:rPr>
              <w:t>0.04509</w:t>
            </w:r>
          </w:p>
        </w:tc>
        <w:tc>
          <w:tcPr>
            <w:tcW w:w="620" w:type="dxa"/>
            <w:vAlign w:val="center"/>
          </w:tcPr>
          <w:p w14:paraId="48ED8944" w14:textId="77777777" w:rsidR="00663D9A" w:rsidRPr="00665AF1" w:rsidRDefault="00663D9A" w:rsidP="00663D9A">
            <w:pPr>
              <w:pStyle w:val="a4"/>
              <w:widowControl w:val="0"/>
              <w:kinsoku w:val="0"/>
              <w:overflowPunct w:val="0"/>
              <w:spacing w:before="0" w:beforeAutospacing="0" w:after="0" w:afterAutospacing="0"/>
              <w:textAlignment w:val="bottom"/>
              <w:rPr>
                <w:rFonts w:ascii="Times New Roman" w:hAnsi="Times New Roman" w:cs="Times New Roman"/>
                <w:sz w:val="22"/>
              </w:rPr>
            </w:pPr>
            <w:r w:rsidRPr="00665AF1">
              <w:rPr>
                <w:rFonts w:ascii="Times New Roman" w:eastAsia="Arial Unicode MS" w:hAnsi="Times New Roman" w:cs="Times New Roman"/>
                <w:bCs/>
                <w:kern w:val="24"/>
                <w:sz w:val="22"/>
              </w:rPr>
              <w:t>0.04969</w:t>
            </w:r>
          </w:p>
        </w:tc>
        <w:tc>
          <w:tcPr>
            <w:tcW w:w="620" w:type="dxa"/>
            <w:vAlign w:val="center"/>
          </w:tcPr>
          <w:p w14:paraId="5BB7E3EC" w14:textId="77777777" w:rsidR="00663D9A" w:rsidRPr="00665AF1" w:rsidRDefault="00663D9A" w:rsidP="00663D9A">
            <w:pPr>
              <w:pStyle w:val="a4"/>
              <w:widowControl w:val="0"/>
              <w:kinsoku w:val="0"/>
              <w:overflowPunct w:val="0"/>
              <w:spacing w:before="0" w:beforeAutospacing="0" w:after="0" w:afterAutospacing="0"/>
              <w:textAlignment w:val="bottom"/>
              <w:rPr>
                <w:rFonts w:ascii="Times New Roman" w:hAnsi="Times New Roman" w:cs="Times New Roman"/>
                <w:sz w:val="22"/>
              </w:rPr>
            </w:pPr>
            <w:r w:rsidRPr="00665AF1">
              <w:rPr>
                <w:rFonts w:ascii="Times New Roman" w:eastAsia="Arial Unicode MS" w:hAnsi="Times New Roman" w:cs="Times New Roman"/>
                <w:bCs/>
                <w:kern w:val="24"/>
                <w:sz w:val="22"/>
              </w:rPr>
              <w:t>-</w:t>
            </w:r>
          </w:p>
        </w:tc>
        <w:tc>
          <w:tcPr>
            <w:tcW w:w="621" w:type="dxa"/>
            <w:vAlign w:val="center"/>
          </w:tcPr>
          <w:p w14:paraId="38AFB5FE" w14:textId="77777777" w:rsidR="00663D9A" w:rsidRPr="00665AF1" w:rsidRDefault="00663D9A" w:rsidP="00663D9A">
            <w:pPr>
              <w:pStyle w:val="a4"/>
              <w:widowControl w:val="0"/>
              <w:kinsoku w:val="0"/>
              <w:overflowPunct w:val="0"/>
              <w:spacing w:before="0" w:beforeAutospacing="0" w:after="0" w:afterAutospacing="0"/>
              <w:textAlignment w:val="bottom"/>
              <w:rPr>
                <w:rFonts w:ascii="Times New Roman" w:hAnsi="Times New Roman" w:cs="Times New Roman"/>
                <w:sz w:val="22"/>
              </w:rPr>
            </w:pPr>
            <w:r w:rsidRPr="00665AF1">
              <w:rPr>
                <w:rFonts w:ascii="Times New Roman" w:eastAsia="Arial Unicode MS" w:hAnsi="Times New Roman" w:cs="Times New Roman"/>
                <w:bCs/>
                <w:kern w:val="24"/>
                <w:sz w:val="22"/>
              </w:rPr>
              <w:t>-</w:t>
            </w:r>
          </w:p>
        </w:tc>
        <w:tc>
          <w:tcPr>
            <w:tcW w:w="3072" w:type="dxa"/>
            <w:vAlign w:val="center"/>
          </w:tcPr>
          <w:p w14:paraId="47E5A245" w14:textId="77777777" w:rsidR="00663D9A" w:rsidRPr="00665AF1" w:rsidRDefault="00663D9A" w:rsidP="00663D9A">
            <w:pPr>
              <w:pStyle w:val="a4"/>
              <w:widowControl w:val="0"/>
              <w:kinsoku w:val="0"/>
              <w:overflowPunct w:val="0"/>
              <w:spacing w:before="0" w:beforeAutospacing="0" w:after="0" w:afterAutospacing="0"/>
              <w:textAlignment w:val="bottom"/>
              <w:rPr>
                <w:rFonts w:ascii="Times New Roman" w:hAnsi="Times New Roman" w:cs="Times New Roman"/>
                <w:sz w:val="21"/>
              </w:rPr>
            </w:pPr>
            <w:r w:rsidRPr="00665AF1">
              <w:rPr>
                <w:rFonts w:ascii="Times New Roman" w:eastAsia="Arial Unicode MS" w:hAnsi="Times New Roman" w:cs="Times New Roman"/>
                <w:bCs/>
                <w:kern w:val="24"/>
                <w:sz w:val="21"/>
              </w:rPr>
              <w:t>Na</w:t>
            </w:r>
            <w:r w:rsidRPr="00665AF1">
              <w:rPr>
                <w:rFonts w:ascii="Times New Roman" w:eastAsia="Arial Unicode MS" w:hAnsi="Times New Roman" w:cs="Times New Roman"/>
                <w:bCs/>
                <w:kern w:val="24"/>
                <w:position w:val="-6"/>
                <w:sz w:val="21"/>
                <w:vertAlign w:val="subscript"/>
              </w:rPr>
              <w:t>0.98</w:t>
            </w:r>
            <w:r w:rsidRPr="00665AF1">
              <w:rPr>
                <w:rFonts w:ascii="Times New Roman" w:eastAsia="Arial Unicode MS" w:hAnsi="Times New Roman" w:cs="Times New Roman"/>
                <w:bCs/>
                <w:kern w:val="24"/>
                <w:sz w:val="21"/>
              </w:rPr>
              <w:t>[Ni</w:t>
            </w:r>
            <w:r w:rsidRPr="00665AF1">
              <w:rPr>
                <w:rFonts w:ascii="Times New Roman" w:eastAsia="Arial Unicode MS" w:hAnsi="Times New Roman" w:cs="Times New Roman"/>
                <w:bCs/>
                <w:kern w:val="24"/>
                <w:position w:val="-6"/>
                <w:sz w:val="21"/>
                <w:vertAlign w:val="subscript"/>
              </w:rPr>
              <w:t>0.41</w:t>
            </w:r>
            <w:r w:rsidRPr="00665AF1">
              <w:rPr>
                <w:rFonts w:ascii="Times New Roman" w:eastAsia="Arial Unicode MS" w:hAnsi="Times New Roman" w:cs="Times New Roman"/>
                <w:bCs/>
                <w:kern w:val="24"/>
                <w:sz w:val="21"/>
              </w:rPr>
              <w:t>Fe</w:t>
            </w:r>
            <w:r w:rsidRPr="00665AF1">
              <w:rPr>
                <w:rFonts w:ascii="Times New Roman" w:eastAsia="Arial Unicode MS" w:hAnsi="Times New Roman" w:cs="Times New Roman"/>
                <w:bCs/>
                <w:kern w:val="24"/>
                <w:position w:val="-6"/>
                <w:sz w:val="21"/>
                <w:vertAlign w:val="subscript"/>
              </w:rPr>
              <w:t>0.09</w:t>
            </w:r>
            <w:proofErr w:type="spellStart"/>
            <w:r w:rsidRPr="00665AF1">
              <w:rPr>
                <w:rFonts w:ascii="Times New Roman" w:eastAsia="Arial Unicode MS" w:hAnsi="Times New Roman" w:cs="Times New Roman"/>
                <w:bCs/>
                <w:kern w:val="24"/>
                <w:sz w:val="21"/>
              </w:rPr>
              <w:t>Mn</w:t>
            </w:r>
            <w:proofErr w:type="spellEnd"/>
            <w:r w:rsidRPr="00665AF1">
              <w:rPr>
                <w:rFonts w:ascii="Times New Roman" w:eastAsia="Arial Unicode MS" w:hAnsi="Times New Roman" w:cs="Times New Roman"/>
                <w:bCs/>
                <w:kern w:val="24"/>
                <w:position w:val="-6"/>
                <w:sz w:val="21"/>
                <w:vertAlign w:val="subscript"/>
              </w:rPr>
              <w:t>0.40</w:t>
            </w:r>
            <w:r w:rsidRPr="00665AF1">
              <w:rPr>
                <w:rFonts w:ascii="Times New Roman" w:eastAsia="Arial Unicode MS" w:hAnsi="Times New Roman" w:cs="Times New Roman"/>
                <w:bCs/>
                <w:kern w:val="24"/>
                <w:sz w:val="21"/>
              </w:rPr>
              <w:t>Mg</w:t>
            </w:r>
            <w:r w:rsidRPr="00665AF1">
              <w:rPr>
                <w:rFonts w:ascii="Times New Roman" w:eastAsia="Arial Unicode MS" w:hAnsi="Times New Roman" w:cs="Times New Roman"/>
                <w:bCs/>
                <w:kern w:val="24"/>
                <w:position w:val="-6"/>
                <w:sz w:val="21"/>
                <w:vertAlign w:val="subscript"/>
              </w:rPr>
              <w:t>0.05</w:t>
            </w:r>
            <w:proofErr w:type="spellStart"/>
            <w:r w:rsidRPr="00665AF1">
              <w:rPr>
                <w:rFonts w:ascii="Times New Roman" w:eastAsia="Arial Unicode MS" w:hAnsi="Times New Roman" w:cs="Times New Roman"/>
                <w:bCs/>
                <w:kern w:val="24"/>
                <w:sz w:val="21"/>
              </w:rPr>
              <w:t>Ti</w:t>
            </w:r>
            <w:proofErr w:type="spellEnd"/>
            <w:r w:rsidRPr="00665AF1">
              <w:rPr>
                <w:rFonts w:ascii="Times New Roman" w:eastAsia="Arial Unicode MS" w:hAnsi="Times New Roman" w:cs="Times New Roman"/>
                <w:bCs/>
                <w:kern w:val="24"/>
                <w:position w:val="-6"/>
                <w:sz w:val="21"/>
                <w:vertAlign w:val="subscript"/>
              </w:rPr>
              <w:t>0.05</w:t>
            </w:r>
            <w:r w:rsidRPr="00665AF1">
              <w:rPr>
                <w:rFonts w:ascii="Times New Roman" w:eastAsia="Arial Unicode MS" w:hAnsi="Times New Roman" w:cs="Times New Roman"/>
                <w:bCs/>
                <w:kern w:val="24"/>
                <w:sz w:val="21"/>
              </w:rPr>
              <w:t>]O</w:t>
            </w:r>
            <w:r w:rsidRPr="00665AF1">
              <w:rPr>
                <w:rFonts w:ascii="Times New Roman" w:eastAsia="Arial Unicode MS" w:hAnsi="Times New Roman" w:cs="Times New Roman"/>
                <w:bCs/>
                <w:kern w:val="24"/>
                <w:position w:val="-6"/>
                <w:sz w:val="21"/>
                <w:vertAlign w:val="subscript"/>
              </w:rPr>
              <w:t>2</w:t>
            </w:r>
          </w:p>
        </w:tc>
      </w:tr>
      <w:tr w:rsidR="0025017C" w:rsidRPr="00665AF1" w14:paraId="5A3FDD4E" w14:textId="77777777" w:rsidTr="00663D9A">
        <w:tc>
          <w:tcPr>
            <w:tcW w:w="993" w:type="dxa"/>
            <w:vAlign w:val="center"/>
          </w:tcPr>
          <w:p w14:paraId="3FAA808C" w14:textId="3E1EF376" w:rsidR="00663D9A" w:rsidRPr="00665AF1" w:rsidRDefault="00663D9A" w:rsidP="00663D9A">
            <w:pPr>
              <w:pStyle w:val="a4"/>
              <w:widowControl w:val="0"/>
              <w:kinsoku w:val="0"/>
              <w:overflowPunct w:val="0"/>
              <w:spacing w:before="0" w:beforeAutospacing="0" w:after="0" w:afterAutospacing="0"/>
              <w:rPr>
                <w:rFonts w:ascii="Times New Roman" w:hAnsi="Times New Roman" w:cs="Times New Roman"/>
                <w:b/>
                <w:sz w:val="18"/>
              </w:rPr>
            </w:pPr>
            <w:r w:rsidRPr="00665AF1">
              <w:rPr>
                <w:rFonts w:ascii="Times New Roman" w:eastAsia="Arial Unicode MS" w:hAnsi="Times New Roman" w:cs="Times New Roman"/>
                <w:b/>
                <w:kern w:val="24"/>
                <w:sz w:val="18"/>
              </w:rPr>
              <w:t>NFMMT-Ca</w:t>
            </w:r>
            <w:r w:rsidR="007129A0">
              <w:rPr>
                <w:rFonts w:ascii="Times New Roman" w:eastAsia="Arial Unicode MS" w:hAnsi="Times New Roman" w:cs="Times New Roman"/>
                <w:b/>
                <w:kern w:val="24"/>
                <w:sz w:val="18"/>
              </w:rPr>
              <w:t xml:space="preserve"> doped</w:t>
            </w:r>
          </w:p>
        </w:tc>
        <w:tc>
          <w:tcPr>
            <w:tcW w:w="620" w:type="dxa"/>
            <w:vAlign w:val="center"/>
          </w:tcPr>
          <w:p w14:paraId="0B12433E" w14:textId="77777777" w:rsidR="00663D9A" w:rsidRPr="00665AF1" w:rsidRDefault="00663D9A" w:rsidP="00663D9A">
            <w:pPr>
              <w:pStyle w:val="a4"/>
              <w:widowControl w:val="0"/>
              <w:kinsoku w:val="0"/>
              <w:overflowPunct w:val="0"/>
              <w:spacing w:before="0" w:beforeAutospacing="0" w:after="0" w:afterAutospacing="0"/>
              <w:textAlignment w:val="bottom"/>
              <w:rPr>
                <w:rFonts w:ascii="Times New Roman" w:hAnsi="Times New Roman" w:cs="Times New Roman"/>
                <w:sz w:val="22"/>
              </w:rPr>
            </w:pPr>
            <w:r w:rsidRPr="00665AF1">
              <w:rPr>
                <w:rFonts w:ascii="Times New Roman" w:eastAsia="Arial Unicode MS" w:hAnsi="Times New Roman" w:cs="Times New Roman"/>
                <w:bCs/>
                <w:kern w:val="24"/>
                <w:sz w:val="22"/>
              </w:rPr>
              <w:t>0.95446</w:t>
            </w:r>
          </w:p>
        </w:tc>
        <w:tc>
          <w:tcPr>
            <w:tcW w:w="620" w:type="dxa"/>
            <w:vAlign w:val="center"/>
          </w:tcPr>
          <w:p w14:paraId="56AA66D5" w14:textId="77777777" w:rsidR="00663D9A" w:rsidRPr="00665AF1" w:rsidRDefault="00663D9A" w:rsidP="00663D9A">
            <w:pPr>
              <w:pStyle w:val="a4"/>
              <w:widowControl w:val="0"/>
              <w:kinsoku w:val="0"/>
              <w:overflowPunct w:val="0"/>
              <w:spacing w:before="0" w:beforeAutospacing="0" w:after="0" w:afterAutospacing="0"/>
              <w:textAlignment w:val="bottom"/>
              <w:rPr>
                <w:rFonts w:ascii="Times New Roman" w:hAnsi="Times New Roman" w:cs="Times New Roman"/>
                <w:sz w:val="22"/>
              </w:rPr>
            </w:pPr>
            <w:r w:rsidRPr="00665AF1">
              <w:rPr>
                <w:rFonts w:ascii="Times New Roman" w:eastAsia="Arial Unicode MS" w:hAnsi="Times New Roman" w:cs="Times New Roman"/>
                <w:bCs/>
                <w:kern w:val="24"/>
                <w:sz w:val="22"/>
              </w:rPr>
              <w:t>0.39932</w:t>
            </w:r>
          </w:p>
        </w:tc>
        <w:tc>
          <w:tcPr>
            <w:tcW w:w="620" w:type="dxa"/>
            <w:vAlign w:val="center"/>
          </w:tcPr>
          <w:p w14:paraId="6237D3E4" w14:textId="77777777" w:rsidR="00663D9A" w:rsidRPr="00665AF1" w:rsidRDefault="00663D9A" w:rsidP="00663D9A">
            <w:pPr>
              <w:pStyle w:val="a4"/>
              <w:widowControl w:val="0"/>
              <w:kinsoku w:val="0"/>
              <w:overflowPunct w:val="0"/>
              <w:spacing w:before="0" w:beforeAutospacing="0" w:after="0" w:afterAutospacing="0"/>
              <w:textAlignment w:val="bottom"/>
              <w:rPr>
                <w:rFonts w:ascii="Times New Roman" w:hAnsi="Times New Roman" w:cs="Times New Roman"/>
                <w:sz w:val="22"/>
              </w:rPr>
            </w:pPr>
            <w:r w:rsidRPr="00665AF1">
              <w:rPr>
                <w:rFonts w:ascii="Times New Roman" w:eastAsia="Arial Unicode MS" w:hAnsi="Times New Roman" w:cs="Times New Roman"/>
                <w:bCs/>
                <w:kern w:val="24"/>
                <w:sz w:val="22"/>
              </w:rPr>
              <w:t>0.09421</w:t>
            </w:r>
          </w:p>
        </w:tc>
        <w:tc>
          <w:tcPr>
            <w:tcW w:w="620" w:type="dxa"/>
            <w:vAlign w:val="center"/>
          </w:tcPr>
          <w:p w14:paraId="12C8BBDB" w14:textId="77777777" w:rsidR="00663D9A" w:rsidRPr="00665AF1" w:rsidRDefault="00663D9A" w:rsidP="00663D9A">
            <w:pPr>
              <w:pStyle w:val="a4"/>
              <w:widowControl w:val="0"/>
              <w:kinsoku w:val="0"/>
              <w:overflowPunct w:val="0"/>
              <w:spacing w:before="0" w:beforeAutospacing="0" w:after="0" w:afterAutospacing="0"/>
              <w:textAlignment w:val="bottom"/>
              <w:rPr>
                <w:rFonts w:ascii="Times New Roman" w:hAnsi="Times New Roman" w:cs="Times New Roman"/>
                <w:sz w:val="22"/>
              </w:rPr>
            </w:pPr>
            <w:r w:rsidRPr="00665AF1">
              <w:rPr>
                <w:rFonts w:ascii="Times New Roman" w:eastAsia="Arial Unicode MS" w:hAnsi="Times New Roman" w:cs="Times New Roman"/>
                <w:bCs/>
                <w:kern w:val="24"/>
                <w:sz w:val="22"/>
              </w:rPr>
              <w:t>0.41418</w:t>
            </w:r>
          </w:p>
        </w:tc>
        <w:tc>
          <w:tcPr>
            <w:tcW w:w="620" w:type="dxa"/>
            <w:vAlign w:val="center"/>
          </w:tcPr>
          <w:p w14:paraId="39DB74DC" w14:textId="77777777" w:rsidR="00663D9A" w:rsidRPr="00665AF1" w:rsidRDefault="00663D9A" w:rsidP="00663D9A">
            <w:pPr>
              <w:pStyle w:val="a4"/>
              <w:widowControl w:val="0"/>
              <w:kinsoku w:val="0"/>
              <w:overflowPunct w:val="0"/>
              <w:spacing w:before="0" w:beforeAutospacing="0" w:after="0" w:afterAutospacing="0"/>
              <w:textAlignment w:val="bottom"/>
              <w:rPr>
                <w:rFonts w:ascii="Times New Roman" w:hAnsi="Times New Roman" w:cs="Times New Roman"/>
                <w:sz w:val="22"/>
              </w:rPr>
            </w:pPr>
            <w:r w:rsidRPr="00665AF1">
              <w:rPr>
                <w:rFonts w:ascii="Times New Roman" w:eastAsia="Arial Unicode MS" w:hAnsi="Times New Roman" w:cs="Times New Roman"/>
                <w:bCs/>
                <w:kern w:val="24"/>
                <w:sz w:val="22"/>
              </w:rPr>
              <w:t>0.04589</w:t>
            </w:r>
          </w:p>
        </w:tc>
        <w:tc>
          <w:tcPr>
            <w:tcW w:w="620" w:type="dxa"/>
            <w:vAlign w:val="center"/>
          </w:tcPr>
          <w:p w14:paraId="331EED85" w14:textId="77777777" w:rsidR="00663D9A" w:rsidRPr="00665AF1" w:rsidRDefault="00663D9A" w:rsidP="00663D9A">
            <w:pPr>
              <w:pStyle w:val="a4"/>
              <w:widowControl w:val="0"/>
              <w:kinsoku w:val="0"/>
              <w:overflowPunct w:val="0"/>
              <w:spacing w:before="0" w:beforeAutospacing="0" w:after="0" w:afterAutospacing="0"/>
              <w:textAlignment w:val="bottom"/>
              <w:rPr>
                <w:rFonts w:ascii="Times New Roman" w:hAnsi="Times New Roman" w:cs="Times New Roman"/>
                <w:sz w:val="22"/>
              </w:rPr>
            </w:pPr>
            <w:r w:rsidRPr="00665AF1">
              <w:rPr>
                <w:rFonts w:ascii="Times New Roman" w:eastAsia="Arial Unicode MS" w:hAnsi="Times New Roman" w:cs="Times New Roman"/>
                <w:bCs/>
                <w:kern w:val="24"/>
                <w:sz w:val="22"/>
              </w:rPr>
              <w:t>0.04640</w:t>
            </w:r>
          </w:p>
        </w:tc>
        <w:tc>
          <w:tcPr>
            <w:tcW w:w="620" w:type="dxa"/>
            <w:vAlign w:val="center"/>
          </w:tcPr>
          <w:p w14:paraId="448AD9BD" w14:textId="77777777" w:rsidR="00663D9A" w:rsidRPr="00665AF1" w:rsidRDefault="00663D9A" w:rsidP="00663D9A">
            <w:pPr>
              <w:pStyle w:val="a4"/>
              <w:widowControl w:val="0"/>
              <w:kinsoku w:val="0"/>
              <w:overflowPunct w:val="0"/>
              <w:spacing w:before="0" w:beforeAutospacing="0" w:after="0" w:afterAutospacing="0"/>
              <w:textAlignment w:val="bottom"/>
              <w:rPr>
                <w:rFonts w:ascii="Times New Roman" w:hAnsi="Times New Roman" w:cs="Times New Roman"/>
                <w:sz w:val="22"/>
              </w:rPr>
            </w:pPr>
            <w:r w:rsidRPr="00665AF1">
              <w:rPr>
                <w:rFonts w:ascii="Times New Roman" w:eastAsia="Arial Unicode MS" w:hAnsi="Times New Roman" w:cs="Times New Roman"/>
                <w:bCs/>
                <w:kern w:val="24"/>
                <w:sz w:val="22"/>
              </w:rPr>
              <w:t>0.00862</w:t>
            </w:r>
          </w:p>
        </w:tc>
        <w:tc>
          <w:tcPr>
            <w:tcW w:w="621" w:type="dxa"/>
            <w:vAlign w:val="center"/>
          </w:tcPr>
          <w:p w14:paraId="1DCFFA02" w14:textId="77777777" w:rsidR="00663D9A" w:rsidRPr="00665AF1" w:rsidRDefault="00663D9A" w:rsidP="00663D9A">
            <w:pPr>
              <w:pStyle w:val="a4"/>
              <w:widowControl w:val="0"/>
              <w:kinsoku w:val="0"/>
              <w:overflowPunct w:val="0"/>
              <w:spacing w:before="0" w:beforeAutospacing="0" w:after="0" w:afterAutospacing="0"/>
              <w:textAlignment w:val="bottom"/>
              <w:rPr>
                <w:rFonts w:ascii="Times New Roman" w:hAnsi="Times New Roman" w:cs="Times New Roman"/>
                <w:sz w:val="22"/>
              </w:rPr>
            </w:pPr>
            <w:r w:rsidRPr="00665AF1">
              <w:rPr>
                <w:rFonts w:ascii="Times New Roman" w:eastAsia="Arial Unicode MS" w:hAnsi="Times New Roman" w:cs="Times New Roman"/>
                <w:bCs/>
                <w:kern w:val="24"/>
                <w:sz w:val="22"/>
              </w:rPr>
              <w:t>-</w:t>
            </w:r>
          </w:p>
        </w:tc>
        <w:tc>
          <w:tcPr>
            <w:tcW w:w="3072" w:type="dxa"/>
            <w:vAlign w:val="center"/>
          </w:tcPr>
          <w:p w14:paraId="4EB6EA1B" w14:textId="77777777" w:rsidR="00663D9A" w:rsidRPr="00665AF1" w:rsidRDefault="00663D9A" w:rsidP="00663D9A">
            <w:pPr>
              <w:pStyle w:val="a4"/>
              <w:widowControl w:val="0"/>
              <w:kinsoku w:val="0"/>
              <w:overflowPunct w:val="0"/>
              <w:spacing w:before="0" w:beforeAutospacing="0" w:after="0" w:afterAutospacing="0"/>
              <w:textAlignment w:val="bottom"/>
              <w:rPr>
                <w:rFonts w:ascii="Times New Roman" w:hAnsi="Times New Roman" w:cs="Times New Roman"/>
                <w:sz w:val="21"/>
              </w:rPr>
            </w:pPr>
            <w:r w:rsidRPr="00665AF1">
              <w:rPr>
                <w:rFonts w:ascii="Times New Roman" w:eastAsia="Arial Unicode MS" w:hAnsi="Times New Roman" w:cs="Times New Roman"/>
                <w:bCs/>
                <w:kern w:val="24"/>
                <w:sz w:val="21"/>
              </w:rPr>
              <w:t>[Na</w:t>
            </w:r>
            <w:r w:rsidRPr="00665AF1">
              <w:rPr>
                <w:rFonts w:ascii="Times New Roman" w:eastAsia="Arial Unicode MS" w:hAnsi="Times New Roman" w:cs="Times New Roman"/>
                <w:bCs/>
                <w:kern w:val="24"/>
                <w:position w:val="-6"/>
                <w:sz w:val="21"/>
                <w:vertAlign w:val="subscript"/>
              </w:rPr>
              <w:t>0.95</w:t>
            </w:r>
            <w:r w:rsidRPr="00665AF1">
              <w:rPr>
                <w:rFonts w:ascii="Times New Roman" w:eastAsia="Arial Unicode MS" w:hAnsi="Times New Roman" w:cs="Times New Roman"/>
                <w:bCs/>
                <w:kern w:val="24"/>
                <w:sz w:val="21"/>
              </w:rPr>
              <w:t>Ca</w:t>
            </w:r>
            <w:r w:rsidRPr="00665AF1">
              <w:rPr>
                <w:rFonts w:ascii="Times New Roman" w:eastAsia="Arial Unicode MS" w:hAnsi="Times New Roman" w:cs="Times New Roman"/>
                <w:bCs/>
                <w:kern w:val="24"/>
                <w:position w:val="-6"/>
                <w:sz w:val="21"/>
                <w:vertAlign w:val="subscript"/>
              </w:rPr>
              <w:t>0.01</w:t>
            </w:r>
            <w:r w:rsidRPr="00665AF1">
              <w:rPr>
                <w:rFonts w:ascii="Times New Roman" w:eastAsia="Arial Unicode MS" w:hAnsi="Times New Roman" w:cs="Times New Roman"/>
                <w:bCs/>
                <w:kern w:val="24"/>
                <w:sz w:val="21"/>
              </w:rPr>
              <w:t>][Ni</w:t>
            </w:r>
            <w:r w:rsidRPr="00665AF1">
              <w:rPr>
                <w:rFonts w:ascii="Times New Roman" w:eastAsia="Arial Unicode MS" w:hAnsi="Times New Roman" w:cs="Times New Roman"/>
                <w:bCs/>
                <w:kern w:val="24"/>
                <w:position w:val="-6"/>
                <w:sz w:val="21"/>
                <w:vertAlign w:val="subscript"/>
              </w:rPr>
              <w:t>0.41</w:t>
            </w:r>
            <w:r w:rsidRPr="00665AF1">
              <w:rPr>
                <w:rFonts w:ascii="Times New Roman" w:eastAsia="Arial Unicode MS" w:hAnsi="Times New Roman" w:cs="Times New Roman"/>
                <w:bCs/>
                <w:kern w:val="24"/>
                <w:sz w:val="21"/>
              </w:rPr>
              <w:t>Fe</w:t>
            </w:r>
            <w:r w:rsidRPr="00665AF1">
              <w:rPr>
                <w:rFonts w:ascii="Times New Roman" w:eastAsia="Arial Unicode MS" w:hAnsi="Times New Roman" w:cs="Times New Roman"/>
                <w:bCs/>
                <w:kern w:val="24"/>
                <w:position w:val="-6"/>
                <w:sz w:val="21"/>
                <w:vertAlign w:val="subscript"/>
              </w:rPr>
              <w:t>0.09</w:t>
            </w:r>
            <w:proofErr w:type="spellStart"/>
            <w:r w:rsidRPr="00665AF1">
              <w:rPr>
                <w:rFonts w:ascii="Times New Roman" w:eastAsia="Arial Unicode MS" w:hAnsi="Times New Roman" w:cs="Times New Roman"/>
                <w:bCs/>
                <w:kern w:val="24"/>
                <w:sz w:val="21"/>
              </w:rPr>
              <w:t>Mn</w:t>
            </w:r>
            <w:proofErr w:type="spellEnd"/>
            <w:r w:rsidRPr="00665AF1">
              <w:rPr>
                <w:rFonts w:ascii="Times New Roman" w:eastAsia="Arial Unicode MS" w:hAnsi="Times New Roman" w:cs="Times New Roman"/>
                <w:bCs/>
                <w:kern w:val="24"/>
                <w:position w:val="-6"/>
                <w:sz w:val="21"/>
                <w:vertAlign w:val="subscript"/>
              </w:rPr>
              <w:t>0.40</w:t>
            </w:r>
            <w:r w:rsidRPr="00665AF1">
              <w:rPr>
                <w:rFonts w:ascii="Times New Roman" w:eastAsia="Arial Unicode MS" w:hAnsi="Times New Roman" w:cs="Times New Roman"/>
                <w:bCs/>
                <w:kern w:val="24"/>
                <w:sz w:val="21"/>
              </w:rPr>
              <w:t>Mg</w:t>
            </w:r>
            <w:r w:rsidRPr="00665AF1">
              <w:rPr>
                <w:rFonts w:ascii="Times New Roman" w:eastAsia="Arial Unicode MS" w:hAnsi="Times New Roman" w:cs="Times New Roman"/>
                <w:bCs/>
                <w:kern w:val="24"/>
                <w:position w:val="-6"/>
                <w:sz w:val="21"/>
                <w:vertAlign w:val="subscript"/>
              </w:rPr>
              <w:t>0.05</w:t>
            </w:r>
            <w:proofErr w:type="spellStart"/>
            <w:r w:rsidRPr="00665AF1">
              <w:rPr>
                <w:rFonts w:ascii="Times New Roman" w:eastAsia="Arial Unicode MS" w:hAnsi="Times New Roman" w:cs="Times New Roman"/>
                <w:bCs/>
                <w:kern w:val="24"/>
                <w:sz w:val="21"/>
              </w:rPr>
              <w:t>Ti</w:t>
            </w:r>
            <w:proofErr w:type="spellEnd"/>
            <w:r w:rsidRPr="00665AF1">
              <w:rPr>
                <w:rFonts w:ascii="Times New Roman" w:eastAsia="Arial Unicode MS" w:hAnsi="Times New Roman" w:cs="Times New Roman"/>
                <w:bCs/>
                <w:kern w:val="24"/>
                <w:position w:val="-6"/>
                <w:sz w:val="21"/>
                <w:vertAlign w:val="subscript"/>
              </w:rPr>
              <w:t>0.05</w:t>
            </w:r>
            <w:r w:rsidRPr="00665AF1">
              <w:rPr>
                <w:rFonts w:ascii="Times New Roman" w:eastAsia="Arial Unicode MS" w:hAnsi="Times New Roman" w:cs="Times New Roman"/>
                <w:bCs/>
                <w:kern w:val="24"/>
                <w:sz w:val="21"/>
              </w:rPr>
              <w:t>]O</w:t>
            </w:r>
            <w:r w:rsidRPr="00665AF1">
              <w:rPr>
                <w:rFonts w:ascii="Times New Roman" w:eastAsia="Arial Unicode MS" w:hAnsi="Times New Roman" w:cs="Times New Roman"/>
                <w:bCs/>
                <w:kern w:val="24"/>
                <w:position w:val="-6"/>
                <w:sz w:val="21"/>
                <w:vertAlign w:val="subscript"/>
              </w:rPr>
              <w:t>2</w:t>
            </w:r>
          </w:p>
        </w:tc>
      </w:tr>
      <w:tr w:rsidR="00663D9A" w:rsidRPr="00665AF1" w14:paraId="75FA427F" w14:textId="77777777" w:rsidTr="00663D9A">
        <w:tc>
          <w:tcPr>
            <w:tcW w:w="993" w:type="dxa"/>
            <w:vAlign w:val="center"/>
          </w:tcPr>
          <w:p w14:paraId="5F19EED2" w14:textId="77777777" w:rsidR="00663D9A" w:rsidRPr="00665AF1" w:rsidRDefault="00663D9A" w:rsidP="00663D9A">
            <w:pPr>
              <w:pStyle w:val="a4"/>
              <w:widowControl w:val="0"/>
              <w:kinsoku w:val="0"/>
              <w:overflowPunct w:val="0"/>
              <w:spacing w:before="0" w:beforeAutospacing="0" w:after="0" w:afterAutospacing="0"/>
              <w:rPr>
                <w:rFonts w:ascii="Times New Roman" w:hAnsi="Times New Roman" w:cs="Times New Roman"/>
                <w:b/>
                <w:sz w:val="18"/>
              </w:rPr>
            </w:pPr>
            <w:r w:rsidRPr="00665AF1">
              <w:rPr>
                <w:rFonts w:ascii="Times New Roman" w:eastAsia="Arial Unicode MS" w:hAnsi="Times New Roman" w:cs="Times New Roman"/>
                <w:b/>
                <w:kern w:val="24"/>
                <w:sz w:val="18"/>
              </w:rPr>
              <w:t>NFMMT/NaCaPO</w:t>
            </w:r>
            <w:r w:rsidRPr="00665AF1">
              <w:rPr>
                <w:rFonts w:ascii="Times New Roman" w:eastAsia="Arial Unicode MS" w:hAnsi="Times New Roman" w:cs="Times New Roman"/>
                <w:b/>
                <w:kern w:val="24"/>
                <w:sz w:val="18"/>
                <w:vertAlign w:val="subscript"/>
              </w:rPr>
              <w:t>4</w:t>
            </w:r>
          </w:p>
        </w:tc>
        <w:tc>
          <w:tcPr>
            <w:tcW w:w="620" w:type="dxa"/>
            <w:vAlign w:val="center"/>
          </w:tcPr>
          <w:p w14:paraId="00EBE74D" w14:textId="77777777" w:rsidR="00663D9A" w:rsidRPr="00665AF1" w:rsidRDefault="00663D9A" w:rsidP="00663D9A">
            <w:pPr>
              <w:pStyle w:val="a4"/>
              <w:widowControl w:val="0"/>
              <w:kinsoku w:val="0"/>
              <w:overflowPunct w:val="0"/>
              <w:spacing w:before="0" w:beforeAutospacing="0" w:after="0" w:afterAutospacing="0"/>
              <w:textAlignment w:val="bottom"/>
              <w:rPr>
                <w:rFonts w:ascii="Times New Roman" w:hAnsi="Times New Roman" w:cs="Times New Roman"/>
                <w:sz w:val="22"/>
              </w:rPr>
            </w:pPr>
            <w:r w:rsidRPr="00665AF1">
              <w:rPr>
                <w:rFonts w:ascii="Times New Roman" w:eastAsia="Arial Unicode MS" w:hAnsi="Times New Roman" w:cs="Times New Roman"/>
                <w:bCs/>
                <w:kern w:val="24"/>
                <w:sz w:val="22"/>
              </w:rPr>
              <w:t>0.96435</w:t>
            </w:r>
          </w:p>
        </w:tc>
        <w:tc>
          <w:tcPr>
            <w:tcW w:w="620" w:type="dxa"/>
            <w:vAlign w:val="center"/>
          </w:tcPr>
          <w:p w14:paraId="751535DC" w14:textId="77777777" w:rsidR="00663D9A" w:rsidRPr="00665AF1" w:rsidRDefault="00663D9A" w:rsidP="00663D9A">
            <w:pPr>
              <w:pStyle w:val="a4"/>
              <w:widowControl w:val="0"/>
              <w:kinsoku w:val="0"/>
              <w:overflowPunct w:val="0"/>
              <w:spacing w:before="0" w:beforeAutospacing="0" w:after="0" w:afterAutospacing="0"/>
              <w:textAlignment w:val="bottom"/>
              <w:rPr>
                <w:rFonts w:ascii="Times New Roman" w:hAnsi="Times New Roman" w:cs="Times New Roman"/>
                <w:sz w:val="22"/>
              </w:rPr>
            </w:pPr>
            <w:r w:rsidRPr="00665AF1">
              <w:rPr>
                <w:rFonts w:ascii="Times New Roman" w:eastAsia="Arial Unicode MS" w:hAnsi="Times New Roman" w:cs="Times New Roman"/>
                <w:bCs/>
                <w:kern w:val="24"/>
                <w:sz w:val="22"/>
              </w:rPr>
              <w:t>0.40643</w:t>
            </w:r>
          </w:p>
        </w:tc>
        <w:tc>
          <w:tcPr>
            <w:tcW w:w="620" w:type="dxa"/>
            <w:vAlign w:val="center"/>
          </w:tcPr>
          <w:p w14:paraId="49C01E4D" w14:textId="77777777" w:rsidR="00663D9A" w:rsidRPr="00665AF1" w:rsidRDefault="00663D9A" w:rsidP="00663D9A">
            <w:pPr>
              <w:pStyle w:val="a4"/>
              <w:widowControl w:val="0"/>
              <w:kinsoku w:val="0"/>
              <w:overflowPunct w:val="0"/>
              <w:spacing w:before="0" w:beforeAutospacing="0" w:after="0" w:afterAutospacing="0"/>
              <w:textAlignment w:val="bottom"/>
              <w:rPr>
                <w:rFonts w:ascii="Times New Roman" w:hAnsi="Times New Roman" w:cs="Times New Roman"/>
                <w:sz w:val="22"/>
              </w:rPr>
            </w:pPr>
            <w:r w:rsidRPr="00665AF1">
              <w:rPr>
                <w:rFonts w:ascii="Times New Roman" w:eastAsia="Arial Unicode MS" w:hAnsi="Times New Roman" w:cs="Times New Roman"/>
                <w:bCs/>
                <w:kern w:val="24"/>
                <w:sz w:val="22"/>
              </w:rPr>
              <w:t>0.09421</w:t>
            </w:r>
          </w:p>
        </w:tc>
        <w:tc>
          <w:tcPr>
            <w:tcW w:w="620" w:type="dxa"/>
            <w:vAlign w:val="center"/>
          </w:tcPr>
          <w:p w14:paraId="6A574C35" w14:textId="77777777" w:rsidR="00663D9A" w:rsidRPr="00665AF1" w:rsidRDefault="00663D9A" w:rsidP="00663D9A">
            <w:pPr>
              <w:pStyle w:val="a4"/>
              <w:widowControl w:val="0"/>
              <w:kinsoku w:val="0"/>
              <w:overflowPunct w:val="0"/>
              <w:spacing w:before="0" w:beforeAutospacing="0" w:after="0" w:afterAutospacing="0"/>
              <w:textAlignment w:val="bottom"/>
              <w:rPr>
                <w:rFonts w:ascii="Times New Roman" w:hAnsi="Times New Roman" w:cs="Times New Roman"/>
                <w:sz w:val="22"/>
              </w:rPr>
            </w:pPr>
            <w:r w:rsidRPr="00665AF1">
              <w:rPr>
                <w:rFonts w:ascii="Times New Roman" w:eastAsia="Arial Unicode MS" w:hAnsi="Times New Roman" w:cs="Times New Roman"/>
                <w:bCs/>
                <w:kern w:val="24"/>
                <w:sz w:val="22"/>
              </w:rPr>
              <w:t>0.41003</w:t>
            </w:r>
          </w:p>
        </w:tc>
        <w:tc>
          <w:tcPr>
            <w:tcW w:w="620" w:type="dxa"/>
            <w:vAlign w:val="center"/>
          </w:tcPr>
          <w:p w14:paraId="32137E19" w14:textId="77777777" w:rsidR="00663D9A" w:rsidRPr="00665AF1" w:rsidRDefault="00663D9A" w:rsidP="00663D9A">
            <w:pPr>
              <w:pStyle w:val="a4"/>
              <w:widowControl w:val="0"/>
              <w:kinsoku w:val="0"/>
              <w:overflowPunct w:val="0"/>
              <w:spacing w:before="0" w:beforeAutospacing="0" w:after="0" w:afterAutospacing="0"/>
              <w:textAlignment w:val="bottom"/>
              <w:rPr>
                <w:rFonts w:ascii="Times New Roman" w:hAnsi="Times New Roman" w:cs="Times New Roman"/>
                <w:sz w:val="22"/>
              </w:rPr>
            </w:pPr>
            <w:r w:rsidRPr="00665AF1">
              <w:rPr>
                <w:rFonts w:ascii="Times New Roman" w:eastAsia="Arial Unicode MS" w:hAnsi="Times New Roman" w:cs="Times New Roman"/>
                <w:bCs/>
                <w:kern w:val="24"/>
                <w:sz w:val="22"/>
              </w:rPr>
              <w:t>0.04547</w:t>
            </w:r>
          </w:p>
        </w:tc>
        <w:tc>
          <w:tcPr>
            <w:tcW w:w="620" w:type="dxa"/>
            <w:vAlign w:val="center"/>
          </w:tcPr>
          <w:p w14:paraId="30D94DB0" w14:textId="77777777" w:rsidR="00663D9A" w:rsidRPr="00665AF1" w:rsidRDefault="00663D9A" w:rsidP="00663D9A">
            <w:pPr>
              <w:pStyle w:val="a4"/>
              <w:widowControl w:val="0"/>
              <w:kinsoku w:val="0"/>
              <w:overflowPunct w:val="0"/>
              <w:spacing w:before="0" w:beforeAutospacing="0" w:after="0" w:afterAutospacing="0"/>
              <w:textAlignment w:val="bottom"/>
              <w:rPr>
                <w:rFonts w:ascii="Times New Roman" w:hAnsi="Times New Roman" w:cs="Times New Roman"/>
                <w:sz w:val="22"/>
              </w:rPr>
            </w:pPr>
            <w:r w:rsidRPr="00665AF1">
              <w:rPr>
                <w:rFonts w:ascii="Times New Roman" w:eastAsia="Arial Unicode MS" w:hAnsi="Times New Roman" w:cs="Times New Roman"/>
                <w:bCs/>
                <w:kern w:val="24"/>
                <w:sz w:val="22"/>
              </w:rPr>
              <w:t>0.04387</w:t>
            </w:r>
          </w:p>
        </w:tc>
        <w:tc>
          <w:tcPr>
            <w:tcW w:w="620" w:type="dxa"/>
            <w:vAlign w:val="center"/>
          </w:tcPr>
          <w:p w14:paraId="1B863327" w14:textId="77777777" w:rsidR="00663D9A" w:rsidRPr="00665AF1" w:rsidRDefault="00663D9A" w:rsidP="00663D9A">
            <w:pPr>
              <w:pStyle w:val="a4"/>
              <w:widowControl w:val="0"/>
              <w:kinsoku w:val="0"/>
              <w:overflowPunct w:val="0"/>
              <w:spacing w:before="0" w:beforeAutospacing="0" w:after="0" w:afterAutospacing="0"/>
              <w:textAlignment w:val="bottom"/>
              <w:rPr>
                <w:rFonts w:ascii="Times New Roman" w:hAnsi="Times New Roman" w:cs="Times New Roman"/>
                <w:sz w:val="22"/>
              </w:rPr>
            </w:pPr>
            <w:r w:rsidRPr="00665AF1">
              <w:rPr>
                <w:rFonts w:ascii="Times New Roman" w:eastAsia="Arial Unicode MS" w:hAnsi="Times New Roman" w:cs="Times New Roman"/>
                <w:bCs/>
                <w:kern w:val="24"/>
                <w:sz w:val="22"/>
              </w:rPr>
              <w:t>0.03108</w:t>
            </w:r>
          </w:p>
        </w:tc>
        <w:tc>
          <w:tcPr>
            <w:tcW w:w="621" w:type="dxa"/>
            <w:vAlign w:val="center"/>
          </w:tcPr>
          <w:p w14:paraId="06652D52" w14:textId="77777777" w:rsidR="00663D9A" w:rsidRPr="00665AF1" w:rsidRDefault="00663D9A" w:rsidP="00663D9A">
            <w:pPr>
              <w:pStyle w:val="a4"/>
              <w:widowControl w:val="0"/>
              <w:kinsoku w:val="0"/>
              <w:overflowPunct w:val="0"/>
              <w:spacing w:before="0" w:beforeAutospacing="0" w:after="0" w:afterAutospacing="0"/>
              <w:textAlignment w:val="bottom"/>
              <w:rPr>
                <w:rFonts w:ascii="Times New Roman" w:hAnsi="Times New Roman" w:cs="Times New Roman"/>
                <w:sz w:val="22"/>
              </w:rPr>
            </w:pPr>
            <w:r w:rsidRPr="00665AF1">
              <w:rPr>
                <w:rFonts w:ascii="Times New Roman" w:eastAsia="Arial Unicode MS" w:hAnsi="Times New Roman" w:cs="Times New Roman"/>
                <w:bCs/>
                <w:kern w:val="24"/>
                <w:sz w:val="22"/>
              </w:rPr>
              <w:t>0.03245</w:t>
            </w:r>
          </w:p>
        </w:tc>
        <w:tc>
          <w:tcPr>
            <w:tcW w:w="3072" w:type="dxa"/>
            <w:vAlign w:val="center"/>
          </w:tcPr>
          <w:p w14:paraId="72886792" w14:textId="77777777" w:rsidR="00663D9A" w:rsidRPr="00665AF1" w:rsidRDefault="00663D9A" w:rsidP="00663D9A">
            <w:pPr>
              <w:pStyle w:val="a4"/>
              <w:widowControl w:val="0"/>
              <w:kinsoku w:val="0"/>
              <w:overflowPunct w:val="0"/>
              <w:spacing w:before="0" w:beforeAutospacing="0" w:after="0" w:afterAutospacing="0"/>
              <w:textAlignment w:val="bottom"/>
              <w:rPr>
                <w:rFonts w:ascii="Times New Roman" w:hAnsi="Times New Roman" w:cs="Times New Roman"/>
                <w:sz w:val="21"/>
              </w:rPr>
            </w:pPr>
            <w:r w:rsidRPr="00665AF1">
              <w:rPr>
                <w:rFonts w:ascii="Times New Roman" w:eastAsia="Arial Unicode MS" w:hAnsi="Times New Roman" w:cs="Times New Roman"/>
                <w:bCs/>
                <w:kern w:val="24"/>
                <w:sz w:val="21"/>
              </w:rPr>
              <w:t>Na</w:t>
            </w:r>
            <w:r w:rsidRPr="00665AF1">
              <w:rPr>
                <w:rFonts w:ascii="Times New Roman" w:eastAsia="Arial Unicode MS" w:hAnsi="Times New Roman" w:cs="Times New Roman"/>
                <w:bCs/>
                <w:kern w:val="24"/>
                <w:position w:val="-6"/>
                <w:sz w:val="21"/>
                <w:vertAlign w:val="subscript"/>
              </w:rPr>
              <w:t>0.93</w:t>
            </w:r>
            <w:r w:rsidRPr="00665AF1">
              <w:rPr>
                <w:rFonts w:ascii="Times New Roman" w:eastAsia="Arial Unicode MS" w:hAnsi="Times New Roman" w:cs="Times New Roman"/>
                <w:bCs/>
                <w:kern w:val="24"/>
                <w:sz w:val="21"/>
              </w:rPr>
              <w:t>[Ni</w:t>
            </w:r>
            <w:r w:rsidRPr="00665AF1">
              <w:rPr>
                <w:rFonts w:ascii="Times New Roman" w:eastAsia="Arial Unicode MS" w:hAnsi="Times New Roman" w:cs="Times New Roman"/>
                <w:bCs/>
                <w:kern w:val="24"/>
                <w:position w:val="-6"/>
                <w:sz w:val="21"/>
                <w:vertAlign w:val="subscript"/>
              </w:rPr>
              <w:t>0.41</w:t>
            </w:r>
            <w:r w:rsidRPr="00665AF1">
              <w:rPr>
                <w:rFonts w:ascii="Times New Roman" w:eastAsia="Arial Unicode MS" w:hAnsi="Times New Roman" w:cs="Times New Roman"/>
                <w:bCs/>
                <w:kern w:val="24"/>
                <w:sz w:val="21"/>
              </w:rPr>
              <w:t>Fe</w:t>
            </w:r>
            <w:r w:rsidRPr="00665AF1">
              <w:rPr>
                <w:rFonts w:ascii="Times New Roman" w:eastAsia="Arial Unicode MS" w:hAnsi="Times New Roman" w:cs="Times New Roman"/>
                <w:bCs/>
                <w:kern w:val="24"/>
                <w:position w:val="-6"/>
                <w:sz w:val="21"/>
                <w:vertAlign w:val="subscript"/>
              </w:rPr>
              <w:t>0.09</w:t>
            </w:r>
            <w:proofErr w:type="spellStart"/>
            <w:r w:rsidRPr="00665AF1">
              <w:rPr>
                <w:rFonts w:ascii="Times New Roman" w:eastAsia="Arial Unicode MS" w:hAnsi="Times New Roman" w:cs="Times New Roman"/>
                <w:bCs/>
                <w:kern w:val="24"/>
                <w:sz w:val="21"/>
              </w:rPr>
              <w:t>Mn</w:t>
            </w:r>
            <w:proofErr w:type="spellEnd"/>
            <w:r w:rsidRPr="00665AF1">
              <w:rPr>
                <w:rFonts w:ascii="Times New Roman" w:eastAsia="Arial Unicode MS" w:hAnsi="Times New Roman" w:cs="Times New Roman"/>
                <w:bCs/>
                <w:kern w:val="24"/>
                <w:position w:val="-6"/>
                <w:sz w:val="21"/>
                <w:vertAlign w:val="subscript"/>
              </w:rPr>
              <w:t>0.41</w:t>
            </w:r>
            <w:r w:rsidRPr="00665AF1">
              <w:rPr>
                <w:rFonts w:ascii="Times New Roman" w:eastAsia="Arial Unicode MS" w:hAnsi="Times New Roman" w:cs="Times New Roman"/>
                <w:bCs/>
                <w:kern w:val="24"/>
                <w:sz w:val="21"/>
              </w:rPr>
              <w:t>Mg</w:t>
            </w:r>
            <w:r w:rsidRPr="00665AF1">
              <w:rPr>
                <w:rFonts w:ascii="Times New Roman" w:eastAsia="Arial Unicode MS" w:hAnsi="Times New Roman" w:cs="Times New Roman"/>
                <w:bCs/>
                <w:kern w:val="24"/>
                <w:position w:val="-6"/>
                <w:sz w:val="21"/>
                <w:vertAlign w:val="subscript"/>
              </w:rPr>
              <w:t>0.05</w:t>
            </w:r>
            <w:proofErr w:type="spellStart"/>
            <w:r w:rsidRPr="00665AF1">
              <w:rPr>
                <w:rFonts w:ascii="Times New Roman" w:eastAsia="Arial Unicode MS" w:hAnsi="Times New Roman" w:cs="Times New Roman"/>
                <w:bCs/>
                <w:kern w:val="24"/>
                <w:sz w:val="21"/>
              </w:rPr>
              <w:t>Ti</w:t>
            </w:r>
            <w:proofErr w:type="spellEnd"/>
            <w:r w:rsidRPr="00665AF1">
              <w:rPr>
                <w:rFonts w:ascii="Times New Roman" w:eastAsia="Arial Unicode MS" w:hAnsi="Times New Roman" w:cs="Times New Roman"/>
                <w:bCs/>
                <w:kern w:val="24"/>
                <w:position w:val="-6"/>
                <w:sz w:val="21"/>
                <w:vertAlign w:val="subscript"/>
              </w:rPr>
              <w:t>0.04</w:t>
            </w:r>
            <w:r w:rsidRPr="00665AF1">
              <w:rPr>
                <w:rFonts w:ascii="Times New Roman" w:eastAsia="Arial Unicode MS" w:hAnsi="Times New Roman" w:cs="Times New Roman"/>
                <w:bCs/>
                <w:kern w:val="24"/>
                <w:sz w:val="21"/>
              </w:rPr>
              <w:t>]O</w:t>
            </w:r>
            <w:r w:rsidRPr="00665AF1">
              <w:rPr>
                <w:rFonts w:ascii="Times New Roman" w:eastAsia="Arial Unicode MS" w:hAnsi="Times New Roman" w:cs="Times New Roman"/>
                <w:bCs/>
                <w:kern w:val="24"/>
                <w:position w:val="-6"/>
                <w:sz w:val="21"/>
                <w:vertAlign w:val="subscript"/>
              </w:rPr>
              <w:t>2</w:t>
            </w:r>
            <w:r w:rsidRPr="00665AF1">
              <w:rPr>
                <w:rFonts w:ascii="Times New Roman" w:eastAsia="Arial Unicode MS" w:hAnsi="Times New Roman" w:cs="Times New Roman"/>
                <w:bCs/>
                <w:kern w:val="24"/>
                <w:sz w:val="21"/>
              </w:rPr>
              <w:t xml:space="preserve"> / 3.2 </w:t>
            </w:r>
            <w:proofErr w:type="spellStart"/>
            <w:r w:rsidRPr="00665AF1">
              <w:rPr>
                <w:rFonts w:ascii="Times New Roman" w:eastAsia="Arial Unicode MS" w:hAnsi="Times New Roman" w:cs="Times New Roman"/>
                <w:bCs/>
                <w:kern w:val="24"/>
                <w:sz w:val="21"/>
              </w:rPr>
              <w:t>mol</w:t>
            </w:r>
            <w:proofErr w:type="spellEnd"/>
            <w:r w:rsidRPr="00665AF1">
              <w:rPr>
                <w:rFonts w:ascii="Times New Roman" w:eastAsia="Arial Unicode MS" w:hAnsi="Times New Roman" w:cs="Times New Roman"/>
                <w:bCs/>
                <w:kern w:val="24"/>
                <w:sz w:val="21"/>
              </w:rPr>
              <w:t xml:space="preserve">% </w:t>
            </w:r>
            <w:proofErr w:type="spellStart"/>
            <w:r w:rsidRPr="00665AF1">
              <w:rPr>
                <w:rFonts w:ascii="Times New Roman" w:eastAsia="Arial Unicode MS" w:hAnsi="Times New Roman" w:cs="Times New Roman"/>
                <w:bCs/>
                <w:kern w:val="24"/>
                <w:sz w:val="21"/>
              </w:rPr>
              <w:t>NaCaPO</w:t>
            </w:r>
            <w:proofErr w:type="spellEnd"/>
            <w:r w:rsidRPr="00665AF1">
              <w:rPr>
                <w:rFonts w:ascii="Times New Roman" w:eastAsia="Arial Unicode MS" w:hAnsi="Times New Roman" w:cs="Times New Roman"/>
                <w:bCs/>
                <w:kern w:val="24"/>
                <w:position w:val="-6"/>
                <w:sz w:val="21"/>
                <w:vertAlign w:val="subscript"/>
              </w:rPr>
              <w:t>4</w:t>
            </w:r>
          </w:p>
        </w:tc>
      </w:tr>
    </w:tbl>
    <w:p w14:paraId="1CD60916" w14:textId="77777777" w:rsidR="006E228B" w:rsidRPr="00665AF1" w:rsidRDefault="006E228B" w:rsidP="0062759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A2749B6" w14:textId="77777777" w:rsidR="006E228B" w:rsidRDefault="006E228B" w:rsidP="0062759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A60BE28" w14:textId="77777777" w:rsidR="008215C8" w:rsidRPr="00665AF1" w:rsidRDefault="008215C8" w:rsidP="0062759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043B837" w14:textId="4F8B0380" w:rsidR="003273CF" w:rsidRPr="00665AF1" w:rsidRDefault="004F3F5E" w:rsidP="003273C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F3F5E">
        <w:rPr>
          <w:rFonts w:ascii="Times New Roman" w:hAnsi="Times New Roman" w:cs="Times New Roman"/>
          <w:b/>
          <w:sz w:val="24"/>
          <w:szCs w:val="24"/>
        </w:rPr>
        <w:t xml:space="preserve">Supplementary Table 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4F3F5E">
        <w:rPr>
          <w:rFonts w:ascii="Times New Roman" w:hAnsi="Times New Roman" w:cs="Times New Roman"/>
          <w:b/>
          <w:sz w:val="24"/>
          <w:szCs w:val="24"/>
        </w:rPr>
        <w:t xml:space="preserve"> | </w:t>
      </w:r>
      <w:r w:rsidR="003273CF" w:rsidRPr="00665AF1">
        <w:rPr>
          <w:rFonts w:ascii="Times New Roman" w:hAnsi="Times New Roman" w:cs="Times New Roman"/>
          <w:sz w:val="24"/>
          <w:szCs w:val="24"/>
        </w:rPr>
        <w:t>Lattice parameters of the prepared cathodes (NFM, NFMMT, N</w:t>
      </w:r>
      <w:r w:rsidR="00825977" w:rsidRPr="00665AF1">
        <w:rPr>
          <w:rFonts w:ascii="Times New Roman" w:hAnsi="Times New Roman" w:cs="Times New Roman"/>
          <w:sz w:val="24"/>
          <w:szCs w:val="24"/>
        </w:rPr>
        <w:t>F</w:t>
      </w:r>
      <w:r w:rsidR="003273CF" w:rsidRPr="00665AF1">
        <w:rPr>
          <w:rFonts w:ascii="Times New Roman" w:hAnsi="Times New Roman" w:cs="Times New Roman"/>
          <w:sz w:val="24"/>
          <w:szCs w:val="24"/>
        </w:rPr>
        <w:t>MMT-Ca doped, and NFMMT/NaCaPO</w:t>
      </w:r>
      <w:r w:rsidR="003273CF" w:rsidRPr="00665AF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3273CF" w:rsidRPr="00665AF1">
        <w:rPr>
          <w:rFonts w:ascii="Times New Roman" w:hAnsi="Times New Roman" w:cs="Times New Roman"/>
          <w:sz w:val="24"/>
          <w:szCs w:val="24"/>
        </w:rPr>
        <w:t>).</w:t>
      </w:r>
    </w:p>
    <w:tbl>
      <w:tblPr>
        <w:tblStyle w:val="a3"/>
        <w:tblW w:w="0" w:type="auto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1560"/>
        <w:gridCol w:w="1037"/>
        <w:gridCol w:w="1231"/>
        <w:gridCol w:w="1275"/>
        <w:gridCol w:w="752"/>
        <w:gridCol w:w="893"/>
      </w:tblGrid>
      <w:tr w:rsidR="0025017C" w:rsidRPr="00665AF1" w14:paraId="41A3C99D" w14:textId="77777777" w:rsidTr="003273CF">
        <w:tc>
          <w:tcPr>
            <w:tcW w:w="3828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0FEDB71" w14:textId="77777777" w:rsidR="003273CF" w:rsidRPr="00665AF1" w:rsidRDefault="003273CF" w:rsidP="003273CF">
            <w:pPr>
              <w:pStyle w:val="a4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665AF1">
              <w:rPr>
                <w:rFonts w:ascii="Times New Roman" w:eastAsia="Arial Unicode MS" w:hAnsi="Times New Roman" w:cs="Times New Roman"/>
                <w:b/>
                <w:bCs/>
                <w:kern w:val="24"/>
              </w:rPr>
              <w:t>Sample</w:t>
            </w:r>
          </w:p>
        </w:tc>
        <w:tc>
          <w:tcPr>
            <w:tcW w:w="103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C354023" w14:textId="77777777" w:rsidR="003273CF" w:rsidRPr="00665AF1" w:rsidRDefault="003273CF" w:rsidP="003273CF">
            <w:pPr>
              <w:pStyle w:val="a4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665AF1">
              <w:rPr>
                <w:rFonts w:ascii="Times New Roman" w:eastAsia="Arial Unicode MS" w:hAnsi="Times New Roman" w:cs="Times New Roman"/>
                <w:b/>
                <w:bCs/>
                <w:kern w:val="24"/>
              </w:rPr>
              <w:t>a, Å</w:t>
            </w:r>
          </w:p>
        </w:tc>
        <w:tc>
          <w:tcPr>
            <w:tcW w:w="123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1EA607F" w14:textId="77777777" w:rsidR="003273CF" w:rsidRPr="00665AF1" w:rsidRDefault="003273CF" w:rsidP="003273CF">
            <w:pPr>
              <w:pStyle w:val="a4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665AF1">
              <w:rPr>
                <w:rFonts w:ascii="Times New Roman" w:eastAsia="Arial Unicode MS" w:hAnsi="Times New Roman" w:cs="Times New Roman"/>
                <w:b/>
                <w:bCs/>
                <w:kern w:val="24"/>
              </w:rPr>
              <w:t>c, Å</w:t>
            </w:r>
          </w:p>
        </w:tc>
        <w:tc>
          <w:tcPr>
            <w:tcW w:w="127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784C38C" w14:textId="77777777" w:rsidR="003273CF" w:rsidRPr="00665AF1" w:rsidRDefault="003273CF" w:rsidP="003273CF">
            <w:pPr>
              <w:pStyle w:val="a4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665AF1">
              <w:rPr>
                <w:rFonts w:ascii="Times New Roman" w:eastAsia="Arial Unicode MS" w:hAnsi="Times New Roman" w:cs="Times New Roman"/>
                <w:b/>
                <w:bCs/>
                <w:kern w:val="24"/>
              </w:rPr>
              <w:t>V, Å</w:t>
            </w:r>
            <w:r w:rsidRPr="00665AF1">
              <w:rPr>
                <w:rFonts w:ascii="Times New Roman" w:eastAsia="Arial Unicode MS" w:hAnsi="Times New Roman" w:cs="Times New Roman"/>
                <w:b/>
                <w:bCs/>
                <w:kern w:val="24"/>
                <w:position w:val="11"/>
                <w:vertAlign w:val="superscript"/>
              </w:rPr>
              <w:t>3</w:t>
            </w:r>
          </w:p>
        </w:tc>
        <w:tc>
          <w:tcPr>
            <w:tcW w:w="75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B4EC2C7" w14:textId="77777777" w:rsidR="003273CF" w:rsidRPr="00665AF1" w:rsidRDefault="003273CF" w:rsidP="003273CF">
            <w:pPr>
              <w:pStyle w:val="a4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65AF1">
              <w:rPr>
                <w:rFonts w:ascii="Times New Roman" w:eastAsia="Arial Unicode MS" w:hAnsi="Times New Roman" w:cs="Times New Roman"/>
                <w:b/>
                <w:bCs/>
                <w:kern w:val="24"/>
              </w:rPr>
              <w:t>R</w:t>
            </w:r>
            <w:r w:rsidRPr="00665AF1">
              <w:rPr>
                <w:rFonts w:ascii="Times New Roman" w:eastAsia="Arial Unicode MS" w:hAnsi="Times New Roman" w:cs="Times New Roman"/>
                <w:b/>
                <w:bCs/>
                <w:kern w:val="24"/>
                <w:vertAlign w:val="subscript"/>
              </w:rPr>
              <w:t>p</w:t>
            </w:r>
            <w:proofErr w:type="spellEnd"/>
            <w:r w:rsidRPr="00665AF1">
              <w:rPr>
                <w:rFonts w:ascii="Times New Roman" w:eastAsia="Arial Unicode MS" w:hAnsi="Times New Roman" w:cs="Times New Roman"/>
                <w:b/>
                <w:bCs/>
                <w:kern w:val="24"/>
              </w:rPr>
              <w:t>, %</w:t>
            </w:r>
          </w:p>
        </w:tc>
        <w:tc>
          <w:tcPr>
            <w:tcW w:w="89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7931BF1" w14:textId="77777777" w:rsidR="003273CF" w:rsidRPr="00665AF1" w:rsidRDefault="003273CF" w:rsidP="003273CF">
            <w:pPr>
              <w:pStyle w:val="a4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65AF1">
              <w:rPr>
                <w:rFonts w:ascii="Times New Roman" w:eastAsia="Arial Unicode MS" w:hAnsi="Times New Roman" w:cs="Times New Roman"/>
                <w:b/>
                <w:bCs/>
                <w:kern w:val="24"/>
              </w:rPr>
              <w:t>R</w:t>
            </w:r>
            <w:r w:rsidRPr="00665AF1">
              <w:rPr>
                <w:rFonts w:ascii="Times New Roman" w:eastAsia="Arial Unicode MS" w:hAnsi="Times New Roman" w:cs="Times New Roman"/>
                <w:b/>
                <w:bCs/>
                <w:kern w:val="24"/>
                <w:vertAlign w:val="subscript"/>
              </w:rPr>
              <w:t>wp</w:t>
            </w:r>
            <w:proofErr w:type="spellEnd"/>
            <w:r w:rsidRPr="00665AF1">
              <w:rPr>
                <w:rFonts w:ascii="Times New Roman" w:eastAsia="Arial Unicode MS" w:hAnsi="Times New Roman" w:cs="Times New Roman"/>
                <w:b/>
                <w:bCs/>
                <w:kern w:val="24"/>
              </w:rPr>
              <w:t>, %</w:t>
            </w:r>
          </w:p>
        </w:tc>
      </w:tr>
      <w:tr w:rsidR="0025017C" w:rsidRPr="00665AF1" w14:paraId="183A5B4E" w14:textId="77777777" w:rsidTr="003273CF">
        <w:tc>
          <w:tcPr>
            <w:tcW w:w="3828" w:type="dxa"/>
            <w:gridSpan w:val="2"/>
            <w:tcBorders>
              <w:top w:val="single" w:sz="8" w:space="0" w:color="auto"/>
            </w:tcBorders>
            <w:vAlign w:val="center"/>
          </w:tcPr>
          <w:p w14:paraId="437A5670" w14:textId="77777777" w:rsidR="003273CF" w:rsidRPr="00665AF1" w:rsidRDefault="003273CF" w:rsidP="003273CF">
            <w:pPr>
              <w:pStyle w:val="a4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/>
              </w:rPr>
            </w:pPr>
            <w:r w:rsidRPr="00665AF1">
              <w:rPr>
                <w:rFonts w:ascii="Times New Roman" w:eastAsia="Arial Unicode MS" w:hAnsi="Times New Roman" w:cs="Times New Roman"/>
                <w:b/>
                <w:kern w:val="24"/>
              </w:rPr>
              <w:t>NFM</w:t>
            </w:r>
          </w:p>
        </w:tc>
        <w:tc>
          <w:tcPr>
            <w:tcW w:w="1037" w:type="dxa"/>
            <w:tcBorders>
              <w:top w:val="single" w:sz="8" w:space="0" w:color="auto"/>
            </w:tcBorders>
            <w:vAlign w:val="center"/>
          </w:tcPr>
          <w:p w14:paraId="4752EEB0" w14:textId="77777777" w:rsidR="003273CF" w:rsidRPr="00665AF1" w:rsidRDefault="003273CF" w:rsidP="003273CF">
            <w:pPr>
              <w:pStyle w:val="a4"/>
              <w:spacing w:before="0" w:beforeAutospacing="0" w:after="0" w:afterAutospacing="0"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65AF1">
              <w:rPr>
                <w:rFonts w:ascii="Times New Roman" w:eastAsia="Arial Unicode MS" w:hAnsi="Times New Roman" w:cs="Times New Roman"/>
                <w:kern w:val="24"/>
              </w:rPr>
              <w:t>2.96057</w:t>
            </w:r>
          </w:p>
        </w:tc>
        <w:tc>
          <w:tcPr>
            <w:tcW w:w="1231" w:type="dxa"/>
            <w:tcBorders>
              <w:top w:val="single" w:sz="8" w:space="0" w:color="auto"/>
            </w:tcBorders>
            <w:vAlign w:val="center"/>
          </w:tcPr>
          <w:p w14:paraId="539BB445" w14:textId="77777777" w:rsidR="003273CF" w:rsidRPr="00665AF1" w:rsidRDefault="003273CF" w:rsidP="003273CF">
            <w:pPr>
              <w:pStyle w:val="a4"/>
              <w:spacing w:before="0" w:beforeAutospacing="0" w:after="0" w:afterAutospacing="0"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65AF1">
              <w:rPr>
                <w:rFonts w:ascii="Times New Roman" w:eastAsia="Arial Unicode MS" w:hAnsi="Times New Roman" w:cs="Times New Roman"/>
                <w:kern w:val="24"/>
              </w:rPr>
              <w:t>15.97073</w:t>
            </w:r>
          </w:p>
        </w:tc>
        <w:tc>
          <w:tcPr>
            <w:tcW w:w="1275" w:type="dxa"/>
            <w:tcBorders>
              <w:top w:val="single" w:sz="8" w:space="0" w:color="auto"/>
            </w:tcBorders>
            <w:vAlign w:val="center"/>
          </w:tcPr>
          <w:p w14:paraId="175FAF35" w14:textId="77777777" w:rsidR="003273CF" w:rsidRPr="00665AF1" w:rsidRDefault="003273CF" w:rsidP="003273CF">
            <w:pPr>
              <w:pStyle w:val="a4"/>
              <w:spacing w:before="0" w:beforeAutospacing="0" w:after="0" w:afterAutospacing="0"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65AF1">
              <w:rPr>
                <w:rFonts w:ascii="Times New Roman" w:eastAsia="Arial Unicode MS" w:hAnsi="Times New Roman" w:cs="Times New Roman"/>
                <w:kern w:val="24"/>
              </w:rPr>
              <w:t>121.229</w:t>
            </w:r>
          </w:p>
        </w:tc>
        <w:tc>
          <w:tcPr>
            <w:tcW w:w="752" w:type="dxa"/>
            <w:tcBorders>
              <w:top w:val="single" w:sz="8" w:space="0" w:color="auto"/>
            </w:tcBorders>
            <w:vAlign w:val="center"/>
          </w:tcPr>
          <w:p w14:paraId="4CD14C8F" w14:textId="77777777" w:rsidR="003273CF" w:rsidRPr="00665AF1" w:rsidRDefault="003273CF" w:rsidP="003273CF">
            <w:pPr>
              <w:pStyle w:val="a4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665AF1">
              <w:rPr>
                <w:rFonts w:ascii="Times New Roman" w:eastAsia="Arial Unicode MS" w:hAnsi="Times New Roman" w:cs="Times New Roman"/>
                <w:kern w:val="24"/>
              </w:rPr>
              <w:t>1.96</w:t>
            </w:r>
          </w:p>
        </w:tc>
        <w:tc>
          <w:tcPr>
            <w:tcW w:w="893" w:type="dxa"/>
            <w:tcBorders>
              <w:top w:val="single" w:sz="8" w:space="0" w:color="auto"/>
            </w:tcBorders>
            <w:vAlign w:val="center"/>
          </w:tcPr>
          <w:p w14:paraId="1472EEA8" w14:textId="77777777" w:rsidR="003273CF" w:rsidRPr="00665AF1" w:rsidRDefault="003273CF" w:rsidP="003273CF">
            <w:pPr>
              <w:pStyle w:val="a4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665AF1">
              <w:rPr>
                <w:rFonts w:ascii="Times New Roman" w:eastAsia="Arial Unicode MS" w:hAnsi="Times New Roman" w:cs="Times New Roman"/>
                <w:kern w:val="24"/>
              </w:rPr>
              <w:t>2.61</w:t>
            </w:r>
          </w:p>
        </w:tc>
      </w:tr>
      <w:tr w:rsidR="0025017C" w:rsidRPr="00665AF1" w14:paraId="2E569F26" w14:textId="77777777" w:rsidTr="003273CF">
        <w:tc>
          <w:tcPr>
            <w:tcW w:w="3828" w:type="dxa"/>
            <w:gridSpan w:val="2"/>
            <w:vAlign w:val="center"/>
          </w:tcPr>
          <w:p w14:paraId="11CD82A0" w14:textId="77777777" w:rsidR="003273CF" w:rsidRPr="00665AF1" w:rsidRDefault="003273CF" w:rsidP="003273CF">
            <w:pPr>
              <w:pStyle w:val="a4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/>
              </w:rPr>
            </w:pPr>
            <w:r w:rsidRPr="00665AF1">
              <w:rPr>
                <w:rFonts w:ascii="Times New Roman" w:eastAsia="Arial Unicode MS" w:hAnsi="Times New Roman" w:cs="Times New Roman"/>
                <w:b/>
                <w:kern w:val="24"/>
              </w:rPr>
              <w:t>NFMMT</w:t>
            </w:r>
          </w:p>
        </w:tc>
        <w:tc>
          <w:tcPr>
            <w:tcW w:w="1037" w:type="dxa"/>
            <w:vAlign w:val="center"/>
          </w:tcPr>
          <w:p w14:paraId="1418EBF3" w14:textId="77777777" w:rsidR="003273CF" w:rsidRPr="00665AF1" w:rsidRDefault="003273CF" w:rsidP="003273CF">
            <w:pPr>
              <w:pStyle w:val="a4"/>
              <w:spacing w:before="0" w:beforeAutospacing="0" w:after="0" w:afterAutospacing="0"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65AF1">
              <w:rPr>
                <w:rFonts w:ascii="Times New Roman" w:eastAsia="Arial Unicode MS" w:hAnsi="Times New Roman" w:cs="Times New Roman"/>
                <w:kern w:val="24"/>
              </w:rPr>
              <w:t>2.95915</w:t>
            </w:r>
          </w:p>
        </w:tc>
        <w:tc>
          <w:tcPr>
            <w:tcW w:w="1231" w:type="dxa"/>
            <w:vAlign w:val="center"/>
          </w:tcPr>
          <w:p w14:paraId="1B20891E" w14:textId="77777777" w:rsidR="003273CF" w:rsidRPr="00665AF1" w:rsidRDefault="003273CF" w:rsidP="003273CF">
            <w:pPr>
              <w:pStyle w:val="a4"/>
              <w:spacing w:before="0" w:beforeAutospacing="0" w:after="0" w:afterAutospacing="0"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65AF1">
              <w:rPr>
                <w:rFonts w:ascii="Times New Roman" w:eastAsia="Arial Unicode MS" w:hAnsi="Times New Roman" w:cs="Times New Roman"/>
                <w:kern w:val="24"/>
              </w:rPr>
              <w:t>15.98203</w:t>
            </w:r>
          </w:p>
        </w:tc>
        <w:tc>
          <w:tcPr>
            <w:tcW w:w="1275" w:type="dxa"/>
            <w:vAlign w:val="center"/>
          </w:tcPr>
          <w:p w14:paraId="4A391472" w14:textId="77777777" w:rsidR="003273CF" w:rsidRPr="00665AF1" w:rsidRDefault="003273CF" w:rsidP="003273CF">
            <w:pPr>
              <w:pStyle w:val="a4"/>
              <w:spacing w:before="0" w:beforeAutospacing="0" w:after="0" w:afterAutospacing="0"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65AF1">
              <w:rPr>
                <w:rFonts w:ascii="Times New Roman" w:eastAsia="Arial Unicode MS" w:hAnsi="Times New Roman" w:cs="Times New Roman"/>
                <w:kern w:val="24"/>
              </w:rPr>
              <w:t>121.198</w:t>
            </w:r>
          </w:p>
        </w:tc>
        <w:tc>
          <w:tcPr>
            <w:tcW w:w="752" w:type="dxa"/>
            <w:vAlign w:val="center"/>
          </w:tcPr>
          <w:p w14:paraId="0AD23D5F" w14:textId="77777777" w:rsidR="003273CF" w:rsidRPr="00665AF1" w:rsidRDefault="003273CF" w:rsidP="003273CF">
            <w:pPr>
              <w:pStyle w:val="a4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665AF1">
              <w:rPr>
                <w:rFonts w:ascii="Times New Roman" w:eastAsia="Arial Unicode MS" w:hAnsi="Times New Roman" w:cs="Times New Roman"/>
                <w:kern w:val="24"/>
              </w:rPr>
              <w:t>2.13</w:t>
            </w:r>
          </w:p>
        </w:tc>
        <w:tc>
          <w:tcPr>
            <w:tcW w:w="893" w:type="dxa"/>
            <w:vAlign w:val="center"/>
          </w:tcPr>
          <w:p w14:paraId="3E8924D4" w14:textId="77777777" w:rsidR="003273CF" w:rsidRPr="00665AF1" w:rsidRDefault="003273CF" w:rsidP="003273CF">
            <w:pPr>
              <w:pStyle w:val="a4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665AF1">
              <w:rPr>
                <w:rFonts w:ascii="Times New Roman" w:eastAsia="Arial Unicode MS" w:hAnsi="Times New Roman" w:cs="Times New Roman"/>
                <w:kern w:val="24"/>
              </w:rPr>
              <w:t>2.13</w:t>
            </w:r>
          </w:p>
        </w:tc>
      </w:tr>
      <w:tr w:rsidR="0025017C" w:rsidRPr="00665AF1" w14:paraId="4BA3C798" w14:textId="77777777" w:rsidTr="003273CF">
        <w:tc>
          <w:tcPr>
            <w:tcW w:w="3828" w:type="dxa"/>
            <w:gridSpan w:val="2"/>
            <w:vAlign w:val="center"/>
          </w:tcPr>
          <w:p w14:paraId="4C244F3E" w14:textId="77777777" w:rsidR="003273CF" w:rsidRPr="00665AF1" w:rsidRDefault="003273CF" w:rsidP="003273CF">
            <w:pPr>
              <w:pStyle w:val="a4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/>
              </w:rPr>
            </w:pPr>
            <w:r w:rsidRPr="00665AF1">
              <w:rPr>
                <w:rFonts w:ascii="Times New Roman" w:eastAsia="Arial Unicode MS" w:hAnsi="Times New Roman" w:cs="Times New Roman"/>
                <w:b/>
                <w:kern w:val="24"/>
              </w:rPr>
              <w:t>MFMMT-Ca doped</w:t>
            </w:r>
          </w:p>
        </w:tc>
        <w:tc>
          <w:tcPr>
            <w:tcW w:w="1037" w:type="dxa"/>
            <w:vAlign w:val="center"/>
          </w:tcPr>
          <w:p w14:paraId="2800E095" w14:textId="77777777" w:rsidR="003273CF" w:rsidRPr="00665AF1" w:rsidRDefault="003273CF" w:rsidP="003273CF">
            <w:pPr>
              <w:pStyle w:val="a4"/>
              <w:spacing w:before="0" w:beforeAutospacing="0" w:after="0" w:afterAutospacing="0"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65AF1">
              <w:rPr>
                <w:rFonts w:ascii="Times New Roman" w:eastAsia="Arial Unicode MS" w:hAnsi="Times New Roman" w:cs="Times New Roman"/>
                <w:kern w:val="24"/>
              </w:rPr>
              <w:t>2.96403</w:t>
            </w:r>
          </w:p>
        </w:tc>
        <w:tc>
          <w:tcPr>
            <w:tcW w:w="1231" w:type="dxa"/>
            <w:vAlign w:val="center"/>
          </w:tcPr>
          <w:p w14:paraId="44B46C8D" w14:textId="77777777" w:rsidR="003273CF" w:rsidRPr="00665AF1" w:rsidRDefault="003273CF" w:rsidP="003273CF">
            <w:pPr>
              <w:pStyle w:val="a4"/>
              <w:spacing w:before="0" w:beforeAutospacing="0" w:after="0" w:afterAutospacing="0"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65AF1">
              <w:rPr>
                <w:rFonts w:ascii="Times New Roman" w:eastAsia="Arial Unicode MS" w:hAnsi="Times New Roman" w:cs="Times New Roman"/>
                <w:kern w:val="24"/>
              </w:rPr>
              <w:t>15.95496</w:t>
            </w:r>
          </w:p>
        </w:tc>
        <w:tc>
          <w:tcPr>
            <w:tcW w:w="1275" w:type="dxa"/>
            <w:vAlign w:val="center"/>
          </w:tcPr>
          <w:p w14:paraId="58B52E72" w14:textId="77777777" w:rsidR="003273CF" w:rsidRPr="00665AF1" w:rsidRDefault="003273CF" w:rsidP="003273CF">
            <w:pPr>
              <w:pStyle w:val="a4"/>
              <w:spacing w:before="0" w:beforeAutospacing="0" w:after="0" w:afterAutospacing="0"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65AF1">
              <w:rPr>
                <w:rFonts w:ascii="Times New Roman" w:eastAsia="Arial Unicode MS" w:hAnsi="Times New Roman" w:cs="Times New Roman"/>
                <w:kern w:val="24"/>
              </w:rPr>
              <w:t>121.392</w:t>
            </w:r>
          </w:p>
        </w:tc>
        <w:tc>
          <w:tcPr>
            <w:tcW w:w="752" w:type="dxa"/>
            <w:vAlign w:val="center"/>
          </w:tcPr>
          <w:p w14:paraId="39C3A15C" w14:textId="77777777" w:rsidR="003273CF" w:rsidRPr="00665AF1" w:rsidRDefault="003273CF" w:rsidP="003273CF">
            <w:pPr>
              <w:pStyle w:val="a4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665AF1">
              <w:rPr>
                <w:rFonts w:ascii="Times New Roman" w:eastAsia="Arial Unicode MS" w:hAnsi="Times New Roman" w:cs="Times New Roman"/>
                <w:kern w:val="24"/>
              </w:rPr>
              <w:t>2.04</w:t>
            </w:r>
          </w:p>
        </w:tc>
        <w:tc>
          <w:tcPr>
            <w:tcW w:w="893" w:type="dxa"/>
            <w:vAlign w:val="center"/>
          </w:tcPr>
          <w:p w14:paraId="21120703" w14:textId="77777777" w:rsidR="003273CF" w:rsidRPr="00665AF1" w:rsidRDefault="003273CF" w:rsidP="003273CF">
            <w:pPr>
              <w:pStyle w:val="a4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665AF1">
              <w:rPr>
                <w:rFonts w:ascii="Times New Roman" w:eastAsia="Arial Unicode MS" w:hAnsi="Times New Roman" w:cs="Times New Roman"/>
                <w:kern w:val="24"/>
              </w:rPr>
              <w:t>2.85</w:t>
            </w:r>
          </w:p>
        </w:tc>
      </w:tr>
      <w:tr w:rsidR="0025017C" w:rsidRPr="00665AF1" w14:paraId="13E1F440" w14:textId="77777777" w:rsidTr="003273CF">
        <w:tc>
          <w:tcPr>
            <w:tcW w:w="2268" w:type="dxa"/>
            <w:vMerge w:val="restart"/>
          </w:tcPr>
          <w:p w14:paraId="087FA095" w14:textId="6279DC78" w:rsidR="003273CF" w:rsidRPr="00665AF1" w:rsidRDefault="003273CF" w:rsidP="0082597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5AF1">
              <w:rPr>
                <w:rFonts w:ascii="Times New Roman" w:hAnsi="Times New Roman" w:cs="Times New Roman"/>
                <w:b/>
                <w:sz w:val="24"/>
                <w:szCs w:val="24"/>
              </w:rPr>
              <w:t>NFMMT/NaCaPO</w:t>
            </w:r>
            <w:r w:rsidRPr="00665AF1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1560" w:type="dxa"/>
            <w:vAlign w:val="center"/>
          </w:tcPr>
          <w:p w14:paraId="2340170C" w14:textId="77777777" w:rsidR="003273CF" w:rsidRPr="00665AF1" w:rsidRDefault="003273CF" w:rsidP="00825977">
            <w:pPr>
              <w:pStyle w:val="a4"/>
              <w:kinsoku w:val="0"/>
              <w:overflowPunct w:val="0"/>
              <w:autoSpaceDN w:val="0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665AF1">
              <w:rPr>
                <w:rFonts w:ascii="Times New Roman" w:eastAsia="Arial Unicode MS" w:hAnsi="Times New Roman" w:cs="Times New Roman"/>
                <w:bCs/>
                <w:kern w:val="24"/>
              </w:rPr>
              <w:t>O3 (98.6%)</w:t>
            </w:r>
          </w:p>
        </w:tc>
        <w:tc>
          <w:tcPr>
            <w:tcW w:w="1037" w:type="dxa"/>
            <w:vAlign w:val="center"/>
          </w:tcPr>
          <w:p w14:paraId="6CC0F38F" w14:textId="77777777" w:rsidR="003273CF" w:rsidRPr="00665AF1" w:rsidRDefault="003273CF" w:rsidP="00825977">
            <w:pPr>
              <w:pStyle w:val="a4"/>
              <w:kinsoku w:val="0"/>
              <w:overflowPunct w:val="0"/>
              <w:autoSpaceDN w:val="0"/>
              <w:spacing w:before="0" w:beforeAutospacing="0" w:after="0" w:afterAutospacing="0"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65AF1">
              <w:rPr>
                <w:rFonts w:ascii="Times New Roman" w:eastAsia="Arial Unicode MS" w:hAnsi="Times New Roman" w:cs="Times New Roman"/>
                <w:bCs/>
                <w:kern w:val="24"/>
              </w:rPr>
              <w:t>2.96721</w:t>
            </w:r>
          </w:p>
        </w:tc>
        <w:tc>
          <w:tcPr>
            <w:tcW w:w="1231" w:type="dxa"/>
            <w:vAlign w:val="center"/>
          </w:tcPr>
          <w:p w14:paraId="414CAABD" w14:textId="77777777" w:rsidR="003273CF" w:rsidRPr="00665AF1" w:rsidRDefault="003273CF" w:rsidP="00825977">
            <w:pPr>
              <w:pStyle w:val="a4"/>
              <w:kinsoku w:val="0"/>
              <w:overflowPunct w:val="0"/>
              <w:autoSpaceDN w:val="0"/>
              <w:spacing w:before="0" w:beforeAutospacing="0" w:after="0" w:afterAutospacing="0"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65AF1">
              <w:rPr>
                <w:rFonts w:ascii="Times New Roman" w:eastAsia="Arial Unicode MS" w:hAnsi="Times New Roman" w:cs="Times New Roman"/>
                <w:bCs/>
                <w:kern w:val="24"/>
              </w:rPr>
              <w:t>16.00949</w:t>
            </w:r>
          </w:p>
        </w:tc>
        <w:tc>
          <w:tcPr>
            <w:tcW w:w="1275" w:type="dxa"/>
            <w:vAlign w:val="center"/>
          </w:tcPr>
          <w:p w14:paraId="353EDCD1" w14:textId="77777777" w:rsidR="003273CF" w:rsidRPr="00665AF1" w:rsidRDefault="003273CF" w:rsidP="00825977">
            <w:pPr>
              <w:pStyle w:val="a4"/>
              <w:kinsoku w:val="0"/>
              <w:overflowPunct w:val="0"/>
              <w:autoSpaceDN w:val="0"/>
              <w:spacing w:before="0" w:beforeAutospacing="0" w:after="0" w:afterAutospacing="0"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665AF1">
              <w:rPr>
                <w:rFonts w:ascii="Times New Roman" w:eastAsia="Arial Unicode MS" w:hAnsi="Times New Roman" w:cs="Times New Roman"/>
                <w:bCs/>
                <w:kern w:val="24"/>
              </w:rPr>
              <w:t>122.069</w:t>
            </w:r>
          </w:p>
        </w:tc>
        <w:tc>
          <w:tcPr>
            <w:tcW w:w="752" w:type="dxa"/>
            <w:vAlign w:val="center"/>
          </w:tcPr>
          <w:p w14:paraId="47AA14B1" w14:textId="77777777" w:rsidR="003273CF" w:rsidRPr="00665AF1" w:rsidRDefault="003273CF" w:rsidP="00825977">
            <w:pPr>
              <w:pStyle w:val="a4"/>
              <w:kinsoku w:val="0"/>
              <w:overflowPunct w:val="0"/>
              <w:autoSpaceDN w:val="0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665AF1">
              <w:rPr>
                <w:rFonts w:ascii="Times New Roman" w:eastAsia="Arial Unicode MS" w:hAnsi="Times New Roman" w:cs="Times New Roman"/>
                <w:bCs/>
                <w:kern w:val="24"/>
              </w:rPr>
              <w:t>2.08</w:t>
            </w:r>
          </w:p>
        </w:tc>
        <w:tc>
          <w:tcPr>
            <w:tcW w:w="893" w:type="dxa"/>
            <w:vAlign w:val="center"/>
          </w:tcPr>
          <w:p w14:paraId="62E8B12D" w14:textId="77777777" w:rsidR="003273CF" w:rsidRPr="00665AF1" w:rsidRDefault="003273CF" w:rsidP="00825977">
            <w:pPr>
              <w:pStyle w:val="a4"/>
              <w:kinsoku w:val="0"/>
              <w:overflowPunct w:val="0"/>
              <w:autoSpaceDN w:val="0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665AF1">
              <w:rPr>
                <w:rFonts w:ascii="Times New Roman" w:eastAsia="Arial Unicode MS" w:hAnsi="Times New Roman" w:cs="Times New Roman"/>
                <w:bCs/>
                <w:kern w:val="24"/>
              </w:rPr>
              <w:t>2.87</w:t>
            </w:r>
          </w:p>
        </w:tc>
      </w:tr>
      <w:tr w:rsidR="00665AF1" w:rsidRPr="00665AF1" w14:paraId="272294B8" w14:textId="77777777" w:rsidTr="00825977">
        <w:trPr>
          <w:trHeight w:val="410"/>
        </w:trPr>
        <w:tc>
          <w:tcPr>
            <w:tcW w:w="2268" w:type="dxa"/>
            <w:vMerge/>
          </w:tcPr>
          <w:p w14:paraId="5E63FA1D" w14:textId="77777777" w:rsidR="003273CF" w:rsidRPr="00665AF1" w:rsidRDefault="003273CF" w:rsidP="003273C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14:paraId="3C7F1396" w14:textId="77777777" w:rsidR="003273CF" w:rsidRPr="00665AF1" w:rsidRDefault="003273CF" w:rsidP="00825977">
            <w:pPr>
              <w:pStyle w:val="a4"/>
              <w:kinsoku w:val="0"/>
              <w:overflowPunct w:val="0"/>
              <w:autoSpaceDN w:val="0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665AF1">
              <w:rPr>
                <w:rFonts w:ascii="Times New Roman" w:eastAsia="Arial Unicode MS" w:hAnsi="Times New Roman" w:cs="Times New Roman"/>
                <w:kern w:val="24"/>
              </w:rPr>
              <w:t>P2 (1.4%)</w:t>
            </w:r>
          </w:p>
        </w:tc>
        <w:tc>
          <w:tcPr>
            <w:tcW w:w="1037" w:type="dxa"/>
            <w:vAlign w:val="center"/>
          </w:tcPr>
          <w:p w14:paraId="721F2E4A" w14:textId="77777777" w:rsidR="003273CF" w:rsidRPr="00665AF1" w:rsidRDefault="003273CF" w:rsidP="00825977">
            <w:pPr>
              <w:pStyle w:val="a4"/>
              <w:kinsoku w:val="0"/>
              <w:overflowPunct w:val="0"/>
              <w:autoSpaceDN w:val="0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665AF1">
              <w:rPr>
                <w:rFonts w:ascii="Times New Roman" w:eastAsia="Arial Unicode MS" w:hAnsi="Times New Roman" w:cs="Times New Roman"/>
                <w:kern w:val="24"/>
              </w:rPr>
              <w:t>2.86102</w:t>
            </w:r>
          </w:p>
        </w:tc>
        <w:tc>
          <w:tcPr>
            <w:tcW w:w="1231" w:type="dxa"/>
            <w:vAlign w:val="center"/>
          </w:tcPr>
          <w:p w14:paraId="313FD40E" w14:textId="77777777" w:rsidR="003273CF" w:rsidRPr="00665AF1" w:rsidRDefault="003273CF" w:rsidP="00825977">
            <w:pPr>
              <w:pStyle w:val="a4"/>
              <w:kinsoku w:val="0"/>
              <w:overflowPunct w:val="0"/>
              <w:autoSpaceDN w:val="0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665AF1">
              <w:rPr>
                <w:rFonts w:ascii="Times New Roman" w:eastAsia="Arial Unicode MS" w:hAnsi="Times New Roman" w:cs="Times New Roman"/>
                <w:kern w:val="24"/>
              </w:rPr>
              <w:t>11.14674</w:t>
            </w:r>
          </w:p>
        </w:tc>
        <w:tc>
          <w:tcPr>
            <w:tcW w:w="1275" w:type="dxa"/>
            <w:vAlign w:val="center"/>
          </w:tcPr>
          <w:p w14:paraId="78B6EAA2" w14:textId="77777777" w:rsidR="003273CF" w:rsidRPr="00665AF1" w:rsidRDefault="003273CF" w:rsidP="00825977">
            <w:pPr>
              <w:pStyle w:val="a4"/>
              <w:kinsoku w:val="0"/>
              <w:overflowPunct w:val="0"/>
              <w:autoSpaceDN w:val="0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665AF1">
              <w:rPr>
                <w:rFonts w:ascii="Times New Roman" w:eastAsia="Arial Unicode MS" w:hAnsi="Times New Roman" w:cs="Times New Roman"/>
                <w:kern w:val="24"/>
              </w:rPr>
              <w:t>79.017</w:t>
            </w:r>
          </w:p>
        </w:tc>
        <w:tc>
          <w:tcPr>
            <w:tcW w:w="752" w:type="dxa"/>
            <w:vAlign w:val="center"/>
          </w:tcPr>
          <w:p w14:paraId="1C5448FB" w14:textId="77777777" w:rsidR="003273CF" w:rsidRPr="00665AF1" w:rsidRDefault="003273CF" w:rsidP="00825977">
            <w:pPr>
              <w:pStyle w:val="a4"/>
              <w:kinsoku w:val="0"/>
              <w:overflowPunct w:val="0"/>
              <w:autoSpaceDN w:val="0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665AF1">
              <w:rPr>
                <w:rFonts w:ascii="Times New Roman" w:eastAsia="Arial Unicode MS" w:hAnsi="Times New Roman" w:cs="Times New Roman"/>
                <w:kern w:val="24"/>
              </w:rPr>
              <w:t>2.15</w:t>
            </w:r>
          </w:p>
        </w:tc>
        <w:tc>
          <w:tcPr>
            <w:tcW w:w="893" w:type="dxa"/>
            <w:vAlign w:val="center"/>
          </w:tcPr>
          <w:p w14:paraId="68809009" w14:textId="77777777" w:rsidR="003273CF" w:rsidRPr="00665AF1" w:rsidRDefault="003273CF" w:rsidP="00825977">
            <w:pPr>
              <w:pStyle w:val="a4"/>
              <w:kinsoku w:val="0"/>
              <w:overflowPunct w:val="0"/>
              <w:autoSpaceDN w:val="0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665AF1">
              <w:rPr>
                <w:rFonts w:ascii="Times New Roman" w:eastAsia="Arial Unicode MS" w:hAnsi="Times New Roman" w:cs="Times New Roman"/>
                <w:kern w:val="24"/>
              </w:rPr>
              <w:t>2.96</w:t>
            </w:r>
          </w:p>
        </w:tc>
      </w:tr>
    </w:tbl>
    <w:p w14:paraId="74B01C73" w14:textId="77777777" w:rsidR="003273CF" w:rsidRPr="00665AF1" w:rsidRDefault="003273CF" w:rsidP="0062759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F71512D" w14:textId="35161D39" w:rsidR="0025017C" w:rsidRPr="00665AF1" w:rsidRDefault="0025017C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665AF1">
        <w:rPr>
          <w:rFonts w:ascii="Times New Roman" w:hAnsi="Times New Roman" w:cs="Times New Roman"/>
          <w:sz w:val="24"/>
          <w:szCs w:val="24"/>
        </w:rPr>
        <w:br w:type="page"/>
      </w:r>
    </w:p>
    <w:p w14:paraId="4AF257CF" w14:textId="36E881C2" w:rsidR="0025017C" w:rsidRPr="00665AF1" w:rsidRDefault="004F3F5E" w:rsidP="0025017C">
      <w:pPr>
        <w:rPr>
          <w:rFonts w:ascii="Times New Roman" w:hAnsi="Times New Roman" w:cs="Times New Roman"/>
          <w:sz w:val="24"/>
          <w:szCs w:val="24"/>
        </w:rPr>
      </w:pPr>
      <w:r w:rsidRPr="004F3F5E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Table 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4F3F5E">
        <w:rPr>
          <w:rFonts w:ascii="Times New Roman" w:hAnsi="Times New Roman" w:cs="Times New Roman"/>
          <w:b/>
          <w:sz w:val="24"/>
          <w:szCs w:val="24"/>
        </w:rPr>
        <w:t xml:space="preserve"> | </w:t>
      </w:r>
      <w:r w:rsidR="0025017C" w:rsidRPr="00665AF1">
        <w:rPr>
          <w:rFonts w:ascii="Times New Roman" w:hAnsi="Times New Roman" w:cs="Times New Roman"/>
          <w:sz w:val="24"/>
          <w:szCs w:val="24"/>
        </w:rPr>
        <w:t>Comparison of electrochemical performance between NFMMT/NaCaPO</w:t>
      </w:r>
      <w:r w:rsidR="0025017C" w:rsidRPr="00665AF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25017C" w:rsidRPr="00665AF1">
        <w:rPr>
          <w:rFonts w:ascii="Times New Roman" w:hAnsi="Times New Roman" w:cs="Times New Roman"/>
          <w:sz w:val="24"/>
          <w:szCs w:val="24"/>
        </w:rPr>
        <w:t xml:space="preserve"> and other layered oxides.</w:t>
      </w:r>
    </w:p>
    <w:tbl>
      <w:tblPr>
        <w:tblStyle w:val="a3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44"/>
        <w:gridCol w:w="2410"/>
        <w:gridCol w:w="2268"/>
        <w:gridCol w:w="794"/>
      </w:tblGrid>
      <w:tr w:rsidR="0025017C" w:rsidRPr="00665AF1" w14:paraId="2BEE1984" w14:textId="77777777" w:rsidTr="0025017C">
        <w:tc>
          <w:tcPr>
            <w:tcW w:w="354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E1F8F64" w14:textId="77777777" w:rsidR="0025017C" w:rsidRPr="00665AF1" w:rsidRDefault="0025017C" w:rsidP="0025017C">
            <w:pPr>
              <w:pStyle w:val="Head1"/>
              <w:widowControl w:val="0"/>
              <w:kinsoku w:val="0"/>
              <w:overflowPunct w:val="0"/>
              <w:autoSpaceDE w:val="0"/>
              <w:autoSpaceDN w:val="0"/>
              <w:spacing w:line="240" w:lineRule="auto"/>
              <w:rPr>
                <w:b/>
              </w:rPr>
            </w:pPr>
            <w:r w:rsidRPr="00665AF1">
              <w:rPr>
                <w:b/>
              </w:rPr>
              <w:t>Sample (voltage window)</w:t>
            </w:r>
          </w:p>
        </w:tc>
        <w:tc>
          <w:tcPr>
            <w:tcW w:w="241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D7EA390" w14:textId="49304C14" w:rsidR="0025017C" w:rsidRPr="00665AF1" w:rsidRDefault="0025017C" w:rsidP="000E0568">
            <w:pPr>
              <w:pStyle w:val="Head1"/>
              <w:widowControl w:val="0"/>
              <w:kinsoku w:val="0"/>
              <w:overflowPunct w:val="0"/>
              <w:autoSpaceDE w:val="0"/>
              <w:autoSpaceDN w:val="0"/>
              <w:spacing w:line="240" w:lineRule="auto"/>
              <w:rPr>
                <w:b/>
              </w:rPr>
            </w:pPr>
            <w:r w:rsidRPr="00665AF1">
              <w:rPr>
                <w:b/>
              </w:rPr>
              <w:t>Rate capability</w:t>
            </w:r>
            <w:r w:rsidR="000E0568" w:rsidRPr="00665AF1">
              <w:rPr>
                <w:b/>
              </w:rPr>
              <w:t xml:space="preserve"> </w:t>
            </w:r>
            <w:r w:rsidRPr="00665AF1">
              <w:rPr>
                <w:b/>
              </w:rPr>
              <w:t>Capacity/current (mA h g</w:t>
            </w:r>
            <w:r w:rsidRPr="00665AF1">
              <w:rPr>
                <w:b/>
                <w:vertAlign w:val="superscript"/>
              </w:rPr>
              <w:t>–1</w:t>
            </w:r>
            <w:r w:rsidRPr="00665AF1">
              <w:rPr>
                <w:b/>
              </w:rPr>
              <w:t>/mA g</w:t>
            </w:r>
            <w:r w:rsidRPr="00665AF1">
              <w:rPr>
                <w:b/>
                <w:vertAlign w:val="superscript"/>
                <w:lang w:val="de-DE"/>
              </w:rPr>
              <w:t>–</w:t>
            </w:r>
            <w:r w:rsidRPr="00665AF1">
              <w:rPr>
                <w:b/>
                <w:vertAlign w:val="superscript"/>
              </w:rPr>
              <w:t>1</w:t>
            </w:r>
            <w:r w:rsidRPr="00665AF1">
              <w:rPr>
                <w:b/>
              </w:rPr>
              <w:t>)</w:t>
            </w:r>
          </w:p>
        </w:tc>
        <w:tc>
          <w:tcPr>
            <w:tcW w:w="226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4C6A478" w14:textId="3B789A4B" w:rsidR="0025017C" w:rsidRPr="00665AF1" w:rsidRDefault="0025017C" w:rsidP="000E0568">
            <w:pPr>
              <w:pStyle w:val="Head1"/>
              <w:suppressAutoHyphens/>
              <w:kinsoku w:val="0"/>
              <w:overflowPunct w:val="0"/>
              <w:autoSpaceDE w:val="0"/>
              <w:autoSpaceDN w:val="0"/>
              <w:spacing w:line="240" w:lineRule="auto"/>
              <w:textAlignment w:val="center"/>
              <w:rPr>
                <w:b/>
              </w:rPr>
            </w:pPr>
            <w:r w:rsidRPr="00665AF1">
              <w:rPr>
                <w:b/>
              </w:rPr>
              <w:t>Cycling stability</w:t>
            </w:r>
            <w:r w:rsidR="000E0568" w:rsidRPr="00665AF1">
              <w:rPr>
                <w:b/>
              </w:rPr>
              <w:t xml:space="preserve"> </w:t>
            </w:r>
            <w:r w:rsidRPr="00665AF1">
              <w:rPr>
                <w:b/>
              </w:rPr>
              <w:t>Capacity/current/retention/cycles (mA h g</w:t>
            </w:r>
            <w:r w:rsidRPr="00665AF1">
              <w:rPr>
                <w:b/>
                <w:vertAlign w:val="superscript"/>
              </w:rPr>
              <w:t>–1</w:t>
            </w:r>
            <w:r w:rsidRPr="00665AF1">
              <w:rPr>
                <w:b/>
              </w:rPr>
              <w:t>/mA g</w:t>
            </w:r>
            <w:r w:rsidRPr="00665AF1">
              <w:rPr>
                <w:b/>
                <w:vertAlign w:val="superscript"/>
                <w:lang w:val="de-DE"/>
              </w:rPr>
              <w:t>–</w:t>
            </w:r>
            <w:r w:rsidRPr="00665AF1">
              <w:rPr>
                <w:b/>
                <w:vertAlign w:val="superscript"/>
              </w:rPr>
              <w:t>1</w:t>
            </w:r>
            <w:r w:rsidRPr="00665AF1">
              <w:rPr>
                <w:b/>
              </w:rPr>
              <w:t>/%/n)</w:t>
            </w:r>
          </w:p>
        </w:tc>
        <w:tc>
          <w:tcPr>
            <w:tcW w:w="79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3A06922" w14:textId="77777777" w:rsidR="0025017C" w:rsidRPr="00665AF1" w:rsidRDefault="0025017C" w:rsidP="0025017C">
            <w:pPr>
              <w:pStyle w:val="Head1"/>
              <w:widowControl w:val="0"/>
              <w:kinsoku w:val="0"/>
              <w:overflowPunct w:val="0"/>
              <w:autoSpaceDE w:val="0"/>
              <w:autoSpaceDN w:val="0"/>
              <w:spacing w:line="240" w:lineRule="auto"/>
              <w:rPr>
                <w:b/>
              </w:rPr>
            </w:pPr>
            <w:r w:rsidRPr="00665AF1">
              <w:rPr>
                <w:b/>
              </w:rPr>
              <w:t>Reference</w:t>
            </w:r>
          </w:p>
        </w:tc>
      </w:tr>
      <w:tr w:rsidR="00665AF1" w:rsidRPr="00665AF1" w14:paraId="5A7F8377" w14:textId="77777777" w:rsidTr="0025017C">
        <w:tc>
          <w:tcPr>
            <w:tcW w:w="3544" w:type="dxa"/>
            <w:tcBorders>
              <w:top w:val="single" w:sz="12" w:space="0" w:color="auto"/>
            </w:tcBorders>
            <w:vAlign w:val="center"/>
          </w:tcPr>
          <w:p w14:paraId="6855A076" w14:textId="77777777" w:rsidR="0025017C" w:rsidRPr="00665AF1" w:rsidRDefault="0025017C" w:rsidP="0025017C">
            <w:pPr>
              <w:pStyle w:val="Head1"/>
              <w:spacing w:line="240" w:lineRule="auto"/>
            </w:pPr>
            <w:r w:rsidRPr="00665AF1">
              <w:t>Na[Ni</w:t>
            </w:r>
            <w:r w:rsidRPr="00665AF1">
              <w:rPr>
                <w:vertAlign w:val="subscript"/>
              </w:rPr>
              <w:t>0.5</w:t>
            </w:r>
            <w:r w:rsidRPr="00665AF1">
              <w:t>Mn</w:t>
            </w:r>
            <w:r w:rsidRPr="00665AF1">
              <w:rPr>
                <w:vertAlign w:val="subscript"/>
              </w:rPr>
              <w:t>0.5</w:t>
            </w:r>
            <w:r w:rsidRPr="00665AF1">
              <w:t>]O</w:t>
            </w:r>
            <w:r w:rsidRPr="00665AF1">
              <w:rPr>
                <w:vertAlign w:val="subscript"/>
              </w:rPr>
              <w:t>2</w:t>
            </w:r>
            <w:r w:rsidRPr="00665AF1">
              <w:t xml:space="preserve"> (</w:t>
            </w:r>
            <w:bookmarkStart w:id="17" w:name="OLE_LINK21"/>
            <w:bookmarkStart w:id="18" w:name="OLE_LINK22"/>
            <w:r w:rsidRPr="00665AF1">
              <w:t>2–4 V</w:t>
            </w:r>
            <w:bookmarkEnd w:id="17"/>
            <w:bookmarkEnd w:id="18"/>
            <w:r w:rsidRPr="00665AF1">
              <w:t>)</w:t>
            </w:r>
          </w:p>
        </w:tc>
        <w:tc>
          <w:tcPr>
            <w:tcW w:w="2410" w:type="dxa"/>
            <w:tcBorders>
              <w:top w:val="single" w:sz="12" w:space="0" w:color="auto"/>
            </w:tcBorders>
            <w:vAlign w:val="center"/>
          </w:tcPr>
          <w:p w14:paraId="37F9C1F5" w14:textId="77777777" w:rsidR="0025017C" w:rsidRPr="00665AF1" w:rsidRDefault="0025017C" w:rsidP="0025017C">
            <w:pPr>
              <w:jc w:val="center"/>
              <w:rPr>
                <w:rFonts w:ascii="Times New Roman" w:eastAsia="DengXian" w:hAnsi="Times New Roman" w:cs="Times New Roman"/>
                <w:noProof/>
                <w:kern w:val="0"/>
                <w:sz w:val="24"/>
                <w:szCs w:val="24"/>
              </w:rPr>
            </w:pPr>
            <w:r w:rsidRPr="00665AF1">
              <w:rPr>
                <w:rFonts w:ascii="Times New Roman" w:eastAsia="DengXian" w:hAnsi="Times New Roman" w:cs="Times New Roman"/>
                <w:noProof/>
                <w:kern w:val="0"/>
                <w:sz w:val="24"/>
                <w:szCs w:val="24"/>
              </w:rPr>
              <w:t>147.5/15</w:t>
            </w:r>
          </w:p>
        </w:tc>
        <w:tc>
          <w:tcPr>
            <w:tcW w:w="2268" w:type="dxa"/>
            <w:tcBorders>
              <w:top w:val="single" w:sz="12" w:space="0" w:color="auto"/>
            </w:tcBorders>
            <w:vAlign w:val="center"/>
          </w:tcPr>
          <w:p w14:paraId="0392ADD9" w14:textId="77777777" w:rsidR="0025017C" w:rsidRPr="00665AF1" w:rsidRDefault="0025017C" w:rsidP="0025017C">
            <w:pPr>
              <w:jc w:val="center"/>
              <w:rPr>
                <w:rFonts w:ascii="Times New Roman" w:eastAsia="DengXian" w:hAnsi="Times New Roman" w:cs="Times New Roman"/>
                <w:noProof/>
                <w:kern w:val="0"/>
                <w:sz w:val="24"/>
                <w:szCs w:val="24"/>
              </w:rPr>
            </w:pPr>
            <w:r w:rsidRPr="00665AF1">
              <w:rPr>
                <w:rFonts w:ascii="Times New Roman" w:hAnsi="Times New Roman" w:cs="Times New Roman"/>
                <w:sz w:val="24"/>
                <w:szCs w:val="24"/>
              </w:rPr>
              <w:t>144.5/75/75.5/100</w:t>
            </w:r>
          </w:p>
        </w:tc>
        <w:tc>
          <w:tcPr>
            <w:tcW w:w="794" w:type="dxa"/>
            <w:tcBorders>
              <w:top w:val="single" w:sz="12" w:space="0" w:color="auto"/>
            </w:tcBorders>
            <w:vAlign w:val="center"/>
          </w:tcPr>
          <w:p w14:paraId="2D240924" w14:textId="0651CECC" w:rsidR="0025017C" w:rsidRPr="00665AF1" w:rsidRDefault="0025017C" w:rsidP="008215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AF1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="008215C8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&lt;EndNote&gt;&lt;Cite&gt;&lt;Author&gt;Yu&lt;/Author&gt;&lt;Year&gt;2020&lt;/Year&gt;&lt;RecNum&gt;2177&lt;/RecNum&gt;&lt;DisplayText&gt;&lt;style face="superscript"&gt;1&lt;/style&gt;&lt;/DisplayText&gt;&lt;record&gt;&lt;rec-number&gt;2177&lt;/rec-number&gt;&lt;foreign-keys&gt;&lt;key app="EN" db-id="0f0efwd5vxvsanesrauxx5sq90fepxtdvvxa" timestamp="1596502073"&gt;2177&lt;/key&gt;&lt;key app="ENWeb" db-id=""&gt;0&lt;/key&gt;&lt;/foreign-keys&gt;&lt;ref-type name="Journal Article"&gt;17&lt;/ref-type&gt;&lt;contributors&gt;&lt;authors&gt;&lt;author&gt;Yu, T.-Y.&lt;/author&gt;&lt;author&gt;Ryu, H.-H.&lt;/author&gt;&lt;author&gt;Han, G.&lt;/author&gt;&lt;author&gt;Sun, Y.-K.&lt;/author&gt;&lt;/authors&gt;&lt;/contributors&gt;&lt;titles&gt;&lt;title&gt;&lt;style face="normal" font="default" size="100%"&gt;Understanding the capacity fading nechanisms of O3-type Na[Ni&lt;/style&gt;&lt;style face="subscript" font="default" size="100%"&gt;0.5&lt;/style&gt;&lt;style face="normal" font="default" size="100%"&gt;Mn&lt;/style&gt;&lt;style face="subscript" font="default" size="100%"&gt;0.5&lt;/style&gt;&lt;style face="normal" font="default" size="100%"&gt;]O&lt;/style&gt;&lt;style face="subscript" font="default" size="100%"&gt;2&lt;/style&gt;&lt;style face="normal" font="default" size="100%"&gt; cathode for sodium-ion batteries&lt;/style&gt;&lt;/title&gt;&lt;secondary-title&gt;Adv. Energy Mater.&lt;/secondary-title&gt;&lt;/titles&gt;&lt;periodical&gt;&lt;full-title&gt;Adv. Energy Mater.&lt;/full-title&gt;&lt;/periodical&gt;&lt;pages&gt;2001609&lt;/pages&gt;&lt;volume&gt;10&lt;/volume&gt;&lt;number&gt;37&lt;/number&gt;&lt;section&gt;2001609&lt;/section&gt;&lt;dates&gt;&lt;year&gt;2020&lt;/year&gt;&lt;/dates&gt;&lt;isbn&gt;1614-6832&amp;#xD;1614-6840&lt;/isbn&gt;&lt;urls&gt;&lt;/urls&gt;&lt;electronic-resource-num&gt;10.1002/aenm.202001609&lt;/electronic-resource-num&gt;&lt;/record&gt;&lt;/Cite&gt;&lt;/EndNote&gt;</w:instrText>
            </w:r>
            <w:r w:rsidRPr="00665AF1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8215C8" w:rsidRPr="008215C8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1</w:t>
            </w:r>
            <w:r w:rsidRPr="00665AF1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665AF1" w:rsidRPr="00665AF1" w14:paraId="6CA3D7DD" w14:textId="77777777" w:rsidTr="0025017C">
        <w:tc>
          <w:tcPr>
            <w:tcW w:w="3544" w:type="dxa"/>
            <w:vAlign w:val="center"/>
          </w:tcPr>
          <w:p w14:paraId="68E360D1" w14:textId="217332B7" w:rsidR="0025017C" w:rsidRPr="00665AF1" w:rsidRDefault="0025017C" w:rsidP="0025017C">
            <w:pPr>
              <w:pStyle w:val="Head1"/>
              <w:spacing w:line="240" w:lineRule="auto"/>
            </w:pPr>
            <w:r w:rsidRPr="00665AF1">
              <w:t>Na</w:t>
            </w:r>
            <w:r w:rsidR="00AE75E4">
              <w:t>[</w:t>
            </w:r>
            <w:r w:rsidRPr="00665AF1">
              <w:t>Ni</w:t>
            </w:r>
            <w:r w:rsidRPr="00665AF1">
              <w:rPr>
                <w:vertAlign w:val="subscript"/>
              </w:rPr>
              <w:t>0.4</w:t>
            </w:r>
            <w:r w:rsidRPr="00665AF1">
              <w:t>Mn</w:t>
            </w:r>
            <w:r w:rsidRPr="00665AF1">
              <w:rPr>
                <w:vertAlign w:val="subscript"/>
              </w:rPr>
              <w:t>0.4</w:t>
            </w:r>
            <w:r w:rsidRPr="00665AF1">
              <w:t>Co</w:t>
            </w:r>
            <w:r w:rsidRPr="00665AF1">
              <w:rPr>
                <w:vertAlign w:val="subscript"/>
              </w:rPr>
              <w:t>0.2</w:t>
            </w:r>
            <w:r w:rsidR="00AE75E4" w:rsidRPr="00AE75E4">
              <w:t>]</w:t>
            </w:r>
            <w:r w:rsidRPr="00665AF1">
              <w:t>O</w:t>
            </w:r>
            <w:r w:rsidRPr="00665AF1">
              <w:rPr>
                <w:vertAlign w:val="subscript"/>
              </w:rPr>
              <w:t>2</w:t>
            </w:r>
            <w:r w:rsidRPr="00665AF1">
              <w:t xml:space="preserve"> (2–3.8 V)</w:t>
            </w:r>
          </w:p>
        </w:tc>
        <w:tc>
          <w:tcPr>
            <w:tcW w:w="2410" w:type="dxa"/>
            <w:vAlign w:val="center"/>
          </w:tcPr>
          <w:p w14:paraId="7606240A" w14:textId="77777777" w:rsidR="0025017C" w:rsidRPr="00665AF1" w:rsidRDefault="0025017C" w:rsidP="0025017C">
            <w:pPr>
              <w:jc w:val="center"/>
              <w:rPr>
                <w:rFonts w:ascii="Times New Roman" w:eastAsia="DengXian" w:hAnsi="Times New Roman" w:cs="Times New Roman"/>
                <w:noProof/>
                <w:kern w:val="0"/>
                <w:sz w:val="24"/>
                <w:szCs w:val="24"/>
              </w:rPr>
            </w:pPr>
            <w:r w:rsidRPr="00665AF1">
              <w:rPr>
                <w:rFonts w:ascii="Times New Roman" w:eastAsia="DengXian" w:hAnsi="Times New Roman" w:cs="Times New Roman"/>
                <w:noProof/>
                <w:kern w:val="0"/>
                <w:sz w:val="24"/>
                <w:szCs w:val="24"/>
              </w:rPr>
              <w:t>-</w:t>
            </w:r>
          </w:p>
        </w:tc>
        <w:tc>
          <w:tcPr>
            <w:tcW w:w="2268" w:type="dxa"/>
            <w:vAlign w:val="center"/>
          </w:tcPr>
          <w:p w14:paraId="64A185F9" w14:textId="77777777" w:rsidR="0025017C" w:rsidRPr="00665AF1" w:rsidRDefault="0025017C" w:rsidP="002501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AF1">
              <w:rPr>
                <w:rFonts w:ascii="Times New Roman" w:hAnsi="Times New Roman" w:cs="Times New Roman"/>
                <w:sz w:val="24"/>
                <w:szCs w:val="24"/>
              </w:rPr>
              <w:t>120/14.4/38.7/100</w:t>
            </w:r>
          </w:p>
        </w:tc>
        <w:tc>
          <w:tcPr>
            <w:tcW w:w="794" w:type="dxa"/>
            <w:vAlign w:val="center"/>
          </w:tcPr>
          <w:p w14:paraId="239D827E" w14:textId="3FD1FFB5" w:rsidR="0025017C" w:rsidRPr="00665AF1" w:rsidRDefault="0025017C" w:rsidP="008215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AF1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PEVuZE5vdGU+PENpdGU+PEF1dGhvcj5YdTwvQXV0aG9yPjxZZWFyPjIwMjI8L1llYXI+PFJlY051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</w:fldData>
              </w:fldChar>
            </w:r>
            <w:r w:rsidR="008215C8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 w:rsidR="008215C8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PEVuZE5vdGU+PENpdGU+PEF1dGhvcj5YdTwvQXV0aG9yPjxZZWFyPjIwMjI8L1llYXI+PFJlY051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</w:fldData>
              </w:fldChar>
            </w:r>
            <w:r w:rsidR="008215C8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 w:rsidR="008215C8">
              <w:rPr>
                <w:rFonts w:ascii="Times New Roman" w:hAnsi="Times New Roman" w:cs="Times New Roman"/>
                <w:sz w:val="24"/>
                <w:szCs w:val="24"/>
              </w:rPr>
            </w:r>
            <w:r w:rsidR="008215C8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665AF1">
              <w:rPr>
                <w:rFonts w:ascii="Times New Roman" w:hAnsi="Times New Roman" w:cs="Times New Roman"/>
                <w:sz w:val="24"/>
                <w:szCs w:val="24"/>
              </w:rPr>
            </w:r>
            <w:r w:rsidRPr="00665AF1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8215C8" w:rsidRPr="008215C8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2</w:t>
            </w:r>
            <w:r w:rsidRPr="00665AF1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665AF1" w:rsidRPr="00665AF1" w14:paraId="30C5DEB8" w14:textId="77777777" w:rsidTr="0025017C">
        <w:tc>
          <w:tcPr>
            <w:tcW w:w="3544" w:type="dxa"/>
            <w:vAlign w:val="center"/>
          </w:tcPr>
          <w:p w14:paraId="649D2D0C" w14:textId="0D83ED9B" w:rsidR="0025017C" w:rsidRPr="00665AF1" w:rsidRDefault="0025017C" w:rsidP="0025017C">
            <w:pPr>
              <w:pStyle w:val="Head1"/>
              <w:spacing w:line="240" w:lineRule="auto"/>
            </w:pPr>
            <w:r w:rsidRPr="00665AF1">
              <w:t>Na</w:t>
            </w:r>
            <w:r w:rsidR="00AE75E4">
              <w:t>[</w:t>
            </w:r>
            <w:r w:rsidRPr="00665AF1">
              <w:t>Li</w:t>
            </w:r>
            <w:r w:rsidRPr="00665AF1">
              <w:rPr>
                <w:vertAlign w:val="subscript"/>
              </w:rPr>
              <w:t>1/9</w:t>
            </w:r>
            <w:r w:rsidRPr="00665AF1">
              <w:t>Ni</w:t>
            </w:r>
            <w:r w:rsidRPr="00665AF1">
              <w:rPr>
                <w:vertAlign w:val="subscript"/>
              </w:rPr>
              <w:t>2/9</w:t>
            </w:r>
            <w:r w:rsidRPr="00665AF1">
              <w:t>Fe</w:t>
            </w:r>
            <w:r w:rsidRPr="00665AF1">
              <w:rPr>
                <w:vertAlign w:val="subscript"/>
              </w:rPr>
              <w:t>2/9</w:t>
            </w:r>
            <w:r w:rsidRPr="00665AF1">
              <w:t>Mn</w:t>
            </w:r>
            <w:r w:rsidRPr="00665AF1">
              <w:rPr>
                <w:vertAlign w:val="subscript"/>
              </w:rPr>
              <w:t>4/9</w:t>
            </w:r>
            <w:r w:rsidR="00AE75E4" w:rsidRPr="00AE75E4">
              <w:t>]</w:t>
            </w:r>
            <w:r w:rsidRPr="00665AF1">
              <w:t>O</w:t>
            </w:r>
            <w:r w:rsidRPr="00665AF1">
              <w:rPr>
                <w:vertAlign w:val="subscript"/>
              </w:rPr>
              <w:t>2</w:t>
            </w:r>
            <w:r w:rsidRPr="00665AF1">
              <w:t xml:space="preserve"> (2–4.3 V)</w:t>
            </w:r>
          </w:p>
        </w:tc>
        <w:tc>
          <w:tcPr>
            <w:tcW w:w="2410" w:type="dxa"/>
            <w:vAlign w:val="center"/>
          </w:tcPr>
          <w:p w14:paraId="7CD6179F" w14:textId="77777777" w:rsidR="0025017C" w:rsidRPr="00665AF1" w:rsidRDefault="0025017C" w:rsidP="0025017C">
            <w:pPr>
              <w:jc w:val="center"/>
              <w:rPr>
                <w:rFonts w:ascii="Times New Roman" w:eastAsia="DengXian" w:hAnsi="Times New Roman" w:cs="Times New Roman"/>
                <w:noProof/>
                <w:kern w:val="0"/>
                <w:sz w:val="24"/>
                <w:szCs w:val="24"/>
              </w:rPr>
            </w:pPr>
            <w:r w:rsidRPr="00665AF1">
              <w:rPr>
                <w:rFonts w:ascii="Times New Roman" w:eastAsia="DengXian" w:hAnsi="Times New Roman" w:cs="Times New Roman"/>
                <w:noProof/>
                <w:kern w:val="0"/>
                <w:sz w:val="24"/>
                <w:szCs w:val="24"/>
              </w:rPr>
              <w:t>160/25</w:t>
            </w:r>
          </w:p>
          <w:p w14:paraId="3C552F0A" w14:textId="77777777" w:rsidR="0025017C" w:rsidRPr="00665AF1" w:rsidRDefault="0025017C" w:rsidP="0025017C">
            <w:pPr>
              <w:jc w:val="center"/>
              <w:rPr>
                <w:rFonts w:ascii="Times New Roman" w:eastAsia="DengXian" w:hAnsi="Times New Roman" w:cs="Times New Roman"/>
                <w:noProof/>
                <w:kern w:val="0"/>
                <w:sz w:val="24"/>
                <w:szCs w:val="24"/>
              </w:rPr>
            </w:pPr>
            <w:r w:rsidRPr="00665AF1">
              <w:rPr>
                <w:rFonts w:ascii="Times New Roman" w:eastAsia="DengXian" w:hAnsi="Times New Roman" w:cs="Times New Roman"/>
                <w:noProof/>
                <w:kern w:val="0"/>
                <w:sz w:val="24"/>
                <w:szCs w:val="24"/>
              </w:rPr>
              <w:t>120/250</w:t>
            </w:r>
          </w:p>
          <w:p w14:paraId="2AFA6B46" w14:textId="77777777" w:rsidR="0025017C" w:rsidRPr="00665AF1" w:rsidRDefault="0025017C" w:rsidP="0025017C">
            <w:pPr>
              <w:jc w:val="center"/>
              <w:rPr>
                <w:rFonts w:ascii="Times New Roman" w:eastAsia="DengXian" w:hAnsi="Times New Roman" w:cs="Times New Roman"/>
                <w:noProof/>
                <w:kern w:val="0"/>
                <w:sz w:val="24"/>
                <w:szCs w:val="24"/>
              </w:rPr>
            </w:pPr>
            <w:r w:rsidRPr="00665AF1">
              <w:rPr>
                <w:rFonts w:ascii="Times New Roman" w:eastAsia="DengXian" w:hAnsi="Times New Roman" w:cs="Times New Roman"/>
                <w:noProof/>
                <w:kern w:val="0"/>
                <w:sz w:val="24"/>
                <w:szCs w:val="24"/>
              </w:rPr>
              <w:t>84.9/500</w:t>
            </w:r>
          </w:p>
        </w:tc>
        <w:tc>
          <w:tcPr>
            <w:tcW w:w="2268" w:type="dxa"/>
            <w:vAlign w:val="center"/>
          </w:tcPr>
          <w:p w14:paraId="63F231B2" w14:textId="77777777" w:rsidR="0025017C" w:rsidRPr="00665AF1" w:rsidRDefault="0025017C" w:rsidP="002501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AF1">
              <w:rPr>
                <w:rFonts w:ascii="Times New Roman" w:hAnsi="Times New Roman" w:cs="Times New Roman"/>
                <w:sz w:val="24"/>
                <w:szCs w:val="24"/>
              </w:rPr>
              <w:t>130/250/82.8/200</w:t>
            </w:r>
          </w:p>
        </w:tc>
        <w:tc>
          <w:tcPr>
            <w:tcW w:w="794" w:type="dxa"/>
            <w:vAlign w:val="center"/>
          </w:tcPr>
          <w:p w14:paraId="5D696EA0" w14:textId="3D5669EB" w:rsidR="0025017C" w:rsidRPr="00665AF1" w:rsidRDefault="0025017C" w:rsidP="008215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AF1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="008215C8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&lt;EndNote&gt;&lt;Cite&gt;&lt;Author&gt;Guo&lt;/Author&gt;&lt;Year&gt;2021&lt;/Year&gt;&lt;RecNum&gt;2880&lt;/RecNum&gt;&lt;DisplayText&gt;&lt;style face="superscript"&gt;3&lt;/style&gt;&lt;/DisplayText&gt;&lt;record&gt;&lt;rec-number&gt;2880&lt;/rec-number&gt;&lt;foreign-keys&gt;&lt;key app="EN" db-id="0f0efwd5vxvsanesrauxx5sq90fepxtdvvxa" timestamp="1630977883"&gt;2880&lt;/key&gt;&lt;key app="ENWeb" db-id=""&gt;0&lt;/key&gt;&lt;/foreign-keys&gt;&lt;ref-type name="Journal Article"&gt;17&lt;/ref-type&gt;&lt;contributors&gt;&lt;authors&gt;&lt;author&gt;Guo, Yu-Jie&lt;/author&gt;&lt;author&gt;Wang, Peng-Fei&lt;/author&gt;&lt;author&gt;Niu, Yu-Bin&lt;/author&gt;&lt;author&gt;Zhang, Xu-Dong&lt;/author&gt;&lt;author&gt;Li, Qinghao&lt;/author&gt;&lt;author&gt;Yu, Xiqian&lt;/author&gt;&lt;author&gt;Fan, Min&lt;/author&gt;&lt;author&gt;Chen, Wan-Ping&lt;/author&gt;&lt;author&gt;Yu, Yang&lt;/author&gt;&lt;author&gt;Liu, Xiangfeng&lt;/author&gt;&lt;author&gt;Meng, Qinghai&lt;/author&gt;&lt;author&gt;Xin, Sen&lt;/author&gt;&lt;author&gt;Yin, Ya-Xia&lt;/author&gt;&lt;author&gt;Guo, Yu-Guo&lt;/author&gt;&lt;/authors&gt;&lt;/contributors&gt;&lt;titles&gt;&lt;title&gt;Boron-doped sodium layered oxide for reversible oxygen redox reaction in Na-ion battery cathodes&lt;/title&gt;&lt;secondary-title&gt;Nat. Commun.&lt;/secondary-title&gt;&lt;/titles&gt;&lt;periodical&gt;&lt;full-title&gt;Nat. Commun.&lt;/full-title&gt;&lt;/periodical&gt;&lt;pages&gt;5267&lt;/pages&gt;&lt;volume&gt;12&lt;/volume&gt;&lt;number&gt;1&lt;/number&gt;&lt;section&gt;5267&lt;/section&gt;&lt;dates&gt;&lt;year&gt;2021&lt;/year&gt;&lt;/dates&gt;&lt;isbn&gt;2041-1723&lt;/isbn&gt;&lt;urls&gt;&lt;/urls&gt;&lt;electronic-resource-num&gt;10.1038/s41467-021-25610-7&lt;/electronic-resource-num&gt;&lt;/record&gt;&lt;/Cite&gt;&lt;/EndNote&gt;</w:instrText>
            </w:r>
            <w:r w:rsidRPr="00665AF1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8215C8" w:rsidRPr="008215C8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3</w:t>
            </w:r>
            <w:r w:rsidRPr="00665AF1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665AF1" w:rsidRPr="00665AF1" w14:paraId="1785CD77" w14:textId="77777777" w:rsidTr="0025017C">
        <w:tc>
          <w:tcPr>
            <w:tcW w:w="3544" w:type="dxa"/>
            <w:vAlign w:val="center"/>
          </w:tcPr>
          <w:p w14:paraId="31FE1695" w14:textId="23F3C7AC" w:rsidR="0025017C" w:rsidRPr="00665AF1" w:rsidRDefault="0025017C" w:rsidP="0025017C">
            <w:pPr>
              <w:pStyle w:val="Head1"/>
              <w:spacing w:line="240" w:lineRule="auto"/>
            </w:pPr>
            <w:r w:rsidRPr="00665AF1">
              <w:t>Na</w:t>
            </w:r>
            <w:r w:rsidR="00AE75E4">
              <w:t>[</w:t>
            </w:r>
            <w:r w:rsidRPr="00665AF1">
              <w:t>(Ni</w:t>
            </w:r>
            <w:r w:rsidRPr="00665AF1">
              <w:rPr>
                <w:vertAlign w:val="subscript"/>
              </w:rPr>
              <w:t>1/3</w:t>
            </w:r>
            <w:r w:rsidRPr="00665AF1">
              <w:t>Fe</w:t>
            </w:r>
            <w:r w:rsidRPr="00665AF1">
              <w:rPr>
                <w:vertAlign w:val="subscript"/>
              </w:rPr>
              <w:t>1/3</w:t>
            </w:r>
            <w:r w:rsidRPr="00665AF1">
              <w:t>Mn</w:t>
            </w:r>
            <w:r w:rsidRPr="00665AF1">
              <w:rPr>
                <w:vertAlign w:val="subscript"/>
              </w:rPr>
              <w:t>1/3</w:t>
            </w:r>
            <w:r w:rsidRPr="00665AF1">
              <w:t>)</w:t>
            </w:r>
            <w:r w:rsidRPr="00665AF1">
              <w:rPr>
                <w:vertAlign w:val="subscript"/>
              </w:rPr>
              <w:t>0.99</w:t>
            </w:r>
            <w:r w:rsidRPr="00665AF1">
              <w:t>Sc</w:t>
            </w:r>
            <w:r w:rsidRPr="00665AF1">
              <w:rPr>
                <w:vertAlign w:val="subscript"/>
              </w:rPr>
              <w:t>0.01</w:t>
            </w:r>
            <w:r w:rsidR="00AE75E4" w:rsidRPr="00AE75E4">
              <w:t>]</w:t>
            </w:r>
            <w:r w:rsidRPr="00665AF1">
              <w:t>O</w:t>
            </w:r>
            <w:r w:rsidRPr="00665AF1">
              <w:rPr>
                <w:vertAlign w:val="subscript"/>
              </w:rPr>
              <w:t>2</w:t>
            </w:r>
            <w:r w:rsidRPr="00665AF1">
              <w:t xml:space="preserve"> (1.5–4.2 V)</w:t>
            </w:r>
          </w:p>
        </w:tc>
        <w:tc>
          <w:tcPr>
            <w:tcW w:w="2410" w:type="dxa"/>
            <w:vAlign w:val="center"/>
          </w:tcPr>
          <w:p w14:paraId="7BB50E85" w14:textId="77777777" w:rsidR="0025017C" w:rsidRPr="00665AF1" w:rsidRDefault="0025017C" w:rsidP="0025017C">
            <w:pPr>
              <w:jc w:val="center"/>
              <w:rPr>
                <w:rFonts w:ascii="Times New Roman" w:eastAsia="DengXian" w:hAnsi="Times New Roman" w:cs="Times New Roman"/>
                <w:noProof/>
                <w:kern w:val="0"/>
                <w:sz w:val="24"/>
                <w:szCs w:val="24"/>
              </w:rPr>
            </w:pPr>
            <w:r w:rsidRPr="00665AF1">
              <w:rPr>
                <w:rFonts w:ascii="Times New Roman" w:eastAsia="DengXian" w:hAnsi="Times New Roman" w:cs="Times New Roman"/>
                <w:noProof/>
                <w:kern w:val="0"/>
                <w:sz w:val="24"/>
                <w:szCs w:val="24"/>
              </w:rPr>
              <w:t>156.1/13</w:t>
            </w:r>
          </w:p>
          <w:p w14:paraId="6BFAED97" w14:textId="77777777" w:rsidR="0025017C" w:rsidRPr="00665AF1" w:rsidRDefault="0025017C" w:rsidP="0025017C">
            <w:pPr>
              <w:jc w:val="center"/>
              <w:rPr>
                <w:rFonts w:ascii="Times New Roman" w:eastAsia="DengXian" w:hAnsi="Times New Roman" w:cs="Times New Roman"/>
                <w:noProof/>
                <w:kern w:val="0"/>
                <w:sz w:val="24"/>
                <w:szCs w:val="24"/>
              </w:rPr>
            </w:pPr>
            <w:r w:rsidRPr="00665AF1">
              <w:rPr>
                <w:rFonts w:ascii="Times New Roman" w:eastAsia="DengXian" w:hAnsi="Times New Roman" w:cs="Times New Roman"/>
                <w:noProof/>
                <w:kern w:val="0"/>
                <w:sz w:val="24"/>
                <w:szCs w:val="24"/>
              </w:rPr>
              <w:t>105/650</w:t>
            </w:r>
          </w:p>
          <w:p w14:paraId="14799BA4" w14:textId="77777777" w:rsidR="0025017C" w:rsidRPr="00665AF1" w:rsidRDefault="0025017C" w:rsidP="0025017C">
            <w:pPr>
              <w:jc w:val="center"/>
              <w:rPr>
                <w:rFonts w:ascii="Times New Roman" w:eastAsia="DengXian" w:hAnsi="Times New Roman" w:cs="Times New Roman"/>
                <w:noProof/>
                <w:kern w:val="0"/>
                <w:sz w:val="24"/>
                <w:szCs w:val="24"/>
              </w:rPr>
            </w:pPr>
            <w:r w:rsidRPr="00665AF1">
              <w:rPr>
                <w:rFonts w:ascii="Times New Roman" w:eastAsia="DengXian" w:hAnsi="Times New Roman" w:cs="Times New Roman"/>
                <w:noProof/>
                <w:kern w:val="0"/>
                <w:sz w:val="24"/>
                <w:szCs w:val="24"/>
              </w:rPr>
              <w:t>82.5/1300</w:t>
            </w:r>
          </w:p>
        </w:tc>
        <w:tc>
          <w:tcPr>
            <w:tcW w:w="2268" w:type="dxa"/>
            <w:vAlign w:val="center"/>
          </w:tcPr>
          <w:p w14:paraId="185497B4" w14:textId="77777777" w:rsidR="0025017C" w:rsidRPr="00665AF1" w:rsidRDefault="0025017C" w:rsidP="002501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AF1">
              <w:rPr>
                <w:rFonts w:ascii="Times New Roman" w:hAnsi="Times New Roman" w:cs="Times New Roman"/>
                <w:sz w:val="24"/>
                <w:szCs w:val="24"/>
              </w:rPr>
              <w:t>130/130/91/50</w:t>
            </w:r>
          </w:p>
        </w:tc>
        <w:tc>
          <w:tcPr>
            <w:tcW w:w="794" w:type="dxa"/>
            <w:vAlign w:val="center"/>
          </w:tcPr>
          <w:p w14:paraId="004CA5EB" w14:textId="0007EBCE" w:rsidR="0025017C" w:rsidRPr="00665AF1" w:rsidRDefault="0025017C" w:rsidP="008215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AF1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="008215C8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&lt;EndNote&gt;&lt;Cite&gt;&lt;Author&gt;Hong&lt;/Author&gt;&lt;Year&gt;2024&lt;/Year&gt;&lt;RecNum&gt;5547&lt;/RecNum&gt;&lt;DisplayText&gt;&lt;style face="superscript"&gt;4&lt;/style&gt;&lt;/DisplayText&gt;&lt;record&gt;&lt;rec-number&gt;5547&lt;/rec-number&gt;&lt;foreign-keys&gt;&lt;key app="EN" db-id="0f0efwd5vxvsanesrauxx5sq90fepxtdvvxa" timestamp="1712737446"&gt;5547&lt;/key&gt;&lt;key app="ENWeb" db-id=""&gt;0&lt;/key&gt;&lt;/foreign-keys&gt;&lt;ref-type name="Journal Article"&gt;17&lt;/ref-type&gt;&lt;contributors&gt;&lt;authors&gt;&lt;author&gt;Hong, Ningyun&lt;/author&gt;&lt;author&gt;Li, Jianwei&lt;/author&gt;&lt;author&gt;Wang, Haoji&lt;/author&gt;&lt;author&gt;Hu, Xinyu&lt;/author&gt;&lt;author&gt;Zhao, Bin&lt;/author&gt;&lt;author&gt;Hua, Fang&lt;/author&gt;&lt;author&gt;Mei, Yu&lt;/author&gt;&lt;author&gt;Huang, Jiangnan&lt;/author&gt;&lt;author&gt;Zhang, Baichao&lt;/author&gt;&lt;author&gt;Jian, WeiShun&lt;/author&gt;&lt;author&gt;Gao, Jinqiang&lt;/author&gt;&lt;author&gt;Tian, Yuan&lt;/author&gt;&lt;author&gt;Shi, Xixi&lt;/author&gt;&lt;author&gt;Deng, Wentao&lt;/author&gt;&lt;author&gt;Zou, Guoqiang&lt;/author&gt;&lt;author&gt;Hou, Hongshuai&lt;/author&gt;&lt;author&gt;Hu, Zhanggui&lt;/author&gt;&lt;author&gt;Long, Zhen&lt;/author&gt;&lt;author&gt;Ji, Xiaobo&lt;/author&gt;&lt;/authors&gt;&lt;/contributors&gt;&lt;titles&gt;&lt;title&gt;Regulating phase transition and </w:instrText>
            </w:r>
            <w:r w:rsidR="008215C8">
              <w:rPr>
                <w:rFonts w:ascii="Times New Roman" w:hAnsi="Times New Roman" w:cs="Times New Roman" w:hint="eastAsia"/>
                <w:sz w:val="24"/>
                <w:szCs w:val="24"/>
              </w:rPr>
              <w:instrText>restraining Fe distortion at high potential window via rare earth metal incorporation on O3</w:instrText>
            </w:r>
            <w:r w:rsidR="008215C8">
              <w:rPr>
                <w:rFonts w:ascii="Times New Roman" w:hAnsi="Times New Roman" w:cs="Times New Roman" w:hint="eastAsia"/>
                <w:sz w:val="24"/>
                <w:szCs w:val="24"/>
              </w:rPr>
              <w:instrText>‐</w:instrText>
            </w:r>
            <w:r w:rsidR="008215C8">
              <w:rPr>
                <w:rFonts w:ascii="Times New Roman" w:hAnsi="Times New Roman" w:cs="Times New Roman" w:hint="eastAsia"/>
                <w:sz w:val="24"/>
                <w:szCs w:val="24"/>
              </w:rPr>
              <w:instrText>type layered cathodes&lt;/title&gt;&lt;secondary-title&gt;Adv. Funct. Mater.&lt;/secondary-title&gt;&lt;/titles&gt;&lt;periodical&gt;&lt;full-title&gt;Advanced Functional Materials&lt;/full-title&gt;&lt;abbr-</w:instrText>
            </w:r>
            <w:r w:rsidR="008215C8">
              <w:rPr>
                <w:rFonts w:ascii="Times New Roman" w:hAnsi="Times New Roman" w:cs="Times New Roman"/>
                <w:sz w:val="24"/>
                <w:szCs w:val="24"/>
              </w:rPr>
              <w:instrText>1&gt;Adv. Funct. Mater.&lt;/abbr-1&gt;&lt;abbr-2&gt;Adv Funct Mater&lt;/abbr-2&gt;&lt;/periodical&gt;&lt;pages&gt;2402398&lt;/pages&gt;&lt;volume&gt;34&lt;/volume&gt;&lt;number&gt;37&lt;/number&gt;&lt;dates&gt;&lt;year&gt;2024&lt;/year&gt;&lt;/dates&gt;&lt;isbn&gt;1616-301X&amp;#xD;1616-3028&lt;/isbn&gt;&lt;urls&gt;&lt;/urls&gt;&lt;electronic-resource-num&gt;10.1002/adfm.202402398&lt;/electronic-resource-num&gt;&lt;/record&gt;&lt;/Cite&gt;&lt;/EndNote&gt;</w:instrText>
            </w:r>
            <w:r w:rsidRPr="00665AF1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8215C8" w:rsidRPr="008215C8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4</w:t>
            </w:r>
            <w:r w:rsidRPr="00665AF1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665AF1" w:rsidRPr="00665AF1" w14:paraId="3C73303A" w14:textId="77777777" w:rsidTr="0025017C">
        <w:tc>
          <w:tcPr>
            <w:tcW w:w="3544" w:type="dxa"/>
            <w:vAlign w:val="center"/>
          </w:tcPr>
          <w:p w14:paraId="0327FE57" w14:textId="1F589D5F" w:rsidR="0025017C" w:rsidRPr="00665AF1" w:rsidRDefault="0025017C" w:rsidP="0025017C">
            <w:pPr>
              <w:pStyle w:val="Head1"/>
              <w:spacing w:line="240" w:lineRule="auto"/>
            </w:pPr>
            <w:r w:rsidRPr="00665AF1">
              <w:t>Na</w:t>
            </w:r>
            <w:r w:rsidR="00AE75E4">
              <w:t>[</w:t>
            </w:r>
            <w:r w:rsidRPr="00665AF1">
              <w:t>Mn</w:t>
            </w:r>
            <w:r w:rsidRPr="00AE75E4">
              <w:rPr>
                <w:vertAlign w:val="subscript"/>
              </w:rPr>
              <w:t>1/3</w:t>
            </w:r>
            <w:r w:rsidRPr="00665AF1">
              <w:t>Fe</w:t>
            </w:r>
            <w:r w:rsidRPr="00AE75E4">
              <w:rPr>
                <w:vertAlign w:val="subscript"/>
              </w:rPr>
              <w:t>1/3-0.01</w:t>
            </w:r>
            <w:r w:rsidRPr="00665AF1">
              <w:t>Ni</w:t>
            </w:r>
            <w:r w:rsidRPr="00AE75E4">
              <w:rPr>
                <w:vertAlign w:val="subscript"/>
              </w:rPr>
              <w:t>1/3</w:t>
            </w:r>
            <w:r w:rsidRPr="00665AF1">
              <w:t>Ho</w:t>
            </w:r>
            <w:r w:rsidRPr="00AE75E4">
              <w:rPr>
                <w:vertAlign w:val="subscript"/>
              </w:rPr>
              <w:t>0.01</w:t>
            </w:r>
            <w:r w:rsidR="00AE75E4">
              <w:t>]</w:t>
            </w:r>
            <w:r w:rsidRPr="00665AF1">
              <w:t>O2 (1.5–4.3 V)</w:t>
            </w:r>
          </w:p>
        </w:tc>
        <w:tc>
          <w:tcPr>
            <w:tcW w:w="2410" w:type="dxa"/>
            <w:vAlign w:val="center"/>
          </w:tcPr>
          <w:p w14:paraId="3055029D" w14:textId="77777777" w:rsidR="0025017C" w:rsidRPr="00665AF1" w:rsidRDefault="0025017C" w:rsidP="0025017C">
            <w:pPr>
              <w:jc w:val="center"/>
              <w:rPr>
                <w:rFonts w:ascii="Times New Roman" w:eastAsia="DengXian" w:hAnsi="Times New Roman" w:cs="Times New Roman"/>
                <w:noProof/>
                <w:kern w:val="0"/>
                <w:sz w:val="24"/>
                <w:szCs w:val="24"/>
              </w:rPr>
            </w:pPr>
            <w:r w:rsidRPr="00665AF1">
              <w:rPr>
                <w:rFonts w:ascii="Times New Roman" w:eastAsia="DengXian" w:hAnsi="Times New Roman" w:cs="Times New Roman"/>
                <w:noProof/>
                <w:kern w:val="0"/>
                <w:sz w:val="24"/>
                <w:szCs w:val="24"/>
              </w:rPr>
              <w:t>170/18</w:t>
            </w:r>
          </w:p>
          <w:p w14:paraId="4852171C" w14:textId="77777777" w:rsidR="0025017C" w:rsidRPr="00665AF1" w:rsidRDefault="0025017C" w:rsidP="0025017C">
            <w:pPr>
              <w:jc w:val="center"/>
              <w:rPr>
                <w:rFonts w:ascii="Times New Roman" w:eastAsia="DengXian" w:hAnsi="Times New Roman" w:cs="Times New Roman"/>
                <w:noProof/>
                <w:kern w:val="0"/>
                <w:sz w:val="24"/>
                <w:szCs w:val="24"/>
              </w:rPr>
            </w:pPr>
            <w:r w:rsidRPr="00665AF1">
              <w:rPr>
                <w:rFonts w:ascii="Times New Roman" w:eastAsia="DengXian" w:hAnsi="Times New Roman" w:cs="Times New Roman"/>
                <w:noProof/>
                <w:kern w:val="0"/>
                <w:sz w:val="24"/>
                <w:szCs w:val="24"/>
              </w:rPr>
              <w:t>140/90</w:t>
            </w:r>
          </w:p>
          <w:p w14:paraId="104D7A88" w14:textId="77777777" w:rsidR="0025017C" w:rsidRPr="00665AF1" w:rsidRDefault="0025017C" w:rsidP="0025017C">
            <w:pPr>
              <w:jc w:val="center"/>
              <w:rPr>
                <w:rFonts w:ascii="Times New Roman" w:eastAsia="DengXian" w:hAnsi="Times New Roman" w:cs="Times New Roman"/>
                <w:noProof/>
                <w:kern w:val="0"/>
                <w:sz w:val="24"/>
                <w:szCs w:val="24"/>
              </w:rPr>
            </w:pPr>
            <w:r w:rsidRPr="00665AF1">
              <w:rPr>
                <w:rFonts w:ascii="Times New Roman" w:eastAsia="DengXian" w:hAnsi="Times New Roman" w:cs="Times New Roman"/>
                <w:noProof/>
                <w:kern w:val="0"/>
                <w:sz w:val="24"/>
                <w:szCs w:val="24"/>
              </w:rPr>
              <w:t>110/360</w:t>
            </w:r>
          </w:p>
          <w:p w14:paraId="07627E0A" w14:textId="77777777" w:rsidR="0025017C" w:rsidRPr="00665AF1" w:rsidRDefault="0025017C" w:rsidP="0025017C">
            <w:pPr>
              <w:jc w:val="center"/>
              <w:rPr>
                <w:rFonts w:ascii="Times New Roman" w:eastAsia="DengXian" w:hAnsi="Times New Roman" w:cs="Times New Roman"/>
                <w:noProof/>
                <w:kern w:val="0"/>
                <w:sz w:val="24"/>
                <w:szCs w:val="24"/>
              </w:rPr>
            </w:pPr>
            <w:r w:rsidRPr="00665AF1">
              <w:rPr>
                <w:rFonts w:ascii="Times New Roman" w:eastAsia="DengXian" w:hAnsi="Times New Roman" w:cs="Times New Roman"/>
                <w:noProof/>
                <w:kern w:val="0"/>
                <w:sz w:val="24"/>
                <w:szCs w:val="24"/>
              </w:rPr>
              <w:t>80/900</w:t>
            </w:r>
          </w:p>
          <w:p w14:paraId="6889F5CF" w14:textId="77777777" w:rsidR="0025017C" w:rsidRPr="00665AF1" w:rsidRDefault="0025017C" w:rsidP="0025017C">
            <w:pPr>
              <w:jc w:val="center"/>
              <w:rPr>
                <w:rFonts w:ascii="Times New Roman" w:eastAsia="DengXian" w:hAnsi="Times New Roman" w:cs="Times New Roman"/>
                <w:noProof/>
                <w:kern w:val="0"/>
                <w:sz w:val="24"/>
                <w:szCs w:val="24"/>
              </w:rPr>
            </w:pPr>
            <w:r w:rsidRPr="00665AF1">
              <w:rPr>
                <w:rFonts w:ascii="Times New Roman" w:eastAsia="DengXian" w:hAnsi="Times New Roman" w:cs="Times New Roman"/>
                <w:noProof/>
                <w:kern w:val="0"/>
                <w:sz w:val="24"/>
                <w:szCs w:val="24"/>
              </w:rPr>
              <w:t>55/1440</w:t>
            </w:r>
          </w:p>
        </w:tc>
        <w:tc>
          <w:tcPr>
            <w:tcW w:w="2268" w:type="dxa"/>
            <w:vAlign w:val="center"/>
          </w:tcPr>
          <w:p w14:paraId="0FA7FE8A" w14:textId="77777777" w:rsidR="0025017C" w:rsidRPr="00665AF1" w:rsidRDefault="0025017C" w:rsidP="002501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AF1">
              <w:rPr>
                <w:rFonts w:ascii="Times New Roman" w:hAnsi="Times New Roman" w:cs="Times New Roman"/>
                <w:sz w:val="24"/>
                <w:szCs w:val="24"/>
              </w:rPr>
              <w:t>140/180/67.9/100</w:t>
            </w:r>
          </w:p>
        </w:tc>
        <w:tc>
          <w:tcPr>
            <w:tcW w:w="794" w:type="dxa"/>
            <w:vAlign w:val="center"/>
          </w:tcPr>
          <w:p w14:paraId="3ADC9CAB" w14:textId="062C01C5" w:rsidR="0025017C" w:rsidRPr="00665AF1" w:rsidRDefault="0025017C" w:rsidP="008215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AF1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="008215C8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&lt;EndNote&gt;&lt;Cite&gt;&lt;Author&gt;Yu&lt;/Author&gt;&lt;Year&gt;2023&lt;/Year&gt;&lt;RecNum&gt;3974&lt;/RecNum&gt;&lt;DisplayText&gt;&lt;style face="superscript"&gt;5&lt;/style&gt;&lt;/DisplayText&gt;&lt;record&gt;&lt;rec-number&gt;3974&lt;/rec-number&gt;&lt;foreign-keys&gt;&lt;key app="EN" db-id="0f0efwd5vxvsanesrauxx5sq90fepxtdvvxa" timestamp="1673180140"&gt;3974&lt;/key&gt;&lt;key app="ENWeb" db-id=""&gt;0&lt;/key&gt;&lt;/foreign-keys&gt;&lt;ref-type name="Journal Article"&gt;17&lt;/ref-type&gt;&lt;contributors&gt;&lt;authors&gt;&lt;author&gt;Yu, Yang&lt;/author&gt;&lt;author&gt;Zhang, Jicheng&lt;/author&gt;&lt;author&gt;Gao, Rui&lt;/author&gt;&lt;author&gt;Wong, Deniz&lt;/author&gt;&lt;author&gt;An, Ke&lt;/author&gt;&lt;author&gt;Zheng, Lirong&lt;/author&gt;&lt;author&gt;Zhang, Nian&lt;/author&gt;&lt;author&gt;Schulz, Christian&lt;/author&gt;&lt;author&gt;Liu, Xiangfeng&lt;/author&gt;&lt;/authors&gt;&lt;/contributors&gt;&lt;titles&gt;&lt;title&gt;Triggering reversible anion redox chemistry in O3-type cathode through tuning Na/Mn anti-site defects&lt;/title&gt;&lt;secondary-title&gt;Energy Environ. Sci.&lt;/secondary-title&gt;&lt;/titles&gt;&lt;periodical&gt;&lt;full-title&gt;Energy Environ. Sci.&lt;/full-title&gt;&lt;/periodical&gt;&lt;pages&gt;584-597&lt;/pages&gt;&lt;volume&gt;16&lt;/volume&gt;&lt;section&gt;584&lt;/section&gt;&lt;dates&gt;&lt;year&gt;2023&lt;/year&gt;&lt;/dates&gt;&lt;isbn&gt;1754-5692&amp;#xD;1754-5706&lt;/isbn&gt;&lt;urls&gt;&lt;/urls&gt;&lt;electronic-resource-num&gt;10.1039/d2ee03874a&lt;/electronic-resource-num&gt;&lt;/record&gt;&lt;/Cite&gt;&lt;/EndNote&gt;</w:instrText>
            </w:r>
            <w:r w:rsidRPr="00665AF1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8215C8" w:rsidRPr="008215C8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5</w:t>
            </w:r>
            <w:r w:rsidRPr="00665AF1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665AF1" w:rsidRPr="00665AF1" w14:paraId="69FA9DD4" w14:textId="77777777" w:rsidTr="0025017C">
        <w:tc>
          <w:tcPr>
            <w:tcW w:w="3544" w:type="dxa"/>
            <w:vAlign w:val="center"/>
          </w:tcPr>
          <w:p w14:paraId="2A0DEE53" w14:textId="1FE07FDA" w:rsidR="0025017C" w:rsidRPr="00665AF1" w:rsidRDefault="0025017C" w:rsidP="0025017C">
            <w:pPr>
              <w:pStyle w:val="Head1"/>
              <w:spacing w:line="240" w:lineRule="auto"/>
            </w:pPr>
            <w:r w:rsidRPr="00665AF1">
              <w:t>Na</w:t>
            </w:r>
            <w:r w:rsidRPr="00665AF1">
              <w:rPr>
                <w:vertAlign w:val="subscript"/>
              </w:rPr>
              <w:t>0.95</w:t>
            </w:r>
            <w:r w:rsidR="00AE75E4" w:rsidRPr="00AE75E4">
              <w:t>[</w:t>
            </w:r>
            <w:r w:rsidRPr="00665AF1">
              <w:t>Ni</w:t>
            </w:r>
            <w:r w:rsidRPr="00665AF1">
              <w:rPr>
                <w:vertAlign w:val="subscript"/>
              </w:rPr>
              <w:t>0.94</w:t>
            </w:r>
            <w:r w:rsidRPr="00665AF1">
              <w:t>Mg</w:t>
            </w:r>
            <w:r w:rsidRPr="00665AF1">
              <w:rPr>
                <w:vertAlign w:val="subscript"/>
              </w:rPr>
              <w:t>0.051</w:t>
            </w:r>
            <w:r w:rsidR="00AE75E4" w:rsidRPr="00AE75E4">
              <w:t>]</w:t>
            </w:r>
            <w:r w:rsidRPr="00665AF1">
              <w:t>O</w:t>
            </w:r>
            <w:r w:rsidRPr="00665AF1">
              <w:rPr>
                <w:vertAlign w:val="subscript"/>
              </w:rPr>
              <w:t>2</w:t>
            </w:r>
            <w:r w:rsidRPr="00665AF1">
              <w:t xml:space="preserve"> (</w:t>
            </w:r>
            <w:bookmarkStart w:id="19" w:name="OLE_LINK31"/>
            <w:bookmarkStart w:id="20" w:name="OLE_LINK32"/>
            <w:r w:rsidRPr="00665AF1">
              <w:t>1.8–4.2 V</w:t>
            </w:r>
            <w:bookmarkEnd w:id="19"/>
            <w:bookmarkEnd w:id="20"/>
            <w:r w:rsidRPr="00665AF1">
              <w:t>)</w:t>
            </w:r>
          </w:p>
        </w:tc>
        <w:tc>
          <w:tcPr>
            <w:tcW w:w="2410" w:type="dxa"/>
            <w:vAlign w:val="center"/>
          </w:tcPr>
          <w:p w14:paraId="737CA40A" w14:textId="77777777" w:rsidR="0025017C" w:rsidRPr="00665AF1" w:rsidRDefault="0025017C" w:rsidP="0025017C">
            <w:pPr>
              <w:jc w:val="center"/>
              <w:rPr>
                <w:rFonts w:ascii="Times New Roman" w:eastAsia="DengXian" w:hAnsi="Times New Roman" w:cs="Times New Roman"/>
                <w:noProof/>
                <w:kern w:val="0"/>
                <w:sz w:val="24"/>
                <w:szCs w:val="24"/>
              </w:rPr>
            </w:pPr>
            <w:r w:rsidRPr="00665AF1">
              <w:rPr>
                <w:rFonts w:ascii="Times New Roman" w:eastAsia="DengXian" w:hAnsi="Times New Roman" w:cs="Times New Roman"/>
                <w:noProof/>
                <w:kern w:val="0"/>
                <w:sz w:val="24"/>
                <w:szCs w:val="24"/>
              </w:rPr>
              <w:t>146/7.5</w:t>
            </w:r>
          </w:p>
          <w:p w14:paraId="0FAE1530" w14:textId="77777777" w:rsidR="0025017C" w:rsidRPr="00665AF1" w:rsidRDefault="0025017C" w:rsidP="0025017C">
            <w:pPr>
              <w:jc w:val="center"/>
              <w:rPr>
                <w:rFonts w:ascii="Times New Roman" w:eastAsia="DengXian" w:hAnsi="Times New Roman" w:cs="Times New Roman"/>
                <w:noProof/>
                <w:kern w:val="0"/>
                <w:sz w:val="24"/>
                <w:szCs w:val="24"/>
              </w:rPr>
            </w:pPr>
            <w:r w:rsidRPr="00665AF1">
              <w:rPr>
                <w:rFonts w:ascii="Times New Roman" w:eastAsia="DengXian" w:hAnsi="Times New Roman" w:cs="Times New Roman"/>
                <w:noProof/>
                <w:kern w:val="0"/>
                <w:sz w:val="24"/>
                <w:szCs w:val="24"/>
              </w:rPr>
              <w:t>123/15</w:t>
            </w:r>
          </w:p>
          <w:p w14:paraId="246F882A" w14:textId="77777777" w:rsidR="0025017C" w:rsidRPr="00665AF1" w:rsidRDefault="0025017C" w:rsidP="0025017C">
            <w:pPr>
              <w:jc w:val="center"/>
              <w:rPr>
                <w:rFonts w:ascii="Times New Roman" w:eastAsia="DengXian" w:hAnsi="Times New Roman" w:cs="Times New Roman"/>
                <w:noProof/>
                <w:kern w:val="0"/>
                <w:sz w:val="24"/>
                <w:szCs w:val="24"/>
              </w:rPr>
            </w:pPr>
            <w:r w:rsidRPr="00665AF1">
              <w:rPr>
                <w:rFonts w:ascii="Times New Roman" w:eastAsia="DengXian" w:hAnsi="Times New Roman" w:cs="Times New Roman"/>
                <w:noProof/>
                <w:kern w:val="0"/>
                <w:sz w:val="24"/>
                <w:szCs w:val="24"/>
              </w:rPr>
              <w:t>95/75</w:t>
            </w:r>
          </w:p>
          <w:p w14:paraId="65C76FCC" w14:textId="77777777" w:rsidR="0025017C" w:rsidRPr="00665AF1" w:rsidRDefault="0025017C" w:rsidP="0025017C">
            <w:pPr>
              <w:jc w:val="center"/>
              <w:rPr>
                <w:rFonts w:ascii="Times New Roman" w:eastAsia="DengXian" w:hAnsi="Times New Roman" w:cs="Times New Roman"/>
                <w:noProof/>
                <w:kern w:val="0"/>
                <w:sz w:val="24"/>
                <w:szCs w:val="24"/>
              </w:rPr>
            </w:pPr>
            <w:r w:rsidRPr="00665AF1">
              <w:rPr>
                <w:rFonts w:ascii="Times New Roman" w:eastAsia="DengXian" w:hAnsi="Times New Roman" w:cs="Times New Roman"/>
                <w:noProof/>
                <w:kern w:val="0"/>
                <w:sz w:val="24"/>
                <w:szCs w:val="24"/>
              </w:rPr>
              <w:t>82/150</w:t>
            </w:r>
          </w:p>
          <w:p w14:paraId="2F18DC52" w14:textId="77777777" w:rsidR="0025017C" w:rsidRPr="00665AF1" w:rsidRDefault="0025017C" w:rsidP="0025017C">
            <w:pPr>
              <w:jc w:val="center"/>
              <w:rPr>
                <w:rFonts w:ascii="Times New Roman" w:eastAsia="DengXian" w:hAnsi="Times New Roman" w:cs="Times New Roman"/>
                <w:noProof/>
                <w:kern w:val="0"/>
                <w:sz w:val="24"/>
                <w:szCs w:val="24"/>
              </w:rPr>
            </w:pPr>
            <w:r w:rsidRPr="00665AF1">
              <w:rPr>
                <w:rFonts w:ascii="Times New Roman" w:eastAsia="DengXian" w:hAnsi="Times New Roman" w:cs="Times New Roman"/>
                <w:noProof/>
                <w:kern w:val="0"/>
                <w:sz w:val="24"/>
                <w:szCs w:val="24"/>
              </w:rPr>
              <w:t>68/300</w:t>
            </w:r>
          </w:p>
        </w:tc>
        <w:tc>
          <w:tcPr>
            <w:tcW w:w="2268" w:type="dxa"/>
            <w:vAlign w:val="center"/>
          </w:tcPr>
          <w:p w14:paraId="67C90F40" w14:textId="77777777" w:rsidR="0025017C" w:rsidRPr="00665AF1" w:rsidRDefault="0025017C" w:rsidP="002501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AF1">
              <w:rPr>
                <w:rFonts w:ascii="Times New Roman" w:hAnsi="Times New Roman" w:cs="Times New Roman"/>
                <w:sz w:val="24"/>
                <w:szCs w:val="24"/>
              </w:rPr>
              <w:t>95/75/76/100</w:t>
            </w:r>
          </w:p>
        </w:tc>
        <w:tc>
          <w:tcPr>
            <w:tcW w:w="794" w:type="dxa"/>
            <w:vAlign w:val="center"/>
          </w:tcPr>
          <w:p w14:paraId="275B05CF" w14:textId="4D770E2B" w:rsidR="0025017C" w:rsidRPr="00665AF1" w:rsidRDefault="0025017C" w:rsidP="008215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AF1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="008215C8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&lt;EndNote&gt;&lt;Cite&gt;&lt;Author&gt;Sada&lt;/Author&gt;&lt;Year&gt;2024&lt;/Year&gt;&lt;RecNum&gt;5577&lt;/RecNum&gt;&lt;DisplayText&gt;&lt;style face="superscript"&gt;6&lt;/style&gt;&lt;/DisplayText&gt;&lt;record&gt;&lt;rec-number&gt;5577&lt;/rec-number&gt;&lt;foreign-keys&gt;&lt;key app="EN" db-id="0f0efwd5vxvsanesrauxx5sq90fepxtdvvxa" timestamp="1713410139"&gt;5577&lt;/key&gt;&lt;key app="ENWeb" db-id=""&gt;0&lt;/key&gt;&lt;/foreign-keys&gt;&lt;ref-type name="Journal Article"&gt;17&lt;/ref-type&gt;&lt;contributors&gt;&lt;authors&gt;&lt;author&gt;Sada, K.&lt;/author&gt;&lt;author&gt;Kmiec, S.&lt;/author&gt;&lt;author&gt;Manthiram, A.&lt;/author&gt;&lt;/authors&gt;&lt;/contributors&gt;&lt;auth-address&gt;The University of Texas at Austin, Materials Science and Engineering, 204 E. Dean Keeton Street, 78712, Austin, UNITED STATES.&amp;#xD;University of Texas at Austin, 204 E. Dean Keeton Street, Mail Stop: C2200, 78712, Austin, UNITED STATES.&lt;/auth-address&gt;&lt;titles&gt;&lt;title&gt;&lt;style face="normal" font="default" size="100%"&gt;Mitigating sodium ordering for enhanced solid solution behavior in layered NaNiO&lt;/style&gt;&lt;style face="subscript" font="default" size="100%"&gt;2&lt;/style&gt;&lt;style face="normal" font="default" size="100%"&gt; cathodes&lt;/style&gt;&lt;/title&gt;&lt;secondary-title&gt;Angew. Chem., Int. Ed.&lt;/secondary-title&gt;&lt;/titles&gt;&lt;periodical&gt;&lt;full-title&gt;Angew. Chem., Int. Ed.&lt;/full-title&gt;&lt;/periodical&gt;&lt;pages&gt;e202403865&lt;/pages&gt;&lt;volume&gt;136&lt;/volume&gt;&lt;number&gt;25&lt;/number&gt;&lt;keywords&gt;&lt;keyword&gt;sodium-ion batteries, cathodes, layered oxides, operando characterization,&lt;/keyword&gt;&lt;keyword&gt;electrochemistry&lt;/keyword&gt;&lt;/keywords&gt;&lt;dates&gt;&lt;year&gt;2024&lt;/year&gt;&lt;pub-dates&gt;&lt;date&gt;Apr 16&lt;/date&gt;&lt;/pub-dates&gt;&lt;/dates&gt;&lt;isbn&gt;1521-3773 (Electronic)&amp;#xD;1433-7851 (Linking)&lt;/isbn&gt;&lt;accession-num&gt;38626293&lt;/accession-num&gt;&lt;urls&gt;&lt;related-urls&gt;&lt;url&gt;http://www.ncbi.nlm.nih.gov/pubmed/38626293&lt;/url&gt;&lt;/related-urls&gt;&lt;/urls&gt;&lt;electronic-resource-num&gt;10.1002/anie.202403865&lt;/electronic-resource-num&gt;&lt;/record&gt;&lt;/Cite&gt;&lt;/EndNote&gt;</w:instrText>
            </w:r>
            <w:r w:rsidRPr="00665AF1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8215C8" w:rsidRPr="008215C8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6</w:t>
            </w:r>
            <w:r w:rsidRPr="00665AF1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665AF1" w:rsidRPr="00665AF1" w14:paraId="4A3EE01D" w14:textId="77777777" w:rsidTr="0025017C">
        <w:tc>
          <w:tcPr>
            <w:tcW w:w="3544" w:type="dxa"/>
            <w:vAlign w:val="center"/>
          </w:tcPr>
          <w:p w14:paraId="4E85C0BB" w14:textId="416ABDCE" w:rsidR="0025017C" w:rsidRPr="00665AF1" w:rsidRDefault="0025017C" w:rsidP="0025017C">
            <w:pPr>
              <w:pStyle w:val="Head1"/>
              <w:spacing w:line="240" w:lineRule="auto"/>
            </w:pPr>
            <w:r w:rsidRPr="00665AF1">
              <w:t>Na</w:t>
            </w:r>
            <w:r w:rsidRPr="00665AF1">
              <w:rPr>
                <w:vertAlign w:val="subscript"/>
              </w:rPr>
              <w:t>0.9</w:t>
            </w:r>
            <w:r w:rsidR="00AE75E4" w:rsidRPr="00AE75E4">
              <w:t>[</w:t>
            </w:r>
            <w:r w:rsidRPr="00665AF1">
              <w:t>Mn</w:t>
            </w:r>
            <w:r w:rsidRPr="00665AF1">
              <w:rPr>
                <w:vertAlign w:val="subscript"/>
              </w:rPr>
              <w:t>0.5</w:t>
            </w:r>
            <w:r w:rsidRPr="00665AF1">
              <w:t>Ni</w:t>
            </w:r>
            <w:r w:rsidRPr="00665AF1">
              <w:rPr>
                <w:vertAlign w:val="subscript"/>
              </w:rPr>
              <w:t>0.5</w:t>
            </w:r>
            <w:r w:rsidRPr="00665AF1">
              <w:t>Cu</w:t>
            </w:r>
            <w:r w:rsidRPr="00665AF1">
              <w:rPr>
                <w:vertAlign w:val="subscript"/>
              </w:rPr>
              <w:t>0.1</w:t>
            </w:r>
            <w:r w:rsidR="00AE75E4" w:rsidRPr="00AE75E4">
              <w:t>]</w:t>
            </w:r>
            <w:r w:rsidRPr="00665AF1">
              <w:t>O</w:t>
            </w:r>
            <w:r w:rsidRPr="00665AF1">
              <w:rPr>
                <w:vertAlign w:val="subscript"/>
              </w:rPr>
              <w:t>2+x</w:t>
            </w:r>
            <w:r w:rsidRPr="00665AF1">
              <w:t xml:space="preserve"> (</w:t>
            </w:r>
            <w:bookmarkStart w:id="21" w:name="OLE_LINK27"/>
            <w:bookmarkStart w:id="22" w:name="OLE_LINK28"/>
            <w:r w:rsidRPr="00665AF1">
              <w:t>2–4 V</w:t>
            </w:r>
            <w:bookmarkEnd w:id="21"/>
            <w:bookmarkEnd w:id="22"/>
            <w:r w:rsidRPr="00665AF1">
              <w:t>)</w:t>
            </w:r>
          </w:p>
        </w:tc>
        <w:tc>
          <w:tcPr>
            <w:tcW w:w="2410" w:type="dxa"/>
            <w:vAlign w:val="center"/>
          </w:tcPr>
          <w:p w14:paraId="7C3FA34A" w14:textId="77777777" w:rsidR="0025017C" w:rsidRPr="00665AF1" w:rsidRDefault="0025017C" w:rsidP="0025017C">
            <w:pPr>
              <w:jc w:val="center"/>
              <w:rPr>
                <w:rFonts w:ascii="Times New Roman" w:eastAsia="DengXian" w:hAnsi="Times New Roman" w:cs="Times New Roman"/>
                <w:noProof/>
                <w:kern w:val="0"/>
                <w:sz w:val="24"/>
                <w:szCs w:val="24"/>
              </w:rPr>
            </w:pPr>
            <w:r w:rsidRPr="00665AF1">
              <w:rPr>
                <w:rFonts w:ascii="Times New Roman" w:eastAsia="DengXian" w:hAnsi="Times New Roman" w:cs="Times New Roman"/>
                <w:noProof/>
                <w:kern w:val="0"/>
                <w:sz w:val="24"/>
                <w:szCs w:val="24"/>
              </w:rPr>
              <w:t>115/12</w:t>
            </w:r>
          </w:p>
          <w:p w14:paraId="30685A86" w14:textId="77777777" w:rsidR="0025017C" w:rsidRPr="00665AF1" w:rsidRDefault="0025017C" w:rsidP="0025017C">
            <w:pPr>
              <w:jc w:val="center"/>
              <w:rPr>
                <w:rFonts w:ascii="Times New Roman" w:eastAsia="DengXian" w:hAnsi="Times New Roman" w:cs="Times New Roman"/>
                <w:noProof/>
                <w:kern w:val="0"/>
                <w:sz w:val="24"/>
                <w:szCs w:val="24"/>
              </w:rPr>
            </w:pPr>
            <w:r w:rsidRPr="00665AF1">
              <w:rPr>
                <w:rFonts w:ascii="Times New Roman" w:eastAsia="DengXian" w:hAnsi="Times New Roman" w:cs="Times New Roman"/>
                <w:noProof/>
                <w:kern w:val="0"/>
                <w:sz w:val="24"/>
                <w:szCs w:val="24"/>
              </w:rPr>
              <w:t>90/600</w:t>
            </w:r>
          </w:p>
          <w:p w14:paraId="2E659E46" w14:textId="77777777" w:rsidR="0025017C" w:rsidRPr="00665AF1" w:rsidRDefault="0025017C" w:rsidP="0025017C">
            <w:pPr>
              <w:jc w:val="center"/>
              <w:rPr>
                <w:rFonts w:ascii="Times New Roman" w:eastAsia="DengXian" w:hAnsi="Times New Roman" w:cs="Times New Roman"/>
                <w:noProof/>
                <w:kern w:val="0"/>
                <w:sz w:val="24"/>
                <w:szCs w:val="24"/>
              </w:rPr>
            </w:pPr>
            <w:r w:rsidRPr="00665AF1">
              <w:rPr>
                <w:rFonts w:ascii="Times New Roman" w:eastAsia="DengXian" w:hAnsi="Times New Roman" w:cs="Times New Roman"/>
                <w:noProof/>
                <w:kern w:val="0"/>
                <w:sz w:val="24"/>
                <w:szCs w:val="24"/>
              </w:rPr>
              <w:t>67/1200</w:t>
            </w:r>
          </w:p>
        </w:tc>
        <w:tc>
          <w:tcPr>
            <w:tcW w:w="2268" w:type="dxa"/>
            <w:vAlign w:val="center"/>
          </w:tcPr>
          <w:p w14:paraId="0B75A3DF" w14:textId="77777777" w:rsidR="0025017C" w:rsidRPr="00665AF1" w:rsidRDefault="0025017C" w:rsidP="002501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AF1">
              <w:rPr>
                <w:rFonts w:ascii="Times New Roman" w:hAnsi="Times New Roman" w:cs="Times New Roman"/>
                <w:sz w:val="24"/>
                <w:szCs w:val="24"/>
              </w:rPr>
              <w:t>112/120/82.5/280</w:t>
            </w:r>
          </w:p>
        </w:tc>
        <w:tc>
          <w:tcPr>
            <w:tcW w:w="794" w:type="dxa"/>
            <w:vAlign w:val="center"/>
          </w:tcPr>
          <w:p w14:paraId="3B1C5D95" w14:textId="7D35EEA9" w:rsidR="0025017C" w:rsidRPr="00665AF1" w:rsidRDefault="0025017C" w:rsidP="008215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AF1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="008215C8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&lt;EndNote&gt;&lt;Cite&gt;&lt;Author&gt;Li&lt;/Author&gt;&lt;Year&gt;2024&lt;/Year&gt;&lt;RecNum&gt;5437&lt;/RecNum&gt;&lt;DisplayText&gt;&lt;style face="superscript"&gt;7&lt;/style&gt;&lt;/DisplayText&gt;&lt;record&gt;&lt;rec-number&gt;5437&lt;/rec-number&gt;&lt;foreign-keys&gt;&lt;key app="EN" db-id="0f0efwd5vxvsanesrauxx5sq90fepxtdvvxa" timestamp="1707818159"&gt;5437&lt;/key&gt;&lt;key app="ENWeb" db-id=""&gt;0&lt;/key&gt;&lt;/foreign-keys&gt;&lt;ref-type name="Journal Article"&gt;17&lt;/ref-type&gt;&lt;contributors&gt;&lt;authors&gt;&lt;author&gt;Li, Meng&lt;/author&gt;&lt;author&gt;Zhuo, Haoxiang&lt;/author&gt;&lt;author&gt;Song, Miao&lt;/author&gt;&lt;author&gt;Gu, Yang&lt;/author&gt;&lt;author&gt;Yang, Xuan&lt;/author&gt;&lt;author&gt;Li, Chenxiang&lt;/author&gt;&lt;author&gt;Liao, Zhou&lt;/author&gt;&lt;author&gt;Ye, Yuhao&lt;/author&gt;&lt;author&gt;Zhao, Changtai&lt;/author&gt;&lt;author&gt;Jiang, Yingying&lt;/author&gt;&lt;author&gt;Liang, Jianwen&lt;/author&gt;&lt;author&gt;Wang, Dongniu&lt;/author&gt;&lt;author&gt;Wang, Kuan&lt;/author&gt;&lt;author&gt;Geng, Dongsheng&lt;/author&gt;&lt;author&gt;Xiao, Biwei&lt;/author&gt;&lt;/authors&gt;&lt;/contributors&gt;&lt;titles&gt;&lt;title&gt;Tailoring Cu-rich surface spinel phase for high-performance O3-type layered cathode naterials for sodium-ion batteries&lt;/title&gt;&lt;secondary-title&gt;Nano Energy&lt;/secondary-title&gt;&lt;/titles&gt;&lt;periodical&gt;&lt;full-title&gt;Nano Energy&lt;/full-title&gt;&lt;/periodical&gt;&lt;pages&gt;109375&lt;/pages&gt;&lt;volume&gt;123&lt;/volume&gt;&lt;dates&gt;&lt;year&gt;2024&lt;/year&gt;&lt;/dates&gt;&lt;isbn&gt;22112855&lt;/isbn&gt;&lt;urls&gt;&lt;/urls&gt;&lt;electronic-resource-num&gt;10.1016/j.nanoen.2024.109375&lt;/electronic-resource-num&gt;&lt;/record&gt;&lt;/Cite&gt;&lt;/EndNote&gt;</w:instrText>
            </w:r>
            <w:r w:rsidRPr="00665AF1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8215C8" w:rsidRPr="008215C8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7</w:t>
            </w:r>
            <w:r w:rsidRPr="00665AF1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665AF1" w:rsidRPr="00665AF1" w14:paraId="27498EC5" w14:textId="77777777" w:rsidTr="0025017C">
        <w:tc>
          <w:tcPr>
            <w:tcW w:w="3544" w:type="dxa"/>
            <w:vAlign w:val="center"/>
          </w:tcPr>
          <w:p w14:paraId="6928A135" w14:textId="77777777" w:rsidR="0025017C" w:rsidRPr="00665AF1" w:rsidRDefault="0025017C" w:rsidP="0025017C">
            <w:pPr>
              <w:pStyle w:val="Head1"/>
              <w:spacing w:line="240" w:lineRule="auto"/>
            </w:pPr>
            <w:r w:rsidRPr="00665AF1">
              <w:t>Na</w:t>
            </w:r>
            <w:r w:rsidRPr="00665AF1">
              <w:rPr>
                <w:vertAlign w:val="subscript"/>
              </w:rPr>
              <w:t>0.9</w:t>
            </w:r>
            <w:r w:rsidRPr="00665AF1">
              <w:t>Li</w:t>
            </w:r>
            <w:r w:rsidRPr="00665AF1">
              <w:rPr>
                <w:vertAlign w:val="subscript"/>
              </w:rPr>
              <w:t>0.1</w:t>
            </w:r>
            <w:r w:rsidRPr="00665AF1">
              <w:t>Ni</w:t>
            </w:r>
            <w:r w:rsidRPr="00665AF1">
              <w:rPr>
                <w:vertAlign w:val="subscript"/>
              </w:rPr>
              <w:t>0.4</w:t>
            </w:r>
            <w:r w:rsidRPr="00665AF1">
              <w:t>Fe</w:t>
            </w:r>
            <w:r w:rsidRPr="00665AF1">
              <w:rPr>
                <w:vertAlign w:val="subscript"/>
              </w:rPr>
              <w:t>0.2</w:t>
            </w:r>
            <w:r w:rsidRPr="00665AF1">
              <w:t>Mn</w:t>
            </w:r>
            <w:r w:rsidRPr="00665AF1">
              <w:rPr>
                <w:vertAlign w:val="subscript"/>
              </w:rPr>
              <w:t>0.44</w:t>
            </w:r>
            <w:r w:rsidRPr="00665AF1">
              <w:t>Ti</w:t>
            </w:r>
            <w:r w:rsidRPr="00665AF1">
              <w:rPr>
                <w:vertAlign w:val="subscript"/>
              </w:rPr>
              <w:t>0.04</w:t>
            </w:r>
            <w:r w:rsidRPr="00665AF1">
              <w:t>Mg</w:t>
            </w:r>
            <w:r w:rsidRPr="00665AF1">
              <w:rPr>
                <w:vertAlign w:val="subscript"/>
              </w:rPr>
              <w:t>0.02</w:t>
            </w:r>
            <w:r w:rsidRPr="00665AF1">
              <w:t>O</w:t>
            </w:r>
            <w:r w:rsidRPr="00665AF1">
              <w:rPr>
                <w:vertAlign w:val="subscript"/>
              </w:rPr>
              <w:t>1.9</w:t>
            </w:r>
            <w:r w:rsidRPr="00665AF1">
              <w:t>F</w:t>
            </w:r>
            <w:r w:rsidRPr="00665AF1">
              <w:rPr>
                <w:vertAlign w:val="subscript"/>
              </w:rPr>
              <w:t>0.1</w:t>
            </w:r>
            <w:r w:rsidRPr="00665AF1">
              <w:t xml:space="preserve"> (2–4 V)</w:t>
            </w:r>
          </w:p>
        </w:tc>
        <w:tc>
          <w:tcPr>
            <w:tcW w:w="2410" w:type="dxa"/>
            <w:vAlign w:val="center"/>
          </w:tcPr>
          <w:p w14:paraId="56BD64F0" w14:textId="77777777" w:rsidR="0025017C" w:rsidRPr="00665AF1" w:rsidRDefault="0025017C" w:rsidP="0025017C">
            <w:pPr>
              <w:jc w:val="center"/>
              <w:rPr>
                <w:rFonts w:ascii="Times New Roman" w:eastAsia="DengXian" w:hAnsi="Times New Roman" w:cs="Times New Roman"/>
                <w:noProof/>
                <w:kern w:val="0"/>
                <w:sz w:val="24"/>
                <w:szCs w:val="24"/>
              </w:rPr>
            </w:pPr>
            <w:r w:rsidRPr="00665AF1">
              <w:rPr>
                <w:rFonts w:ascii="Times New Roman" w:eastAsia="DengXian" w:hAnsi="Times New Roman" w:cs="Times New Roman"/>
                <w:noProof/>
                <w:kern w:val="0"/>
                <w:sz w:val="24"/>
                <w:szCs w:val="24"/>
              </w:rPr>
              <w:t>110/9</w:t>
            </w:r>
          </w:p>
          <w:p w14:paraId="3AD6409A" w14:textId="77777777" w:rsidR="0025017C" w:rsidRPr="00665AF1" w:rsidRDefault="0025017C" w:rsidP="0025017C">
            <w:pPr>
              <w:jc w:val="center"/>
              <w:rPr>
                <w:rFonts w:ascii="Times New Roman" w:eastAsia="DengXian" w:hAnsi="Times New Roman" w:cs="Times New Roman"/>
                <w:noProof/>
                <w:kern w:val="0"/>
                <w:sz w:val="24"/>
                <w:szCs w:val="24"/>
              </w:rPr>
            </w:pPr>
            <w:r w:rsidRPr="00665AF1">
              <w:rPr>
                <w:rFonts w:ascii="Times New Roman" w:eastAsia="DengXian" w:hAnsi="Times New Roman" w:cs="Times New Roman"/>
                <w:noProof/>
                <w:kern w:val="0"/>
                <w:sz w:val="24"/>
                <w:szCs w:val="24"/>
              </w:rPr>
              <w:t>100/30</w:t>
            </w:r>
          </w:p>
          <w:p w14:paraId="48791F9F" w14:textId="77777777" w:rsidR="0025017C" w:rsidRPr="00665AF1" w:rsidRDefault="0025017C" w:rsidP="0025017C">
            <w:pPr>
              <w:jc w:val="center"/>
              <w:rPr>
                <w:rFonts w:ascii="Times New Roman" w:eastAsia="DengXian" w:hAnsi="Times New Roman" w:cs="Times New Roman"/>
                <w:noProof/>
                <w:kern w:val="0"/>
                <w:sz w:val="24"/>
                <w:szCs w:val="24"/>
              </w:rPr>
            </w:pPr>
            <w:r w:rsidRPr="00665AF1">
              <w:rPr>
                <w:rFonts w:ascii="Times New Roman" w:eastAsia="DengXian" w:hAnsi="Times New Roman" w:cs="Times New Roman"/>
                <w:noProof/>
                <w:kern w:val="0"/>
                <w:sz w:val="24"/>
                <w:szCs w:val="24"/>
              </w:rPr>
              <w:t>83/300</w:t>
            </w:r>
          </w:p>
          <w:p w14:paraId="69BF0222" w14:textId="77777777" w:rsidR="0025017C" w:rsidRPr="00665AF1" w:rsidRDefault="0025017C" w:rsidP="0025017C">
            <w:pPr>
              <w:jc w:val="center"/>
              <w:rPr>
                <w:rFonts w:ascii="Times New Roman" w:eastAsia="DengXian" w:hAnsi="Times New Roman" w:cs="Times New Roman"/>
                <w:noProof/>
                <w:kern w:val="0"/>
                <w:sz w:val="24"/>
                <w:szCs w:val="24"/>
              </w:rPr>
            </w:pPr>
            <w:r w:rsidRPr="00665AF1">
              <w:rPr>
                <w:rFonts w:ascii="Times New Roman" w:eastAsia="DengXian" w:hAnsi="Times New Roman" w:cs="Times New Roman"/>
                <w:noProof/>
                <w:kern w:val="0"/>
                <w:sz w:val="24"/>
                <w:szCs w:val="24"/>
              </w:rPr>
              <w:t>80/450</w:t>
            </w:r>
          </w:p>
        </w:tc>
        <w:tc>
          <w:tcPr>
            <w:tcW w:w="2268" w:type="dxa"/>
            <w:vAlign w:val="center"/>
          </w:tcPr>
          <w:p w14:paraId="5FC1B75A" w14:textId="77777777" w:rsidR="0025017C" w:rsidRPr="00665AF1" w:rsidRDefault="0025017C" w:rsidP="002501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AF1">
              <w:rPr>
                <w:rFonts w:ascii="Times New Roman" w:hAnsi="Times New Roman" w:cs="Times New Roman"/>
                <w:sz w:val="24"/>
                <w:szCs w:val="24"/>
              </w:rPr>
              <w:t>95/75/90/200</w:t>
            </w:r>
          </w:p>
          <w:p w14:paraId="25A3F234" w14:textId="77777777" w:rsidR="0025017C" w:rsidRPr="00665AF1" w:rsidRDefault="0025017C" w:rsidP="002501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AF1">
              <w:rPr>
                <w:rFonts w:ascii="Times New Roman" w:hAnsi="Times New Roman" w:cs="Times New Roman"/>
                <w:sz w:val="24"/>
                <w:szCs w:val="24"/>
              </w:rPr>
              <w:t>110/75/70/130</w:t>
            </w:r>
          </w:p>
        </w:tc>
        <w:tc>
          <w:tcPr>
            <w:tcW w:w="794" w:type="dxa"/>
            <w:vAlign w:val="center"/>
          </w:tcPr>
          <w:p w14:paraId="1D8F8E0F" w14:textId="78CD1917" w:rsidR="0025017C" w:rsidRPr="00665AF1" w:rsidRDefault="0025017C" w:rsidP="008215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AF1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="008215C8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&lt;EndNote&gt;&lt;Cite&gt;&lt;Author&gt;Joshi&lt;/Author&gt;&lt;Year&gt;2023&lt;/Year&gt;&lt;RecNum&gt;4953&lt;/RecNum&gt;&lt;DisplayText&gt;&lt;style face="superscript"&gt;8&lt;/style&gt;&lt;/DisplayText&gt;&lt;record&gt;&lt;rec-number&gt;4953&lt;/rec-number&gt;&lt;foreign-keys&gt;&lt;key app="EN" db-id="0f0efwd5vxvsanesrauxx5sq90fepxtdvvxa" timestamp="1692083181"&gt;4953&lt;/key&gt;&lt;key app="ENWeb" db-id=""&gt;0&lt;/key&gt;&lt;/foreign-keys&gt;&lt;ref-type name="Journal Article"&gt;17&lt;/ref-type&gt;&lt;contributors&gt;&lt;authors&gt;&lt;author&gt;Joshi, A.&lt;/author&gt;&lt;author&gt;Chakraborty, S.&lt;/author&gt;&lt;author&gt;Akella, S. H.&lt;/author&gt;&lt;author&gt;Saha, A.&lt;/author&gt;&lt;author&gt;Mukherjee, A.&lt;/author&gt;&lt;author&gt;Schmerling, B.&lt;/author&gt;&lt;author&gt;Ejgenberg, M.&lt;/author&gt;&lt;author&gt;Sharma, R.&lt;/author&gt;&lt;author&gt;Noked, M.&lt;/author&gt;&lt;/authors&gt;&lt;/contributors&gt;&lt;auth-address&gt;Bar-Ilan Institute of Nanotechnology and Advanced Materials (BINA), Ramat Gan, Israel.&amp;#xD;CSIR-IMMT, Bhubaneswar, Odisha, 751013, India.&amp;#xD;Department of Chemistry, Indian Institute of Technology (Banaras Hindu University), Varanasi, India.&lt;/auth-address&gt;&lt;titles&gt;&lt;title&gt;High-entropy Co-free O3-type layered oxyfluoride: A promising air-stable cathode for sodium-ion batteries&lt;/title&gt;&lt;secondary-title&gt;Adv. Mater.&lt;/secondary-title&gt;&lt;/titles&gt;&lt;periodical&gt;&lt;full-title&gt;Advanced Materials&lt;/full-title&gt;&lt;abbr-1&gt;Adv. Mater.&lt;/abbr-1&gt;&lt;abbr-2&gt;Adv Mater&lt;/abbr-2&gt;&lt;/periodical&gt;&lt;pages&gt;2304440&lt;/pages&gt;&lt;volume&gt;35&lt;/volume&gt;&lt;number&gt;51&lt;/number&gt;&lt;keywords&gt;&lt;keyword&gt;NA-ion battery&lt;/keyword&gt;&lt;keyword&gt;O3 layered structure&lt;/keyword&gt;&lt;keyword&gt;air stability&lt;/keyword&gt;&lt;keyword&gt;cobalt-free cathode&lt;/keyword&gt;&lt;keyword&gt;cocktail effect&lt;/keyword&gt;&lt;keyword&gt;high configuration entropy&lt;/keyword&gt;&lt;/keywords&gt;&lt;dates&gt;&lt;year&gt;2023&lt;/year&gt;&lt;pub-dates&gt;&lt;date&gt;Aug 14&lt;/date&gt;&lt;/pub-dates&gt;&lt;/dates&gt;&lt;isbn&gt;1521-4095 (Electronic)&amp;#xD;0935-9648 (Linking)&lt;/isbn&gt;&lt;accession-num&gt;37578018&lt;/accession-num&gt;&lt;urls&gt;&lt;related-urls&gt;&lt;url&gt;http://www.ncbi.nlm.nih.gov/pubmed/37578018&lt;/url&gt;&lt;/related-urls&gt;&lt;/urls&gt;&lt;electronic-resource-num&gt;10.1002/adma.202304440&lt;/electronic-resource-num&gt;&lt;/record&gt;&lt;/Cite&gt;&lt;/EndNote&gt;</w:instrText>
            </w:r>
            <w:r w:rsidRPr="00665AF1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8215C8" w:rsidRPr="008215C8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8</w:t>
            </w:r>
            <w:r w:rsidRPr="00665AF1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665AF1" w:rsidRPr="00665AF1" w14:paraId="0A3C271F" w14:textId="77777777" w:rsidTr="0025017C">
        <w:tc>
          <w:tcPr>
            <w:tcW w:w="3544" w:type="dxa"/>
            <w:vAlign w:val="center"/>
          </w:tcPr>
          <w:p w14:paraId="4BF6F3AF" w14:textId="77777777" w:rsidR="0025017C" w:rsidRPr="00665AF1" w:rsidRDefault="0025017C" w:rsidP="0025017C">
            <w:pPr>
              <w:pStyle w:val="Head1"/>
              <w:spacing w:line="240" w:lineRule="auto"/>
            </w:pPr>
            <w:r w:rsidRPr="00665AF1">
              <w:t>Na[Cu</w:t>
            </w:r>
            <w:r w:rsidRPr="00665AF1">
              <w:rPr>
                <w:vertAlign w:val="subscript"/>
              </w:rPr>
              <w:t>1/9</w:t>
            </w:r>
            <w:r w:rsidRPr="00665AF1">
              <w:t>Ni</w:t>
            </w:r>
            <w:r w:rsidRPr="00665AF1">
              <w:rPr>
                <w:vertAlign w:val="subscript"/>
              </w:rPr>
              <w:t>2/9</w:t>
            </w:r>
            <w:r w:rsidRPr="00665AF1">
              <w:t>F</w:t>
            </w:r>
            <w:r w:rsidRPr="00665AF1">
              <w:rPr>
                <w:vertAlign w:val="subscript"/>
              </w:rPr>
              <w:t>1/3</w:t>
            </w:r>
            <w:r w:rsidRPr="00665AF1">
              <w:t>Mn</w:t>
            </w:r>
            <w:r w:rsidRPr="00665AF1">
              <w:rPr>
                <w:vertAlign w:val="subscript"/>
              </w:rPr>
              <w:t>1/3</w:t>
            </w:r>
            <w:r w:rsidRPr="00665AF1">
              <w:t>]O</w:t>
            </w:r>
            <w:r w:rsidRPr="00665AF1">
              <w:rPr>
                <w:vertAlign w:val="subscript"/>
              </w:rPr>
              <w:t>2</w:t>
            </w:r>
            <w:r w:rsidRPr="00665AF1">
              <w:t xml:space="preserve"> (</w:t>
            </w:r>
            <w:bookmarkStart w:id="23" w:name="OLE_LINK29"/>
            <w:bookmarkStart w:id="24" w:name="OLE_LINK30"/>
            <w:r w:rsidRPr="00665AF1">
              <w:t>2–4 V</w:t>
            </w:r>
            <w:bookmarkEnd w:id="23"/>
            <w:bookmarkEnd w:id="24"/>
            <w:r w:rsidRPr="00665AF1">
              <w:t>)</w:t>
            </w:r>
          </w:p>
        </w:tc>
        <w:tc>
          <w:tcPr>
            <w:tcW w:w="2410" w:type="dxa"/>
            <w:vAlign w:val="center"/>
          </w:tcPr>
          <w:p w14:paraId="5BEF4B6D" w14:textId="77777777" w:rsidR="0025017C" w:rsidRPr="00665AF1" w:rsidRDefault="0025017C" w:rsidP="0025017C">
            <w:pPr>
              <w:jc w:val="center"/>
              <w:rPr>
                <w:rFonts w:ascii="Times New Roman" w:eastAsia="DengXian" w:hAnsi="Times New Roman" w:cs="Times New Roman"/>
                <w:noProof/>
                <w:kern w:val="0"/>
                <w:sz w:val="24"/>
                <w:szCs w:val="24"/>
              </w:rPr>
            </w:pPr>
            <w:r w:rsidRPr="00665AF1">
              <w:rPr>
                <w:rFonts w:ascii="Times New Roman" w:eastAsia="DengXian" w:hAnsi="Times New Roman" w:cs="Times New Roman"/>
                <w:noProof/>
                <w:kern w:val="0"/>
                <w:sz w:val="24"/>
                <w:szCs w:val="24"/>
              </w:rPr>
              <w:t>-</w:t>
            </w:r>
          </w:p>
        </w:tc>
        <w:tc>
          <w:tcPr>
            <w:tcW w:w="2268" w:type="dxa"/>
            <w:vAlign w:val="center"/>
          </w:tcPr>
          <w:p w14:paraId="062D800C" w14:textId="77777777" w:rsidR="0025017C" w:rsidRPr="00665AF1" w:rsidRDefault="0025017C" w:rsidP="002501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AF1">
              <w:rPr>
                <w:rFonts w:ascii="Times New Roman" w:hAnsi="Times New Roman" w:cs="Times New Roman"/>
                <w:sz w:val="24"/>
                <w:szCs w:val="24"/>
              </w:rPr>
              <w:t>125/75/82/200</w:t>
            </w:r>
          </w:p>
        </w:tc>
        <w:tc>
          <w:tcPr>
            <w:tcW w:w="794" w:type="dxa"/>
            <w:vAlign w:val="center"/>
          </w:tcPr>
          <w:p w14:paraId="1A9611F8" w14:textId="406343C7" w:rsidR="0025017C" w:rsidRPr="00665AF1" w:rsidRDefault="0025017C" w:rsidP="008215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AF1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="008215C8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&lt;EndNote&gt;&lt;Cite&gt;&lt;Author&gt;Li&lt;/Author&gt;&lt;Year&gt;2022&lt;/Year&gt;&lt;RecNum&gt;3478&lt;/RecNum&gt;&lt;DisplayText&gt;&lt;style face="superscript"&gt;9&lt;/style&gt;&lt;/DisplayText&gt;&lt;record&gt;&lt;rec-number&gt;3478&lt;/rec-number&gt;&lt;foreign-keys&gt;&lt;key app="EN" db-id="0f0efwd5vxvsanesrauxx5sq90fepxtdvvxa" timestamp="1654218557"&gt;3478&lt;/key&gt;&lt;key app="ENWeb" db-id=""&gt;0&lt;/key&gt;&lt;/foreign-keys&gt;&lt;ref-type name="Journal Article"&gt;17&lt;/ref-type&gt;&lt;contributors&gt;&lt;authors&gt;&lt;author&gt;Li, Yuqi&lt;/author&gt;&lt;author&gt;Zhou, Quan&lt;/author&gt;&lt;author&gt;Weng, Suting&lt;/author&gt;&lt;author&gt;Ding, Feixiang&lt;/author&gt;&lt;author&gt;Qi, Xingguo&lt;/author&gt;&lt;author&gt;Lu, Jiaze&lt;/author&gt;&lt;author&gt;Li, Yu&lt;/author&gt;&lt;author&gt;Zhang, Xiao&lt;/author&gt;&lt;author&gt;Rong, Xiaohui&lt;/author&gt;&lt;author&gt;Lu, Yaxiang&lt;/author&gt;&lt;author&gt;Wang, Xuefeng&lt;/author&gt;&lt;author&gt;Xiao, Ruijuan&lt;/author&gt;&lt;author&gt;Li, Hong&lt;/author&gt;&lt;author&gt;Huang, Xuejie&lt;/author&gt;&lt;author&gt;Chen, Liquan&lt;/author&gt;&lt;author&gt;Hu, Yong-Sheng&lt;/author&gt;&lt;/authors&gt;&lt;/contributors&gt;&lt;titles&gt;&lt;title&gt;&lt;style face="normal" font="default" size="100%"&gt;Interfacial engineering to achieve an energy density of over 200 Wh kg&lt;/style&gt;&lt;style face="superscript" font="default" size="100%"&gt;−1&lt;/style&gt;&lt;style face="normal" font="default" size="100%"&gt; in sodium batteries&lt;/style&gt;&lt;/title&gt;&lt;secondary-title&gt;Nat. Energy&lt;/secondary-title&gt;&lt;/titles&gt;&lt;periodical&gt;&lt;full-title&gt;Nat. Energy&lt;/full-title&gt;&lt;/periodical&gt;&lt;pages&gt;&lt;style face="normal" font="default" size="100%"&gt;511&lt;/style&gt;&lt;style face="normal" font="default" charset="134" size="100%"&gt;-&lt;/style&gt;&lt;style face="normal" font="default" charset="136" size="100%"&gt;519&lt;/style&gt;&lt;/pages&gt;&lt;volume&gt;7&lt;/volume&gt;&lt;number&gt;6&lt;/number&gt;&lt;section&gt;511&lt;/section&gt;&lt;dates&gt;&lt;year&gt;2022&lt;/year&gt;&lt;/dates&gt;&lt;isbn&gt;2058-7546&lt;/isbn&gt;&lt;urls&gt;&lt;/urls&gt;&lt;electronic-resource-num&gt;10.1038/s41560-022-01033-6&lt;/electronic-resource-num&gt;&lt;/record&gt;&lt;/Cite&gt;&lt;/EndNote&gt;</w:instrText>
            </w:r>
            <w:r w:rsidRPr="00665AF1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8215C8" w:rsidRPr="008215C8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9</w:t>
            </w:r>
            <w:r w:rsidRPr="00665AF1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665AF1" w:rsidRPr="00665AF1" w14:paraId="23C25B09" w14:textId="77777777" w:rsidTr="0025017C">
        <w:tc>
          <w:tcPr>
            <w:tcW w:w="3544" w:type="dxa"/>
            <w:vAlign w:val="center"/>
          </w:tcPr>
          <w:p w14:paraId="40B58370" w14:textId="136A0030" w:rsidR="0025017C" w:rsidRPr="00665AF1" w:rsidRDefault="0025017C" w:rsidP="0025017C">
            <w:pPr>
              <w:pStyle w:val="Head1"/>
              <w:spacing w:line="240" w:lineRule="auto"/>
            </w:pPr>
            <w:r w:rsidRPr="00665AF1">
              <w:t>Na</w:t>
            </w:r>
            <w:r w:rsidR="00AE75E4">
              <w:t>[</w:t>
            </w:r>
            <w:r w:rsidRPr="00665AF1">
              <w:t>Ni</w:t>
            </w:r>
            <w:r w:rsidRPr="00665AF1">
              <w:rPr>
                <w:vertAlign w:val="subscript"/>
              </w:rPr>
              <w:t>0.4</w:t>
            </w:r>
            <w:r w:rsidRPr="00665AF1">
              <w:t>Fe</w:t>
            </w:r>
            <w:r w:rsidRPr="00665AF1">
              <w:rPr>
                <w:vertAlign w:val="subscript"/>
              </w:rPr>
              <w:t>0.2</w:t>
            </w:r>
            <w:r w:rsidRPr="00665AF1">
              <w:t>Mn</w:t>
            </w:r>
            <w:r w:rsidRPr="00665AF1">
              <w:rPr>
                <w:vertAlign w:val="subscript"/>
              </w:rPr>
              <w:t>0.4</w:t>
            </w:r>
            <w:r w:rsidR="00AE75E4" w:rsidRPr="00AE75E4">
              <w:t>]</w:t>
            </w:r>
            <w:r w:rsidRPr="00665AF1">
              <w:t>O</w:t>
            </w:r>
            <w:r w:rsidRPr="00665AF1">
              <w:rPr>
                <w:vertAlign w:val="subscript"/>
              </w:rPr>
              <w:t>2</w:t>
            </w:r>
            <w:r w:rsidRPr="00665AF1">
              <w:t>@Na</w:t>
            </w:r>
            <w:r w:rsidRPr="00665AF1">
              <w:rPr>
                <w:vertAlign w:val="subscript"/>
              </w:rPr>
              <w:t>3–3x</w:t>
            </w:r>
            <w:r w:rsidRPr="00665AF1">
              <w:t>Al</w:t>
            </w:r>
            <w:r w:rsidRPr="00665AF1">
              <w:rPr>
                <w:vertAlign w:val="subscript"/>
              </w:rPr>
              <w:t>x</w:t>
            </w:r>
            <w:r w:rsidRPr="00665AF1">
              <w:t>PO</w:t>
            </w:r>
            <w:r w:rsidRPr="00665AF1">
              <w:rPr>
                <w:vertAlign w:val="subscript"/>
              </w:rPr>
              <w:t>4</w:t>
            </w:r>
            <w:r w:rsidRPr="00665AF1">
              <w:t xml:space="preserve"> (2–4 V)</w:t>
            </w:r>
          </w:p>
        </w:tc>
        <w:tc>
          <w:tcPr>
            <w:tcW w:w="2410" w:type="dxa"/>
            <w:vAlign w:val="center"/>
          </w:tcPr>
          <w:p w14:paraId="0E803BDA" w14:textId="77777777" w:rsidR="0025017C" w:rsidRPr="00665AF1" w:rsidRDefault="0025017C" w:rsidP="0025017C">
            <w:pPr>
              <w:jc w:val="center"/>
              <w:rPr>
                <w:rFonts w:ascii="Times New Roman" w:eastAsia="DengXian" w:hAnsi="Times New Roman" w:cs="Times New Roman"/>
                <w:noProof/>
                <w:kern w:val="0"/>
                <w:sz w:val="24"/>
                <w:szCs w:val="24"/>
              </w:rPr>
            </w:pPr>
            <w:r w:rsidRPr="00665AF1">
              <w:rPr>
                <w:rFonts w:ascii="Times New Roman" w:eastAsia="DengXian" w:hAnsi="Times New Roman" w:cs="Times New Roman"/>
                <w:noProof/>
                <w:kern w:val="0"/>
                <w:sz w:val="24"/>
                <w:szCs w:val="24"/>
              </w:rPr>
              <w:t>147/14</w:t>
            </w:r>
          </w:p>
          <w:p w14:paraId="6884DDB4" w14:textId="77777777" w:rsidR="0025017C" w:rsidRPr="00665AF1" w:rsidRDefault="0025017C" w:rsidP="0025017C">
            <w:pPr>
              <w:jc w:val="center"/>
              <w:rPr>
                <w:rFonts w:ascii="Times New Roman" w:eastAsia="DengXian" w:hAnsi="Times New Roman" w:cs="Times New Roman"/>
                <w:noProof/>
                <w:kern w:val="0"/>
                <w:sz w:val="24"/>
                <w:szCs w:val="24"/>
              </w:rPr>
            </w:pPr>
            <w:r w:rsidRPr="00665AF1">
              <w:rPr>
                <w:rFonts w:ascii="Times New Roman" w:eastAsia="DengXian" w:hAnsi="Times New Roman" w:cs="Times New Roman"/>
                <w:noProof/>
                <w:kern w:val="0"/>
                <w:sz w:val="24"/>
                <w:szCs w:val="24"/>
              </w:rPr>
              <w:t>125.2/140</w:t>
            </w:r>
          </w:p>
          <w:p w14:paraId="4C3A357B" w14:textId="77777777" w:rsidR="0025017C" w:rsidRPr="00665AF1" w:rsidRDefault="0025017C" w:rsidP="0025017C">
            <w:pPr>
              <w:jc w:val="center"/>
              <w:rPr>
                <w:rFonts w:ascii="Times New Roman" w:eastAsia="DengXian" w:hAnsi="Times New Roman" w:cs="Times New Roman"/>
                <w:noProof/>
                <w:kern w:val="0"/>
                <w:sz w:val="24"/>
                <w:szCs w:val="24"/>
              </w:rPr>
            </w:pPr>
            <w:r w:rsidRPr="00665AF1">
              <w:rPr>
                <w:rFonts w:ascii="Times New Roman" w:eastAsia="DengXian" w:hAnsi="Times New Roman" w:cs="Times New Roman"/>
                <w:noProof/>
                <w:kern w:val="0"/>
                <w:sz w:val="24"/>
                <w:szCs w:val="24"/>
              </w:rPr>
              <w:t>120.1/280</w:t>
            </w:r>
          </w:p>
          <w:p w14:paraId="70228985" w14:textId="77777777" w:rsidR="0025017C" w:rsidRPr="00665AF1" w:rsidRDefault="0025017C" w:rsidP="0025017C">
            <w:pPr>
              <w:jc w:val="center"/>
              <w:rPr>
                <w:rFonts w:ascii="Times New Roman" w:eastAsia="DengXian" w:hAnsi="Times New Roman" w:cs="Times New Roman"/>
                <w:noProof/>
                <w:kern w:val="0"/>
                <w:sz w:val="24"/>
                <w:szCs w:val="24"/>
              </w:rPr>
            </w:pPr>
            <w:r w:rsidRPr="00665AF1">
              <w:rPr>
                <w:rFonts w:ascii="Times New Roman" w:eastAsia="DengXian" w:hAnsi="Times New Roman" w:cs="Times New Roman"/>
                <w:noProof/>
                <w:kern w:val="0"/>
                <w:sz w:val="24"/>
                <w:szCs w:val="24"/>
              </w:rPr>
              <w:t>112.5/700</w:t>
            </w:r>
          </w:p>
        </w:tc>
        <w:tc>
          <w:tcPr>
            <w:tcW w:w="2268" w:type="dxa"/>
            <w:vAlign w:val="center"/>
          </w:tcPr>
          <w:p w14:paraId="7802AB59" w14:textId="77777777" w:rsidR="0025017C" w:rsidRPr="00665AF1" w:rsidRDefault="0025017C" w:rsidP="002501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AF1">
              <w:rPr>
                <w:rFonts w:ascii="Times New Roman" w:hAnsi="Times New Roman" w:cs="Times New Roman"/>
                <w:sz w:val="24"/>
                <w:szCs w:val="24"/>
              </w:rPr>
              <w:t>140/140/80/200</w:t>
            </w:r>
          </w:p>
        </w:tc>
        <w:tc>
          <w:tcPr>
            <w:tcW w:w="794" w:type="dxa"/>
            <w:vAlign w:val="center"/>
          </w:tcPr>
          <w:p w14:paraId="1974753D" w14:textId="3D408DDF" w:rsidR="0025017C" w:rsidRPr="00665AF1" w:rsidRDefault="0025017C" w:rsidP="008215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AF1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="008215C8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&lt;EndNote&gt;&lt;Cite&gt;&lt;Author&gt;Wang&lt;/Author&gt;&lt;Year&gt;2023&lt;/Year&gt;&lt;RecNum&gt;4107&lt;/RecNum&gt;&lt;DisplayText&gt;&lt;style face="superscript"&gt;10&lt;/style&gt;&lt;/DisplayText&gt;&lt;record&gt;&lt;rec-number&gt;4107&lt;/rec-number&gt;&lt;foreign-keys&gt;&lt;key app="EN" db-id="0f0efwd5vxvsanesrauxx5sq90fepxtdvvxa" timestamp="1676694979"&gt;4107&lt;/key&gt;&lt;key app="ENWeb" db-id=""&gt;0&lt;/key&gt;&lt;/foreign-keys&gt;&lt;ref-type name="Journal Article"&gt;17&lt;/ref-type&gt;&lt;contributors&gt;&lt;authors&gt;&lt;author&gt;Wang, Haibo&lt;/author&gt;&lt;author&gt;Ding, Feixiang&lt;/author&gt;&lt;author&gt;Wang, Yuqi&lt;/author&gt;&lt;author&gt;Han, Zhen&lt;/author&gt;&lt;author&gt;Dang, Rongbin&lt;/author&gt;&lt;author&gt;Yu, Hao&lt;/author&gt;&lt;author&gt;Yang, Yang&lt;/author&gt;&lt;author&gt;Chen, Zhao&lt;/author&gt;&lt;author&gt;Li, Yuqi&lt;/author&gt;&lt;author&gt;Xie, Fei&lt;/author&gt;&lt;author&gt;Zhang, Shiguang&lt;/author&gt;&lt;author&gt;Zhang, Hongzhou&lt;/author&gt;&lt;author&gt;Song, Dawei&lt;/author&gt;&lt;author&gt;Rong, Xiaohui&lt;/author&gt;&lt;author&gt;Zhang, Lianqi&lt;/author&gt;&lt;author&gt;Xu, Juping&lt;/author&gt;&lt;author&gt;Yin, Wen&lt;/author&gt;&lt;author&gt;Lu, Yaxiang&lt;/author&gt;&lt;author&gt;Xiao, Ruijuan&lt;/author&gt;&lt;author&gt;Su, Dong&lt;/author&gt;&lt;author&gt;Chen, Liquan&lt;/author&gt;&lt;author&gt;Hu, Yong-Sheng&lt;/author&gt;&lt;/authors&gt;&lt;/contributors&gt;&lt;titles&gt;&lt;title&gt;In situ plastic-crystal-coated cathode toward high-performance Na-ion batteries&lt;/title&gt;&lt;secondary-title&gt;ACS Energy Lett.&lt;/secondary-title&gt;&lt;/titles&gt;&lt;periodical&gt;&lt;full-title&gt;ACS Energy Lett.&lt;/full-title&gt;&lt;/periodical&gt;&lt;pages&gt;1434-1444&lt;/pages&gt;&lt;volume&gt;8&lt;/volume&gt;&lt;number&gt;3&lt;/number&gt;&lt;dates&gt;&lt;year&gt;2023&lt;/year&gt;&lt;/dates&gt;&lt;isbn&gt;2380-8195&amp;#xD;2380-8195&lt;/isbn&gt;&lt;urls&gt;&lt;/urls&gt;&lt;electronic-resource-num&gt;10.1021/acsenergylett.3c00009&lt;/electronic-resource-num&gt;&lt;/record&gt;&lt;/Cite&gt;&lt;/EndNote&gt;</w:instrText>
            </w:r>
            <w:r w:rsidRPr="00665AF1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8215C8" w:rsidRPr="008215C8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10</w:t>
            </w:r>
            <w:r w:rsidRPr="00665AF1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665AF1" w:rsidRPr="00665AF1" w14:paraId="627ACDE8" w14:textId="77777777" w:rsidTr="0025017C">
        <w:tc>
          <w:tcPr>
            <w:tcW w:w="3544" w:type="dxa"/>
            <w:vAlign w:val="center"/>
          </w:tcPr>
          <w:p w14:paraId="722B32BF" w14:textId="73BB6D85" w:rsidR="0025017C" w:rsidRPr="00665AF1" w:rsidRDefault="0025017C" w:rsidP="0025017C">
            <w:pPr>
              <w:pStyle w:val="Head1"/>
              <w:spacing w:line="240" w:lineRule="auto"/>
            </w:pPr>
            <w:r w:rsidRPr="00665AF1">
              <w:t>Na</w:t>
            </w:r>
            <w:r w:rsidR="00AE75E4">
              <w:t>[</w:t>
            </w:r>
            <w:r w:rsidRPr="00665AF1">
              <w:t>Ni</w:t>
            </w:r>
            <w:r w:rsidRPr="00AE75E4">
              <w:rPr>
                <w:vertAlign w:val="subscript"/>
              </w:rPr>
              <w:t>1/3</w:t>
            </w:r>
            <w:r w:rsidRPr="00665AF1">
              <w:t>Fe</w:t>
            </w:r>
            <w:r w:rsidRPr="00AE75E4">
              <w:rPr>
                <w:vertAlign w:val="subscript"/>
              </w:rPr>
              <w:t>1/3</w:t>
            </w:r>
            <w:r w:rsidRPr="00665AF1">
              <w:t>Mn</w:t>
            </w:r>
            <w:r w:rsidRPr="00AE75E4">
              <w:rPr>
                <w:vertAlign w:val="subscript"/>
              </w:rPr>
              <w:t>1/3</w:t>
            </w:r>
            <w:r w:rsidR="00AE75E4" w:rsidRPr="00AE75E4">
              <w:t>]</w:t>
            </w:r>
            <w:r w:rsidRPr="00665AF1">
              <w:t>O</w:t>
            </w:r>
            <w:r w:rsidRPr="00AE75E4">
              <w:rPr>
                <w:vertAlign w:val="subscript"/>
              </w:rPr>
              <w:t>2</w:t>
            </w:r>
            <w:r w:rsidRPr="00665AF1">
              <w:t>@Ni</w:t>
            </w:r>
            <w:r w:rsidRPr="00AE75E4">
              <w:rPr>
                <w:vertAlign w:val="subscript"/>
              </w:rPr>
              <w:t>2.44</w:t>
            </w:r>
            <w:r w:rsidRPr="00665AF1">
              <w:t>Ti</w:t>
            </w:r>
            <w:r w:rsidRPr="00AE75E4">
              <w:rPr>
                <w:vertAlign w:val="subscript"/>
              </w:rPr>
              <w:t>0.77</w:t>
            </w:r>
            <w:r w:rsidRPr="00665AF1">
              <w:t>O</w:t>
            </w:r>
            <w:r w:rsidRPr="00AE75E4">
              <w:rPr>
                <w:vertAlign w:val="subscript"/>
              </w:rPr>
              <w:t>4</w:t>
            </w:r>
            <w:r w:rsidRPr="00665AF1">
              <w:t xml:space="preserve"> (2–4.1 V)</w:t>
            </w:r>
          </w:p>
        </w:tc>
        <w:tc>
          <w:tcPr>
            <w:tcW w:w="2410" w:type="dxa"/>
            <w:vAlign w:val="center"/>
          </w:tcPr>
          <w:p w14:paraId="7E46B85A" w14:textId="77777777" w:rsidR="0025017C" w:rsidRPr="00665AF1" w:rsidRDefault="0025017C" w:rsidP="0025017C">
            <w:pPr>
              <w:jc w:val="center"/>
              <w:rPr>
                <w:rFonts w:ascii="Times New Roman" w:eastAsia="DengXian" w:hAnsi="Times New Roman" w:cs="Times New Roman"/>
                <w:noProof/>
                <w:kern w:val="0"/>
                <w:sz w:val="24"/>
                <w:szCs w:val="24"/>
              </w:rPr>
            </w:pPr>
            <w:r w:rsidRPr="00665AF1">
              <w:rPr>
                <w:rFonts w:ascii="Times New Roman" w:eastAsia="DengXian" w:hAnsi="Times New Roman" w:cs="Times New Roman"/>
                <w:noProof/>
                <w:kern w:val="0"/>
                <w:sz w:val="24"/>
                <w:szCs w:val="24"/>
              </w:rPr>
              <w:t>135/12</w:t>
            </w:r>
          </w:p>
          <w:p w14:paraId="7A1B5558" w14:textId="77777777" w:rsidR="0025017C" w:rsidRPr="00665AF1" w:rsidRDefault="0025017C" w:rsidP="0025017C">
            <w:pPr>
              <w:jc w:val="center"/>
              <w:rPr>
                <w:rFonts w:ascii="Times New Roman" w:eastAsia="DengXian" w:hAnsi="Times New Roman" w:cs="Times New Roman"/>
                <w:noProof/>
                <w:kern w:val="0"/>
                <w:sz w:val="24"/>
                <w:szCs w:val="24"/>
              </w:rPr>
            </w:pPr>
            <w:r w:rsidRPr="00665AF1">
              <w:rPr>
                <w:rFonts w:ascii="Times New Roman" w:eastAsia="DengXian" w:hAnsi="Times New Roman" w:cs="Times New Roman"/>
                <w:noProof/>
                <w:kern w:val="0"/>
                <w:sz w:val="24"/>
                <w:szCs w:val="24"/>
              </w:rPr>
              <w:t>128/60</w:t>
            </w:r>
          </w:p>
          <w:p w14:paraId="05A60C88" w14:textId="77777777" w:rsidR="0025017C" w:rsidRPr="00665AF1" w:rsidRDefault="0025017C" w:rsidP="0025017C">
            <w:pPr>
              <w:jc w:val="center"/>
              <w:rPr>
                <w:rFonts w:ascii="Times New Roman" w:eastAsia="DengXian" w:hAnsi="Times New Roman" w:cs="Times New Roman"/>
                <w:noProof/>
                <w:kern w:val="0"/>
                <w:sz w:val="24"/>
                <w:szCs w:val="24"/>
              </w:rPr>
            </w:pPr>
            <w:r w:rsidRPr="00665AF1">
              <w:rPr>
                <w:rFonts w:ascii="Times New Roman" w:eastAsia="DengXian" w:hAnsi="Times New Roman" w:cs="Times New Roman"/>
                <w:noProof/>
                <w:kern w:val="0"/>
                <w:sz w:val="24"/>
                <w:szCs w:val="24"/>
              </w:rPr>
              <w:t>120/120</w:t>
            </w:r>
          </w:p>
          <w:p w14:paraId="4E3B5EC0" w14:textId="77777777" w:rsidR="0025017C" w:rsidRPr="00665AF1" w:rsidRDefault="0025017C" w:rsidP="0025017C">
            <w:pPr>
              <w:jc w:val="center"/>
              <w:rPr>
                <w:rFonts w:ascii="Times New Roman" w:eastAsia="DengXian" w:hAnsi="Times New Roman" w:cs="Times New Roman"/>
                <w:noProof/>
                <w:kern w:val="0"/>
                <w:sz w:val="24"/>
                <w:szCs w:val="24"/>
              </w:rPr>
            </w:pPr>
            <w:r w:rsidRPr="00665AF1">
              <w:rPr>
                <w:rFonts w:ascii="Times New Roman" w:eastAsia="DengXian" w:hAnsi="Times New Roman" w:cs="Times New Roman"/>
                <w:noProof/>
                <w:kern w:val="0"/>
                <w:sz w:val="24"/>
                <w:szCs w:val="24"/>
              </w:rPr>
              <w:t>115/240</w:t>
            </w:r>
          </w:p>
          <w:p w14:paraId="56AEBF12" w14:textId="77777777" w:rsidR="0025017C" w:rsidRPr="00665AF1" w:rsidRDefault="0025017C" w:rsidP="0025017C">
            <w:pPr>
              <w:jc w:val="center"/>
              <w:rPr>
                <w:rFonts w:ascii="Times New Roman" w:eastAsia="DengXian" w:hAnsi="Times New Roman" w:cs="Times New Roman"/>
                <w:noProof/>
                <w:kern w:val="0"/>
                <w:sz w:val="24"/>
                <w:szCs w:val="24"/>
              </w:rPr>
            </w:pPr>
            <w:r w:rsidRPr="00665AF1">
              <w:rPr>
                <w:rFonts w:ascii="Times New Roman" w:eastAsia="DengXian" w:hAnsi="Times New Roman" w:cs="Times New Roman"/>
                <w:noProof/>
                <w:kern w:val="0"/>
                <w:sz w:val="24"/>
                <w:szCs w:val="24"/>
              </w:rPr>
              <w:t>100/600</w:t>
            </w:r>
          </w:p>
        </w:tc>
        <w:tc>
          <w:tcPr>
            <w:tcW w:w="2268" w:type="dxa"/>
            <w:vAlign w:val="center"/>
          </w:tcPr>
          <w:p w14:paraId="08E4EEC8" w14:textId="77777777" w:rsidR="0025017C" w:rsidRPr="00665AF1" w:rsidRDefault="0025017C" w:rsidP="002501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AF1">
              <w:rPr>
                <w:rFonts w:ascii="Times New Roman" w:hAnsi="Times New Roman" w:cs="Times New Roman"/>
                <w:sz w:val="24"/>
                <w:szCs w:val="24"/>
              </w:rPr>
              <w:t>124/120/84.7/100</w:t>
            </w:r>
          </w:p>
        </w:tc>
        <w:tc>
          <w:tcPr>
            <w:tcW w:w="794" w:type="dxa"/>
            <w:vAlign w:val="center"/>
          </w:tcPr>
          <w:p w14:paraId="51A92EF2" w14:textId="172E6635" w:rsidR="0025017C" w:rsidRPr="00665AF1" w:rsidRDefault="0025017C" w:rsidP="008215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AF1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="008215C8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&lt;EndNote&gt;&lt;Cite&gt;&lt;Author&gt;Gao&lt;/Author&gt;&lt;Year&gt;2023&lt;/Year&gt;&lt;RecNum&gt;4970&lt;/RecNum&gt;&lt;DisplayText&gt;&lt;style face="superscript"&gt;11&lt;/style&gt;&lt;/DisplayText&gt;&lt;record&gt;&lt;rec-number&gt;4970&lt;/rec-number&gt;&lt;foreign-keys&gt;&lt;key app="EN" db-id="0f0efwd5vxvsanesrauxx5sq90fepxtdvvxa" timestamp="1692265768"&gt;4970&lt;/key&gt;&lt;key app="ENWeb" db-id=""&gt;0&lt;/key&gt;&lt;/foreign-keys&gt;&lt;ref-type name="Journal Article"&gt;17&lt;/ref-type&gt;&lt;contributors&gt;&lt;authors&gt;&lt;author&gt;Gao, X.&lt;/author&gt;&lt;author&gt;Wang, H.&lt;/author&gt;&lt;author&gt;Liu, H.&lt;/author&gt;&lt;author&gt;Hong, N.&lt;/author&gt;&lt;author&gt;Zhu, F.&lt;/author&gt;&lt;author&gt;Ga, J.&lt;/author&gt;&lt;author&gt;Song, B.&lt;/author&gt;&lt;author&gt;Deng, W.&lt;/author&gt;&lt;author&gt;Zou, G.&lt;/author&gt;&lt;author&gt;Hou, H.&lt;/author&gt;&lt;author&gt;Bugday, N.&lt;/author&gt;&lt;author&gt;Yasar, S.&lt;/author&gt;&lt;author&gt;Altin, S.&lt;/author&gt;&lt;author&gt;Ji, X.&lt;/author&gt;&lt;/authors&gt;&lt;/contributors&gt;&lt;auth-address&gt;State Key Laboratory of Powder Metallurgy, College of Chemistry and Chemical Engineering, Central South University, Changsha, 410083, China.&amp;#xD;Dongying Cospowers Technology Limited Company, Dongying, 257092, China.&amp;#xD;Department of Chemistry, Inonu University, Malatya, 44280, Turkey.&amp;#xD;Department of Physics, Inonu University, Malatya, 44280, Turkey.&lt;/auth-address&gt;&lt;titles&gt;&lt;title&gt;Post-substitution modulated robust sodium layered oxides&lt;/title&gt;&lt;secondary-title&gt;Small Methods&lt;/secondary-title&gt;&lt;/titles&gt;&lt;periodical&gt;&lt;full-title&gt;Small Methods&lt;/full-title&gt;&lt;/periodical&gt;&lt;pages&gt;2300635&lt;/pages&gt;&lt;volume&gt;7&lt;/volume&gt;&lt;number&gt;11&lt;/number&gt;&lt;keywords&gt;&lt;keyword&gt;cationic substitution&lt;/keyword&gt;&lt;keyword&gt;coating&lt;/keyword&gt;&lt;keyword&gt;layered oxides&lt;/keyword&gt;&lt;keyword&gt;sodium-ion batteries&lt;/keyword&gt;&lt;/keywords&gt;&lt;dates&gt;&lt;year&gt;2023&lt;/year&gt;&lt;pub-dates&gt;&lt;date&gt;Aug 12&lt;/date&gt;&lt;/pub-dates&gt;&lt;/dates&gt;&lt;isbn&gt;2366-9608 (Electronic)&amp;#xD;2366-9608 (Linking)&lt;/isbn&gt;&lt;accession-num&gt;37572008&lt;/accession-num&gt;&lt;urls&gt;&lt;related-urls&gt;&lt;url&gt;http://www.ncbi.nlm.nih.gov/pubmed/37572008&lt;/url&gt;&lt;/related-urls&gt;&lt;/urls&gt;&lt;electronic-resource-num&gt;10.1002/smtd.202300635&lt;/electronic-resource-num&gt;&lt;/record&gt;&lt;/Cite&gt;&lt;/EndNote&gt;</w:instrText>
            </w:r>
            <w:r w:rsidRPr="00665AF1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8215C8" w:rsidRPr="008215C8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11</w:t>
            </w:r>
            <w:r w:rsidRPr="00665AF1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665AF1" w:rsidRPr="00665AF1" w14:paraId="1E017350" w14:textId="77777777" w:rsidTr="0025017C">
        <w:tc>
          <w:tcPr>
            <w:tcW w:w="3544" w:type="dxa"/>
            <w:vAlign w:val="center"/>
          </w:tcPr>
          <w:p w14:paraId="1C3A2EE0" w14:textId="65C87C34" w:rsidR="0025017C" w:rsidRPr="00665AF1" w:rsidRDefault="0025017C" w:rsidP="0025017C">
            <w:pPr>
              <w:pStyle w:val="Head1"/>
              <w:spacing w:line="240" w:lineRule="auto"/>
            </w:pPr>
            <w:r w:rsidRPr="00665AF1">
              <w:rPr>
                <w:lang w:val="de-DE"/>
              </w:rPr>
              <w:t>Na</w:t>
            </w:r>
            <w:r w:rsidR="00AE75E4">
              <w:rPr>
                <w:lang w:val="de-DE"/>
              </w:rPr>
              <w:t>[</w:t>
            </w:r>
            <w:r w:rsidRPr="00665AF1">
              <w:rPr>
                <w:lang w:val="de-DE"/>
              </w:rPr>
              <w:t>Mn</w:t>
            </w:r>
            <w:r w:rsidRPr="00665AF1">
              <w:rPr>
                <w:vertAlign w:val="subscript"/>
                <w:lang w:val="de-DE"/>
              </w:rPr>
              <w:t>1/3</w:t>
            </w:r>
            <w:r w:rsidRPr="00665AF1">
              <w:rPr>
                <w:lang w:val="de-DE"/>
              </w:rPr>
              <w:t>Fe</w:t>
            </w:r>
            <w:r w:rsidRPr="00665AF1">
              <w:rPr>
                <w:vertAlign w:val="subscript"/>
                <w:lang w:val="de-DE"/>
              </w:rPr>
              <w:t>1/3</w:t>
            </w:r>
            <w:r w:rsidRPr="00665AF1">
              <w:rPr>
                <w:lang w:val="de-DE"/>
              </w:rPr>
              <w:t>Ni</w:t>
            </w:r>
            <w:r w:rsidRPr="00665AF1">
              <w:rPr>
                <w:vertAlign w:val="subscript"/>
                <w:lang w:val="de-DE"/>
              </w:rPr>
              <w:t>1/3</w:t>
            </w:r>
            <w:r w:rsidR="00AE75E4" w:rsidRPr="00AE75E4">
              <w:t>]</w:t>
            </w:r>
            <w:r w:rsidRPr="00665AF1">
              <w:rPr>
                <w:lang w:val="de-DE"/>
              </w:rPr>
              <w:t>O</w:t>
            </w:r>
            <w:r w:rsidRPr="00665AF1">
              <w:rPr>
                <w:vertAlign w:val="subscript"/>
                <w:lang w:val="de-DE"/>
              </w:rPr>
              <w:t>2</w:t>
            </w:r>
            <w:r w:rsidRPr="00665AF1">
              <w:rPr>
                <w:lang w:val="de-DE"/>
              </w:rPr>
              <w:t>@ZrO</w:t>
            </w:r>
            <w:r w:rsidRPr="00665AF1">
              <w:rPr>
                <w:vertAlign w:val="subscript"/>
                <w:lang w:val="de-DE"/>
              </w:rPr>
              <w:t>2</w:t>
            </w:r>
            <w:r w:rsidRPr="00665AF1">
              <w:t xml:space="preserve"> (1.5–4.3 V)</w:t>
            </w:r>
          </w:p>
        </w:tc>
        <w:tc>
          <w:tcPr>
            <w:tcW w:w="2410" w:type="dxa"/>
            <w:vAlign w:val="center"/>
          </w:tcPr>
          <w:p w14:paraId="7F2508EF" w14:textId="77777777" w:rsidR="0025017C" w:rsidRPr="00665AF1" w:rsidRDefault="0025017C" w:rsidP="0025017C">
            <w:pPr>
              <w:pStyle w:val="Head1"/>
              <w:spacing w:line="240" w:lineRule="auto"/>
              <w:rPr>
                <w:lang w:val="de-DE"/>
              </w:rPr>
            </w:pPr>
            <w:r w:rsidRPr="00665AF1">
              <w:rPr>
                <w:lang w:val="de-DE"/>
              </w:rPr>
              <w:t>150/7.5</w:t>
            </w:r>
          </w:p>
          <w:p w14:paraId="4AD4B68E" w14:textId="77777777" w:rsidR="0025017C" w:rsidRPr="00665AF1" w:rsidRDefault="0025017C" w:rsidP="0025017C">
            <w:pPr>
              <w:pStyle w:val="Head1"/>
              <w:spacing w:line="240" w:lineRule="auto"/>
              <w:rPr>
                <w:lang w:val="de-DE"/>
              </w:rPr>
            </w:pPr>
            <w:r w:rsidRPr="00665AF1">
              <w:rPr>
                <w:lang w:val="de-DE"/>
              </w:rPr>
              <w:t>120/150</w:t>
            </w:r>
          </w:p>
          <w:p w14:paraId="5D6C37A2" w14:textId="77777777" w:rsidR="0025017C" w:rsidRPr="00665AF1" w:rsidRDefault="0025017C" w:rsidP="0025017C">
            <w:pPr>
              <w:pStyle w:val="Head1"/>
              <w:spacing w:line="240" w:lineRule="auto"/>
              <w:rPr>
                <w:lang w:val="de-DE"/>
              </w:rPr>
            </w:pPr>
            <w:r w:rsidRPr="00665AF1">
              <w:rPr>
                <w:lang w:val="de-DE"/>
              </w:rPr>
              <w:lastRenderedPageBreak/>
              <w:t>80/750</w:t>
            </w:r>
          </w:p>
          <w:p w14:paraId="1B9F17B9" w14:textId="77777777" w:rsidR="0025017C" w:rsidRPr="00665AF1" w:rsidRDefault="0025017C" w:rsidP="0025017C">
            <w:pPr>
              <w:jc w:val="center"/>
              <w:rPr>
                <w:rFonts w:ascii="Times New Roman" w:eastAsia="DengXian" w:hAnsi="Times New Roman" w:cs="Times New Roman"/>
                <w:noProof/>
                <w:kern w:val="0"/>
                <w:sz w:val="24"/>
                <w:szCs w:val="24"/>
              </w:rPr>
            </w:pPr>
            <w:r w:rsidRPr="00665AF1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50/1500</w:t>
            </w:r>
          </w:p>
        </w:tc>
        <w:tc>
          <w:tcPr>
            <w:tcW w:w="2268" w:type="dxa"/>
            <w:vAlign w:val="center"/>
          </w:tcPr>
          <w:p w14:paraId="415DCDD4" w14:textId="77777777" w:rsidR="0025017C" w:rsidRPr="00665AF1" w:rsidRDefault="0025017C" w:rsidP="002501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AF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130/150/81.9/100</w:t>
            </w:r>
          </w:p>
        </w:tc>
        <w:tc>
          <w:tcPr>
            <w:tcW w:w="794" w:type="dxa"/>
            <w:vAlign w:val="center"/>
          </w:tcPr>
          <w:p w14:paraId="46AE0BA4" w14:textId="4196D454" w:rsidR="0025017C" w:rsidRPr="00665AF1" w:rsidRDefault="0025017C" w:rsidP="008215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AF1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="008215C8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&lt;EndNote&gt;&lt;Cite&gt;&lt;Author&gt;Yu&lt;/Author&gt;&lt;Year&gt;2021&lt;/Year&gt;&lt;RecNum&gt;2577&lt;/RecNum&gt;&lt;DisplayText&gt;&lt;style face="superscript"&gt;12&lt;/style&gt;&lt;/DisplayText&gt;&lt;record&gt;&lt;rec-number&gt;2577&lt;/rec-number&gt;&lt;foreign-keys&gt;&lt;key app="EN" db-id="0f0efwd5vxvsanesrauxx5sq90fepxtdvvxa" timestamp="1615792604"&gt;2577&lt;/key&gt;&lt;key app="ENWeb" db-id=""&gt;0&lt;/key&gt;&lt;/foreign-keys&gt;&lt;ref-type name="Journal Article"&gt;17&lt;/ref-type&gt;&lt;contributors&gt;&lt;authors&gt;&lt;author&gt;Yu, Yang&lt;/author&gt;&lt;author&gt;Ning, De&lt;/author&gt;&lt;author&gt;Li, Qingyuan&lt;/author&gt;&lt;author&gt;Franz, Alexandra&lt;/author&gt;&lt;author&gt;Zheng, Lirong&lt;/author&gt;&lt;author&gt;Zhang, Nian&lt;/author&gt;&lt;author&gt;Ren, Guoxi&lt;/author&gt;&lt;author&gt;Schumacher, Gerhard&lt;/author&gt;&lt;author&gt;Liu, Xiangfeng&lt;/author&gt;&lt;/authors&gt;&lt;/contributors&gt;&lt;titles&gt;&lt;title&gt;Revealing the anionic redox chemistry in O3-type layered oxide cathode for sodium-ion batteries&lt;/title&gt;&lt;secondary-title&gt;Energy Storage Mater.&lt;/secondary-title&gt;&lt;/titles&gt;&lt;periodical&gt;&lt;full-title&gt;Energy Storage Mater.&lt;/full-title&gt;&lt;/periodical&gt;&lt;pages&gt;130-140&lt;/pages&gt;&lt;volume&gt;38&lt;/volume&gt;&lt;dates&gt;&lt;year&gt;2021&lt;/year&gt;&lt;/dates&gt;&lt;isbn&gt;24058297&lt;/isbn&gt;&lt;urls&gt;&lt;/urls&gt;&lt;electronic-resource-num&gt;10.1016/j.ensm.2021.03.004&lt;/electronic-resource-num&gt;&lt;/record&gt;&lt;/Cite&gt;&lt;/EndNote&gt;</w:instrText>
            </w:r>
            <w:r w:rsidRPr="00665AF1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8215C8" w:rsidRPr="008215C8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12</w:t>
            </w:r>
            <w:r w:rsidRPr="00665AF1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665AF1" w:rsidRPr="00665AF1" w14:paraId="67FFD11E" w14:textId="77777777" w:rsidTr="0025017C">
        <w:tc>
          <w:tcPr>
            <w:tcW w:w="3544" w:type="dxa"/>
            <w:vAlign w:val="center"/>
          </w:tcPr>
          <w:p w14:paraId="38B18AA5" w14:textId="79AA05E8" w:rsidR="0025017C" w:rsidRPr="00665AF1" w:rsidRDefault="0025017C" w:rsidP="0025017C">
            <w:pPr>
              <w:pStyle w:val="Head1"/>
              <w:spacing w:line="240" w:lineRule="auto"/>
              <w:rPr>
                <w:lang w:val="de-DE"/>
              </w:rPr>
            </w:pPr>
            <w:r w:rsidRPr="00665AF1">
              <w:t>Na</w:t>
            </w:r>
            <w:r w:rsidR="00AE75E4">
              <w:t>[</w:t>
            </w:r>
            <w:r w:rsidRPr="00665AF1">
              <w:t>Ni</w:t>
            </w:r>
            <w:r w:rsidRPr="00665AF1">
              <w:rPr>
                <w:vertAlign w:val="subscript"/>
              </w:rPr>
              <w:t>1/3</w:t>
            </w:r>
            <w:r w:rsidRPr="00665AF1">
              <w:t>Fe</w:t>
            </w:r>
            <w:r w:rsidRPr="00665AF1">
              <w:rPr>
                <w:vertAlign w:val="subscript"/>
              </w:rPr>
              <w:t>1/3</w:t>
            </w:r>
            <w:r w:rsidRPr="00665AF1">
              <w:t>Mn</w:t>
            </w:r>
            <w:r w:rsidRPr="00665AF1">
              <w:rPr>
                <w:vertAlign w:val="subscript"/>
              </w:rPr>
              <w:t>1/3</w:t>
            </w:r>
            <w:r w:rsidR="00AE75E4" w:rsidRPr="00AE75E4">
              <w:t>]</w:t>
            </w:r>
            <w:r w:rsidRPr="00665AF1">
              <w:t>O</w:t>
            </w:r>
            <w:r w:rsidRPr="00665AF1">
              <w:rPr>
                <w:vertAlign w:val="subscript"/>
              </w:rPr>
              <w:t>2</w:t>
            </w:r>
            <w:r w:rsidRPr="00665AF1">
              <w:t>@Co</w:t>
            </w:r>
            <w:r w:rsidRPr="00665AF1">
              <w:rPr>
                <w:vertAlign w:val="subscript"/>
              </w:rPr>
              <w:t>x</w:t>
            </w:r>
            <w:r w:rsidRPr="00665AF1">
              <w:t>B (2–4 V)</w:t>
            </w:r>
          </w:p>
        </w:tc>
        <w:tc>
          <w:tcPr>
            <w:tcW w:w="2410" w:type="dxa"/>
            <w:vAlign w:val="center"/>
          </w:tcPr>
          <w:p w14:paraId="0E20B9D4" w14:textId="77777777" w:rsidR="0025017C" w:rsidRPr="00665AF1" w:rsidRDefault="0025017C" w:rsidP="0025017C">
            <w:pPr>
              <w:pStyle w:val="Head1"/>
              <w:spacing w:line="240" w:lineRule="auto"/>
              <w:rPr>
                <w:lang w:val="de-DE"/>
              </w:rPr>
            </w:pPr>
            <w:r w:rsidRPr="00665AF1">
              <w:rPr>
                <w:lang w:val="de-DE"/>
              </w:rPr>
              <w:t>158.6/13</w:t>
            </w:r>
          </w:p>
          <w:p w14:paraId="1885C459" w14:textId="77777777" w:rsidR="0025017C" w:rsidRPr="00665AF1" w:rsidRDefault="0025017C" w:rsidP="0025017C">
            <w:pPr>
              <w:pStyle w:val="Head1"/>
              <w:spacing w:line="240" w:lineRule="auto"/>
              <w:rPr>
                <w:lang w:val="de-DE"/>
              </w:rPr>
            </w:pPr>
            <w:r w:rsidRPr="00665AF1">
              <w:rPr>
                <w:lang w:val="de-DE"/>
              </w:rPr>
              <w:t>123/65</w:t>
            </w:r>
          </w:p>
          <w:p w14:paraId="5ECA4500" w14:textId="77777777" w:rsidR="0025017C" w:rsidRPr="00665AF1" w:rsidRDefault="0025017C" w:rsidP="0025017C">
            <w:pPr>
              <w:pStyle w:val="Head1"/>
              <w:spacing w:line="240" w:lineRule="auto"/>
              <w:rPr>
                <w:lang w:val="de-DE"/>
              </w:rPr>
            </w:pPr>
            <w:r w:rsidRPr="00665AF1">
              <w:rPr>
                <w:lang w:val="de-DE"/>
              </w:rPr>
              <w:t>112/260</w:t>
            </w:r>
          </w:p>
          <w:p w14:paraId="10C5F375" w14:textId="77777777" w:rsidR="0025017C" w:rsidRPr="00665AF1" w:rsidRDefault="0025017C" w:rsidP="0025017C">
            <w:pPr>
              <w:pStyle w:val="Head1"/>
              <w:spacing w:line="240" w:lineRule="auto"/>
              <w:rPr>
                <w:lang w:val="de-DE"/>
              </w:rPr>
            </w:pPr>
            <w:r w:rsidRPr="00665AF1">
              <w:rPr>
                <w:lang w:val="de-DE"/>
              </w:rPr>
              <w:t>99.6/650</w:t>
            </w:r>
          </w:p>
        </w:tc>
        <w:tc>
          <w:tcPr>
            <w:tcW w:w="2268" w:type="dxa"/>
            <w:vAlign w:val="center"/>
          </w:tcPr>
          <w:p w14:paraId="15199CE8" w14:textId="77777777" w:rsidR="0025017C" w:rsidRPr="00665AF1" w:rsidRDefault="0025017C" w:rsidP="002501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AF1">
              <w:rPr>
                <w:rFonts w:ascii="Times New Roman" w:hAnsi="Times New Roman" w:cs="Times New Roman"/>
                <w:sz w:val="24"/>
                <w:szCs w:val="24"/>
              </w:rPr>
              <w:t>120/130/79.6/300</w:t>
            </w:r>
          </w:p>
        </w:tc>
        <w:tc>
          <w:tcPr>
            <w:tcW w:w="794" w:type="dxa"/>
            <w:vAlign w:val="center"/>
          </w:tcPr>
          <w:p w14:paraId="12A53C1D" w14:textId="0DA04ADB" w:rsidR="0025017C" w:rsidRPr="00665AF1" w:rsidRDefault="0025017C" w:rsidP="008215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AF1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="008215C8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&lt;EndNote&gt;&lt;Cite&gt;&lt;Author&gt;Feng&lt;/Author&gt;&lt;Year&gt;2024&lt;/Year&gt;&lt;RecNum&gt;5399&lt;/RecNum&gt;&lt;DisplayText&gt;&lt;style face="superscript"&gt;13&lt;/style&gt;&lt;/DisplayText&gt;&lt;record&gt;&lt;rec-number&gt;5399&lt;/rec-number&gt;&lt;foreign-keys&gt;&lt;key app="EN" db-id="0f0efwd5vxvsanesrauxx5sq90fepxtdvvxa" timestamp="1705452644"&gt;5399&lt;/key&gt;&lt;key app="ENWeb" db-id=""&gt;0&lt;/key&gt;&lt;/foreign-keys&gt;&lt;ref-type name="Journal Article"&gt;17&lt;/ref-type&gt;&lt;contributors&gt;&lt;authors&gt;&lt;author&gt;Feng, Sheng&lt;/author&gt;&lt;author&gt;Lu, Yan&lt;/author&gt;&lt;author&gt;Lu, Xiaoyue&lt;/author&gt;&lt;author&gt;Chen, Huan&lt;/author&gt;&lt;author&gt;Wu, Xiangwei&lt;/author&gt;&lt;author&gt;Wu, Meifen&lt;/author&gt;&lt;author&gt;Xu, Fangfang&lt;/author&gt;&lt;author&gt;Wen, Zhaoyin&lt;/author&gt;&lt;/authors&gt;&lt;/contributors&gt;&lt;titles&gt;&lt;title&gt;&lt;style face="normal" font="default" size="100%"&gt;Surface engineering through in situ construction of Co&lt;/style&gt;&lt;style face="subscript" font="default" size="100%"&gt;x&lt;/style&gt;&lt;style face="normal" font="default" size="100%"&gt;B-spinel dual coating layers for high-voltage stable sodium-ion batteries&lt;/style&gt;&lt;/title&gt;&lt;secondary-title&gt;Adv. Energy Mater.&lt;/secondary-title&gt;&lt;/titles&gt;&lt;periodical&gt;&lt;full-title&gt;Adv. Energy Mater.&lt;/full-title&gt;&lt;/periodical&gt;&lt;pages&gt;2303773&lt;/pages&gt;&lt;volume&gt;14&lt;/volume&gt;&lt;number&gt;12&lt;/number&gt;&lt;dates&gt;&lt;year&gt;2024&lt;/year&gt;&lt;/dates&gt;&lt;isbn&gt;1614-6832&amp;#xD;1614-6840&lt;/isbn&gt;&lt;urls&gt;&lt;/urls&gt;&lt;electronic-resource-num&gt;10.1002/aenm.202303773&lt;/electronic-resource-num&gt;&lt;/record&gt;&lt;/Cite&gt;&lt;/EndNote&gt;</w:instrText>
            </w:r>
            <w:r w:rsidRPr="00665AF1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8215C8" w:rsidRPr="008215C8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13</w:t>
            </w:r>
            <w:r w:rsidRPr="00665AF1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665AF1" w:rsidRPr="00665AF1" w14:paraId="68DC90E9" w14:textId="77777777" w:rsidTr="0025017C">
        <w:tc>
          <w:tcPr>
            <w:tcW w:w="3544" w:type="dxa"/>
            <w:vAlign w:val="center"/>
          </w:tcPr>
          <w:p w14:paraId="5C0648A9" w14:textId="5667EE55" w:rsidR="0025017C" w:rsidRPr="00665AF1" w:rsidRDefault="0025017C" w:rsidP="0025017C">
            <w:pPr>
              <w:pStyle w:val="Head1"/>
              <w:spacing w:line="240" w:lineRule="auto"/>
            </w:pPr>
            <w:r w:rsidRPr="00665AF1">
              <w:t>Na</w:t>
            </w:r>
            <w:r w:rsidR="00AE75E4">
              <w:t>[</w:t>
            </w:r>
            <w:r w:rsidRPr="00665AF1">
              <w:t>Ni</w:t>
            </w:r>
            <w:r w:rsidRPr="00665AF1">
              <w:rPr>
                <w:vertAlign w:val="subscript"/>
              </w:rPr>
              <w:t>0.4</w:t>
            </w:r>
            <w:r w:rsidRPr="00665AF1">
              <w:t>Cu</w:t>
            </w:r>
            <w:r w:rsidRPr="00665AF1">
              <w:rPr>
                <w:vertAlign w:val="subscript"/>
              </w:rPr>
              <w:t>0.1</w:t>
            </w:r>
            <w:r w:rsidRPr="00665AF1">
              <w:t>Mn</w:t>
            </w:r>
            <w:r w:rsidRPr="00665AF1">
              <w:rPr>
                <w:vertAlign w:val="subscript"/>
              </w:rPr>
              <w:t>0.4</w:t>
            </w:r>
            <w:r w:rsidRPr="00665AF1">
              <w:t>Ti</w:t>
            </w:r>
            <w:r w:rsidRPr="00665AF1">
              <w:rPr>
                <w:vertAlign w:val="subscript"/>
              </w:rPr>
              <w:t>0.1</w:t>
            </w:r>
            <w:r w:rsidR="00AE75E4" w:rsidRPr="00AE75E4">
              <w:t>]</w:t>
            </w:r>
            <w:r w:rsidRPr="00665AF1">
              <w:t>O</w:t>
            </w:r>
            <w:r w:rsidRPr="00665AF1">
              <w:rPr>
                <w:vertAlign w:val="subscript"/>
              </w:rPr>
              <w:t>2</w:t>
            </w:r>
            <w:r w:rsidRPr="00665AF1">
              <w:t>@NaMgPO</w:t>
            </w:r>
            <w:r w:rsidRPr="00665AF1">
              <w:rPr>
                <w:vertAlign w:val="subscript"/>
              </w:rPr>
              <w:t>4</w:t>
            </w:r>
            <w:r w:rsidRPr="00665AF1">
              <w:t xml:space="preserve"> (2.4–4.3 V)</w:t>
            </w:r>
          </w:p>
        </w:tc>
        <w:tc>
          <w:tcPr>
            <w:tcW w:w="2410" w:type="dxa"/>
            <w:vAlign w:val="center"/>
          </w:tcPr>
          <w:p w14:paraId="781E5049" w14:textId="77777777" w:rsidR="0025017C" w:rsidRPr="00665AF1" w:rsidRDefault="0025017C" w:rsidP="0025017C">
            <w:pPr>
              <w:pStyle w:val="Head1"/>
              <w:spacing w:line="240" w:lineRule="auto"/>
            </w:pPr>
            <w:r w:rsidRPr="00665AF1">
              <w:t>156/37.5</w:t>
            </w:r>
          </w:p>
          <w:p w14:paraId="3DFAF901" w14:textId="77777777" w:rsidR="0025017C" w:rsidRPr="00665AF1" w:rsidRDefault="0025017C" w:rsidP="0025017C">
            <w:pPr>
              <w:pStyle w:val="Head1"/>
              <w:spacing w:line="240" w:lineRule="auto"/>
            </w:pPr>
            <w:r w:rsidRPr="00665AF1">
              <w:t>112/187.5</w:t>
            </w:r>
          </w:p>
          <w:p w14:paraId="602F7833" w14:textId="77777777" w:rsidR="0025017C" w:rsidRPr="00665AF1" w:rsidRDefault="0025017C" w:rsidP="0025017C">
            <w:pPr>
              <w:pStyle w:val="Head1"/>
              <w:spacing w:line="240" w:lineRule="auto"/>
            </w:pPr>
            <w:r w:rsidRPr="00665AF1">
              <w:t>81/375</w:t>
            </w:r>
          </w:p>
          <w:p w14:paraId="18231864" w14:textId="77777777" w:rsidR="0025017C" w:rsidRPr="00665AF1" w:rsidRDefault="0025017C" w:rsidP="0025017C">
            <w:pPr>
              <w:pStyle w:val="Head1"/>
              <w:spacing w:line="240" w:lineRule="auto"/>
            </w:pPr>
            <w:r w:rsidRPr="00665AF1">
              <w:t>49/1875</w:t>
            </w:r>
          </w:p>
        </w:tc>
        <w:tc>
          <w:tcPr>
            <w:tcW w:w="2268" w:type="dxa"/>
            <w:vAlign w:val="center"/>
          </w:tcPr>
          <w:p w14:paraId="156B8255" w14:textId="77777777" w:rsidR="0025017C" w:rsidRPr="00665AF1" w:rsidRDefault="0025017C" w:rsidP="002501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AF1">
              <w:rPr>
                <w:rFonts w:ascii="Times New Roman" w:hAnsi="Times New Roman" w:cs="Times New Roman"/>
                <w:sz w:val="24"/>
                <w:szCs w:val="24"/>
              </w:rPr>
              <w:t>145/120/70/300</w:t>
            </w:r>
          </w:p>
        </w:tc>
        <w:tc>
          <w:tcPr>
            <w:tcW w:w="794" w:type="dxa"/>
            <w:vAlign w:val="center"/>
          </w:tcPr>
          <w:p w14:paraId="5873ADBA" w14:textId="3DA58E2C" w:rsidR="0025017C" w:rsidRPr="00665AF1" w:rsidRDefault="0025017C" w:rsidP="008215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AF1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PEVuZE5vdGU+PENpdGU+PEF1dGhvcj5YdTwvQXV0aG9yPjxZZWFyPjIwMjM8L1llYXI+PFJlY051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</w:fldData>
              </w:fldChar>
            </w:r>
            <w:r w:rsidR="008215C8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 w:rsidR="008215C8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PEVuZE5vdGU+PENpdGU+PEF1dGhvcj5YdTwvQXV0aG9yPjxZZWFyPjIwMjM8L1llYXI+PFJlY051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</w:fldData>
              </w:fldChar>
            </w:r>
            <w:r w:rsidR="008215C8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 w:rsidR="008215C8">
              <w:rPr>
                <w:rFonts w:ascii="Times New Roman" w:hAnsi="Times New Roman" w:cs="Times New Roman"/>
                <w:sz w:val="24"/>
                <w:szCs w:val="24"/>
              </w:rPr>
            </w:r>
            <w:r w:rsidR="008215C8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665AF1">
              <w:rPr>
                <w:rFonts w:ascii="Times New Roman" w:hAnsi="Times New Roman" w:cs="Times New Roman"/>
                <w:sz w:val="24"/>
                <w:szCs w:val="24"/>
              </w:rPr>
            </w:r>
            <w:r w:rsidRPr="00665AF1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8215C8" w:rsidRPr="008215C8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14</w:t>
            </w:r>
            <w:r w:rsidRPr="00665AF1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665AF1" w:rsidRPr="00665AF1" w14:paraId="341DEBED" w14:textId="77777777" w:rsidTr="0025017C">
        <w:tc>
          <w:tcPr>
            <w:tcW w:w="3544" w:type="dxa"/>
            <w:vAlign w:val="center"/>
          </w:tcPr>
          <w:p w14:paraId="70B01A66" w14:textId="31C631D7" w:rsidR="0025017C" w:rsidRPr="00665AF1" w:rsidRDefault="0025017C" w:rsidP="0025017C">
            <w:pPr>
              <w:pStyle w:val="Head1"/>
              <w:spacing w:line="240" w:lineRule="auto"/>
              <w:rPr>
                <w:lang w:val="de-DE"/>
              </w:rPr>
            </w:pPr>
            <w:r w:rsidRPr="00665AF1">
              <w:t>Na</w:t>
            </w:r>
            <w:r w:rsidR="002A14C3">
              <w:t>[</w:t>
            </w:r>
            <w:r w:rsidRPr="00665AF1">
              <w:t>Ni</w:t>
            </w:r>
            <w:r w:rsidRPr="00665AF1">
              <w:rPr>
                <w:vertAlign w:val="subscript"/>
              </w:rPr>
              <w:t>0.5</w:t>
            </w:r>
            <w:r w:rsidRPr="00665AF1">
              <w:t>Mn</w:t>
            </w:r>
            <w:r w:rsidRPr="00665AF1">
              <w:rPr>
                <w:vertAlign w:val="subscript"/>
              </w:rPr>
              <w:t>0.5</w:t>
            </w:r>
            <w:r w:rsidR="002A14C3" w:rsidRPr="00AE75E4">
              <w:t>]</w:t>
            </w:r>
            <w:r w:rsidRPr="00665AF1">
              <w:t>O</w:t>
            </w:r>
            <w:r w:rsidRPr="00665AF1">
              <w:rPr>
                <w:vertAlign w:val="subscript"/>
              </w:rPr>
              <w:t>2</w:t>
            </w:r>
            <w:r w:rsidRPr="00665AF1">
              <w:t>@Na</w:t>
            </w:r>
            <w:r w:rsidRPr="00665AF1">
              <w:rPr>
                <w:vertAlign w:val="subscript"/>
              </w:rPr>
              <w:t>2/3</w:t>
            </w:r>
            <w:r w:rsidRPr="00665AF1">
              <w:t>MnO</w:t>
            </w:r>
            <w:r w:rsidRPr="00665AF1">
              <w:rPr>
                <w:vertAlign w:val="subscript"/>
              </w:rPr>
              <w:t>2</w:t>
            </w:r>
            <w:r w:rsidRPr="00665AF1">
              <w:t xml:space="preserve"> (2–4 V)</w:t>
            </w:r>
          </w:p>
        </w:tc>
        <w:tc>
          <w:tcPr>
            <w:tcW w:w="2410" w:type="dxa"/>
            <w:vAlign w:val="center"/>
          </w:tcPr>
          <w:p w14:paraId="2EF1C081" w14:textId="77777777" w:rsidR="0025017C" w:rsidRPr="00665AF1" w:rsidRDefault="0025017C" w:rsidP="0025017C">
            <w:pPr>
              <w:pStyle w:val="Head1"/>
              <w:spacing w:line="240" w:lineRule="auto"/>
              <w:rPr>
                <w:lang w:val="de-DE"/>
              </w:rPr>
            </w:pPr>
            <w:r w:rsidRPr="00665AF1">
              <w:rPr>
                <w:lang w:val="de-DE"/>
              </w:rPr>
              <w:t>141.4/12.5</w:t>
            </w:r>
          </w:p>
          <w:p w14:paraId="0B72DBAD" w14:textId="77777777" w:rsidR="0025017C" w:rsidRPr="00665AF1" w:rsidRDefault="0025017C" w:rsidP="0025017C">
            <w:pPr>
              <w:pStyle w:val="Head1"/>
              <w:spacing w:line="240" w:lineRule="auto"/>
              <w:rPr>
                <w:lang w:val="de-DE"/>
              </w:rPr>
            </w:pPr>
            <w:r w:rsidRPr="00665AF1">
              <w:rPr>
                <w:lang w:val="de-DE"/>
              </w:rPr>
              <w:t>120/625</w:t>
            </w:r>
          </w:p>
          <w:p w14:paraId="506221E9" w14:textId="77777777" w:rsidR="0025017C" w:rsidRPr="00665AF1" w:rsidRDefault="0025017C" w:rsidP="0025017C">
            <w:pPr>
              <w:pStyle w:val="Head1"/>
              <w:spacing w:line="240" w:lineRule="auto"/>
              <w:rPr>
                <w:lang w:val="de-DE"/>
              </w:rPr>
            </w:pPr>
            <w:r w:rsidRPr="00665AF1">
              <w:rPr>
                <w:lang w:val="de-DE"/>
              </w:rPr>
              <w:t>103.7/1875</w:t>
            </w:r>
          </w:p>
        </w:tc>
        <w:tc>
          <w:tcPr>
            <w:tcW w:w="2268" w:type="dxa"/>
            <w:vAlign w:val="center"/>
          </w:tcPr>
          <w:p w14:paraId="5FBBCBF9" w14:textId="77777777" w:rsidR="0025017C" w:rsidRPr="00665AF1" w:rsidRDefault="0025017C" w:rsidP="002501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AF1">
              <w:rPr>
                <w:rFonts w:ascii="Times New Roman" w:hAnsi="Times New Roman" w:cs="Times New Roman"/>
                <w:sz w:val="24"/>
                <w:szCs w:val="24"/>
              </w:rPr>
              <w:t>139.9/125/85.3/150</w:t>
            </w:r>
          </w:p>
        </w:tc>
        <w:tc>
          <w:tcPr>
            <w:tcW w:w="794" w:type="dxa"/>
            <w:vAlign w:val="center"/>
          </w:tcPr>
          <w:p w14:paraId="428CF19D" w14:textId="4DBAB828" w:rsidR="0025017C" w:rsidRPr="00665AF1" w:rsidRDefault="0025017C" w:rsidP="008215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AF1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="008215C8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&lt;EndNote&gt;&lt;Cite&gt;&lt;Author&gt;Liang&lt;/Author&gt;&lt;Year&gt;2022&lt;/Year&gt;&lt;RecNum&gt;3220&lt;/RecNum&gt;&lt;DisplayText&gt;&lt;style face="superscript"&gt;15&lt;/style&gt;&lt;/DisplayText&gt;&lt;record&gt;&lt;rec-number&gt;3220&lt;/rec-number&gt;&lt;foreign-keys&gt;&lt;key app="EN" db-id="0f0efwd5vxvsanesrauxx5sq90fepxtdvvxa" timestamp="1645493906"&gt;3220&lt;/key&gt;&lt;key app="ENWeb" db-id=""&gt;0&lt;/key&gt;&lt;/foreign-keys&gt;&lt;ref-type name="Journal Article"&gt;17&lt;/ref-type&gt;&lt;contributors&gt;&lt;authors&gt;&lt;author&gt;Liang, Xinghui&lt;/author&gt;&lt;author&gt;Yu, Tae-Yeon&lt;/author&gt;&lt;author&gt;Ryu, Hoon-Hee&lt;/author&gt;&lt;author&gt;Sun, Yang-Kook&lt;/author&gt;&lt;/authors&gt;&lt;/contributors&gt;&lt;titles&gt;&lt;title&gt;Hierarchical O3/P2 heterostructured cathode materials for advanced sodium-ion batteries&lt;/title&gt;&lt;secondary-title&gt;Energy Storage Mater.&lt;/secondary-title&gt;&lt;/titles&gt;&lt;periodical&gt;&lt;full-title&gt;Energy Storage Mater.&lt;/full-title&gt;&lt;/periodical&gt;&lt;pages&gt;515-525&lt;/pages&gt;&lt;volume&gt;47&lt;/volume&gt;&lt;section&gt;515&lt;/section&gt;&lt;dates&gt;&lt;year&gt;2022&lt;/year&gt;&lt;/dates&gt;&lt;isbn&gt;24058297&lt;/isbn&gt;&lt;urls&gt;&lt;/urls&gt;&lt;electronic-resource-num&gt;10.1016/j.ensm.2022.02.043&lt;/electronic-resource-num&gt;&lt;/record&gt;&lt;/Cite&gt;&lt;/EndNote&gt;</w:instrText>
            </w:r>
            <w:r w:rsidRPr="00665AF1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8215C8" w:rsidRPr="008215C8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15</w:t>
            </w:r>
            <w:r w:rsidRPr="00665AF1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665AF1" w:rsidRPr="00665AF1" w14:paraId="3A1C05AC" w14:textId="77777777" w:rsidTr="0025017C">
        <w:tc>
          <w:tcPr>
            <w:tcW w:w="3544" w:type="dxa"/>
            <w:vAlign w:val="center"/>
          </w:tcPr>
          <w:p w14:paraId="7AF0BF68" w14:textId="5AB5E0A6" w:rsidR="0025017C" w:rsidRPr="00665AF1" w:rsidRDefault="0025017C" w:rsidP="0025017C">
            <w:pPr>
              <w:pStyle w:val="Head1"/>
              <w:spacing w:line="240" w:lineRule="auto"/>
            </w:pPr>
            <w:r w:rsidRPr="00665AF1">
              <w:t>Na</w:t>
            </w:r>
            <w:r w:rsidRPr="00665AF1">
              <w:rPr>
                <w:vertAlign w:val="subscript"/>
              </w:rPr>
              <w:t>0.8</w:t>
            </w:r>
            <w:r w:rsidR="002A14C3" w:rsidRPr="002A14C3">
              <w:t>[</w:t>
            </w:r>
            <w:r w:rsidRPr="00665AF1">
              <w:t>Ni</w:t>
            </w:r>
            <w:r w:rsidRPr="00665AF1">
              <w:rPr>
                <w:vertAlign w:val="subscript"/>
              </w:rPr>
              <w:t>0.3</w:t>
            </w:r>
            <w:r w:rsidRPr="00665AF1">
              <w:t>Fe</w:t>
            </w:r>
            <w:r w:rsidRPr="00665AF1">
              <w:rPr>
                <w:vertAlign w:val="subscript"/>
              </w:rPr>
              <w:t>0.2</w:t>
            </w:r>
            <w:r w:rsidRPr="00665AF1">
              <w:t>Mn</w:t>
            </w:r>
            <w:r w:rsidRPr="00665AF1">
              <w:rPr>
                <w:vertAlign w:val="subscript"/>
              </w:rPr>
              <w:t>0.3</w:t>
            </w:r>
            <w:r w:rsidRPr="00665AF1">
              <w:t>Li</w:t>
            </w:r>
            <w:r w:rsidRPr="00665AF1">
              <w:rPr>
                <w:vertAlign w:val="subscript"/>
              </w:rPr>
              <w:t>0.1</w:t>
            </w:r>
            <w:r w:rsidRPr="00665AF1">
              <w:t>Mg</w:t>
            </w:r>
            <w:r w:rsidRPr="00665AF1">
              <w:rPr>
                <w:vertAlign w:val="subscript"/>
              </w:rPr>
              <w:t>0.02</w:t>
            </w:r>
            <w:r w:rsidRPr="00665AF1">
              <w:t>Ca</w:t>
            </w:r>
            <w:r w:rsidRPr="00665AF1">
              <w:rPr>
                <w:vertAlign w:val="subscript"/>
              </w:rPr>
              <w:t>0.05</w:t>
            </w:r>
            <w:r w:rsidRPr="00665AF1">
              <w:t>Sb</w:t>
            </w:r>
            <w:r w:rsidRPr="00665AF1">
              <w:rPr>
                <w:vertAlign w:val="subscript"/>
              </w:rPr>
              <w:t>0.03</w:t>
            </w:r>
            <w:r w:rsidR="002A14C3" w:rsidRPr="00AE75E4">
              <w:t>]</w:t>
            </w:r>
            <w:r w:rsidRPr="00665AF1">
              <w:t>O</w:t>
            </w:r>
            <w:r w:rsidRPr="00665AF1">
              <w:rPr>
                <w:vertAlign w:val="subscript"/>
              </w:rPr>
              <w:t>2</w:t>
            </w:r>
            <w:r w:rsidRPr="00665AF1">
              <w:t xml:space="preserve"> (2–4.2 V)</w:t>
            </w:r>
          </w:p>
        </w:tc>
        <w:tc>
          <w:tcPr>
            <w:tcW w:w="2410" w:type="dxa"/>
            <w:vAlign w:val="center"/>
          </w:tcPr>
          <w:p w14:paraId="00EBF099" w14:textId="77777777" w:rsidR="0025017C" w:rsidRPr="00665AF1" w:rsidRDefault="0025017C" w:rsidP="0025017C">
            <w:pPr>
              <w:pStyle w:val="Head1"/>
              <w:spacing w:line="240" w:lineRule="auto"/>
            </w:pPr>
            <w:r w:rsidRPr="00665AF1">
              <w:t>130/28</w:t>
            </w:r>
          </w:p>
          <w:p w14:paraId="7679BBC6" w14:textId="77777777" w:rsidR="0025017C" w:rsidRPr="00665AF1" w:rsidRDefault="0025017C" w:rsidP="0025017C">
            <w:pPr>
              <w:pStyle w:val="Head1"/>
              <w:spacing w:line="240" w:lineRule="auto"/>
            </w:pPr>
            <w:r w:rsidRPr="00665AF1">
              <w:t>121/70</w:t>
            </w:r>
          </w:p>
          <w:p w14:paraId="3725A2DA" w14:textId="77777777" w:rsidR="0025017C" w:rsidRPr="00665AF1" w:rsidRDefault="0025017C" w:rsidP="0025017C">
            <w:pPr>
              <w:pStyle w:val="Head1"/>
              <w:spacing w:line="240" w:lineRule="auto"/>
            </w:pPr>
            <w:r w:rsidRPr="00665AF1">
              <w:t>110/140</w:t>
            </w:r>
          </w:p>
          <w:p w14:paraId="39E5573E" w14:textId="77777777" w:rsidR="0025017C" w:rsidRPr="00665AF1" w:rsidRDefault="0025017C" w:rsidP="0025017C">
            <w:pPr>
              <w:pStyle w:val="Head1"/>
              <w:spacing w:line="240" w:lineRule="auto"/>
            </w:pPr>
            <w:r w:rsidRPr="00665AF1">
              <w:t>102/280</w:t>
            </w:r>
          </w:p>
          <w:p w14:paraId="2E50BB65" w14:textId="77777777" w:rsidR="0025017C" w:rsidRPr="00665AF1" w:rsidRDefault="0025017C" w:rsidP="0025017C">
            <w:pPr>
              <w:pStyle w:val="Head1"/>
              <w:spacing w:line="240" w:lineRule="auto"/>
            </w:pPr>
            <w:r w:rsidRPr="00665AF1">
              <w:t>92/700</w:t>
            </w:r>
          </w:p>
        </w:tc>
        <w:tc>
          <w:tcPr>
            <w:tcW w:w="2268" w:type="dxa"/>
            <w:vAlign w:val="center"/>
          </w:tcPr>
          <w:p w14:paraId="6A31CB4F" w14:textId="77777777" w:rsidR="0025017C" w:rsidRPr="00665AF1" w:rsidRDefault="0025017C" w:rsidP="002501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AF1">
              <w:rPr>
                <w:rFonts w:ascii="Times New Roman" w:hAnsi="Times New Roman" w:cs="Times New Roman"/>
                <w:sz w:val="24"/>
                <w:szCs w:val="24"/>
              </w:rPr>
              <w:t>110/140/85/250</w:t>
            </w:r>
          </w:p>
        </w:tc>
        <w:tc>
          <w:tcPr>
            <w:tcW w:w="794" w:type="dxa"/>
            <w:vAlign w:val="center"/>
          </w:tcPr>
          <w:p w14:paraId="135189B1" w14:textId="79F12270" w:rsidR="0025017C" w:rsidRPr="00665AF1" w:rsidRDefault="0025017C" w:rsidP="008215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AF1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="008215C8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&lt;EndNote&gt;&lt;Cite&gt;&lt;Author&gt;Zhang&lt;/Author&gt;&lt;Year&gt;2023&lt;/Year&gt;&lt;RecNum&gt;5135&lt;/RecNum&gt;&lt;DisplayText&gt;&lt;style face="superscript"&gt;16&lt;/style&gt;&lt;/DisplayText&gt;&lt;record&gt;&lt;rec-number&gt;5135&lt;/rec-number&gt;&lt;foreign-keys&gt;&lt;key app="EN" db-id="0f0efwd5vxvsanesrauxx5sq90fepxtdvvxa" timestamp="1698021773"&gt;5135&lt;/key&gt;&lt;key app="ENWeb" db-id=""&gt;0&lt;/key&gt;&lt;/foreign-keys&gt;&lt;ref-type name="Journal Article"&gt;17&lt;/ref-type&gt;&lt;contributors&gt;&lt;authors&gt;&lt;author&gt;Zhang, Kai&lt;/author&gt;&lt;author&gt;Xu, Zhenming&lt;/author&gt;&lt;author&gt;Li, Guodong&lt;/author&gt;&lt;author&gt;Luo, </w:instrText>
            </w:r>
            <w:r w:rsidR="008215C8">
              <w:rPr>
                <w:rFonts w:ascii="Times New Roman" w:hAnsi="Times New Roman" w:cs="Times New Roman" w:hint="eastAsia"/>
                <w:sz w:val="24"/>
                <w:szCs w:val="24"/>
              </w:rPr>
              <w:instrText>Rui</w:instrText>
            </w:r>
            <w:r w:rsidR="008215C8">
              <w:rPr>
                <w:rFonts w:ascii="Times New Roman" w:hAnsi="Times New Roman" w:cs="Times New Roman" w:hint="eastAsia"/>
                <w:sz w:val="24"/>
                <w:szCs w:val="24"/>
              </w:rPr>
              <w:instrText>‐</w:instrText>
            </w:r>
            <w:r w:rsidR="008215C8">
              <w:rPr>
                <w:rFonts w:ascii="Times New Roman" w:hAnsi="Times New Roman" w:cs="Times New Roman" w:hint="eastAsia"/>
                <w:sz w:val="24"/>
                <w:szCs w:val="24"/>
              </w:rPr>
              <w:instrText>Jie&lt;/author&gt;&lt;author&gt;Ma, Cui&lt;/author&gt;&lt;author&gt;Wang, Yonggang&lt;/author&gt;&lt;author&gt;Zhou, Yong</w:instrText>
            </w:r>
            <w:r w:rsidR="008215C8">
              <w:rPr>
                <w:rFonts w:ascii="Times New Roman" w:hAnsi="Times New Roman" w:cs="Times New Roman" w:hint="eastAsia"/>
                <w:sz w:val="24"/>
                <w:szCs w:val="24"/>
              </w:rPr>
              <w:instrText>‐</w:instrText>
            </w:r>
            <w:r w:rsidR="008215C8">
              <w:rPr>
                <w:rFonts w:ascii="Times New Roman" w:hAnsi="Times New Roman" w:cs="Times New Roman" w:hint="eastAsia"/>
                <w:sz w:val="24"/>
                <w:szCs w:val="24"/>
              </w:rPr>
              <w:instrText>Ning&lt;/author&gt;&lt;author&gt;Xia, Yongyao&lt;/author&gt;&lt;/authors&gt;&lt;/contributors&gt;&lt;titles&gt;&lt;title&gt;Regulating phase transition and oxygen redox to achieve stable high-voltage O3-type</w:instrText>
            </w:r>
            <w:r w:rsidR="008215C8">
              <w:rPr>
                <w:rFonts w:ascii="Times New Roman" w:hAnsi="Times New Roman" w:cs="Times New Roman"/>
                <w:sz w:val="24"/>
                <w:szCs w:val="24"/>
              </w:rPr>
              <w:instrText xml:space="preserve"> cathode materials for sodium-ion batteries&lt;/title&gt;&lt;secondary-title&gt;Adv. Energy Mater.&lt;/secondary-title&gt;&lt;/titles&gt;&lt;periodical&gt;&lt;full-title&gt;Adv. Energy Mater.&lt;/full-title&gt;&lt;/periodical&gt;&lt;pages&gt;2302793&lt;/pages&gt;&lt;volume&gt;13&lt;/volume&gt;&lt;number&gt;45&lt;/number&gt;&lt;dates&gt;&lt;year&gt;2023&lt;/year&gt;&lt;/dates&gt;&lt;isbn&gt;1614-6832&amp;#xD;1614-6840&lt;/isbn&gt;&lt;urls&gt;&lt;/urls&gt;&lt;electronic-resource-num&gt;10.1002/aenm.202302793&lt;/electronic-resource-num&gt;&lt;/record&gt;&lt;/Cite&gt;&lt;/EndNote&gt;</w:instrText>
            </w:r>
            <w:r w:rsidRPr="00665AF1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8215C8" w:rsidRPr="008215C8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16</w:t>
            </w:r>
            <w:r w:rsidRPr="00665AF1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665AF1" w:rsidRPr="00665AF1" w14:paraId="5520C979" w14:textId="77777777" w:rsidTr="0025017C">
        <w:tc>
          <w:tcPr>
            <w:tcW w:w="3544" w:type="dxa"/>
            <w:vAlign w:val="center"/>
          </w:tcPr>
          <w:p w14:paraId="60125E11" w14:textId="31BAC1AA" w:rsidR="0025017C" w:rsidRPr="00665AF1" w:rsidRDefault="0025017C" w:rsidP="0025017C">
            <w:pPr>
              <w:pStyle w:val="Head1"/>
              <w:spacing w:line="240" w:lineRule="auto"/>
            </w:pPr>
            <w:r w:rsidRPr="00665AF1">
              <w:rPr>
                <w:shd w:val="clear" w:color="auto" w:fill="FFFFFF"/>
              </w:rPr>
              <w:t>Na</w:t>
            </w:r>
            <w:r w:rsidRPr="00665AF1">
              <w:rPr>
                <w:shd w:val="clear" w:color="auto" w:fill="FFFFFF"/>
                <w:vertAlign w:val="subscript"/>
              </w:rPr>
              <w:t>7/9</w:t>
            </w:r>
            <w:r w:rsidR="002A14C3" w:rsidRPr="002A14C3">
              <w:rPr>
                <w:shd w:val="clear" w:color="auto" w:fill="FFFFFF"/>
              </w:rPr>
              <w:t>[</w:t>
            </w:r>
            <w:r w:rsidRPr="00665AF1">
              <w:rPr>
                <w:shd w:val="clear" w:color="auto" w:fill="FFFFFF"/>
              </w:rPr>
              <w:t>Ni</w:t>
            </w:r>
            <w:r w:rsidRPr="00665AF1">
              <w:rPr>
                <w:shd w:val="clear" w:color="auto" w:fill="FFFFFF"/>
                <w:vertAlign w:val="subscript"/>
              </w:rPr>
              <w:t>2/9</w:t>
            </w:r>
            <w:r w:rsidRPr="00665AF1">
              <w:rPr>
                <w:shd w:val="clear" w:color="auto" w:fill="FFFFFF"/>
              </w:rPr>
              <w:t>Mn</w:t>
            </w:r>
            <w:r w:rsidRPr="00665AF1">
              <w:rPr>
                <w:shd w:val="clear" w:color="auto" w:fill="FFFFFF"/>
                <w:vertAlign w:val="subscript"/>
              </w:rPr>
              <w:t>4/9</w:t>
            </w:r>
            <w:r w:rsidRPr="00665AF1">
              <w:rPr>
                <w:shd w:val="clear" w:color="auto" w:fill="FFFFFF"/>
              </w:rPr>
              <w:t>Fe</w:t>
            </w:r>
            <w:r w:rsidRPr="00665AF1">
              <w:rPr>
                <w:shd w:val="clear" w:color="auto" w:fill="FFFFFF"/>
                <w:vertAlign w:val="subscript"/>
              </w:rPr>
              <w:t>1/9</w:t>
            </w:r>
            <w:r w:rsidRPr="00665AF1">
              <w:rPr>
                <w:shd w:val="clear" w:color="auto" w:fill="FFFFFF"/>
              </w:rPr>
              <w:t>Mg</w:t>
            </w:r>
            <w:r w:rsidRPr="00665AF1">
              <w:rPr>
                <w:shd w:val="clear" w:color="auto" w:fill="FFFFFF"/>
                <w:vertAlign w:val="subscript"/>
              </w:rPr>
              <w:t>1/9</w:t>
            </w:r>
            <w:r w:rsidRPr="00665AF1">
              <w:rPr>
                <w:shd w:val="clear" w:color="auto" w:fill="FFFFFF"/>
              </w:rPr>
              <w:t>Li</w:t>
            </w:r>
            <w:r w:rsidRPr="00665AF1">
              <w:rPr>
                <w:shd w:val="clear" w:color="auto" w:fill="FFFFFF"/>
                <w:vertAlign w:val="subscript"/>
              </w:rPr>
              <w:t>1/9</w:t>
            </w:r>
            <w:r w:rsidR="002A14C3" w:rsidRPr="00AE75E4">
              <w:t>]</w:t>
            </w:r>
            <w:r w:rsidRPr="00665AF1">
              <w:rPr>
                <w:shd w:val="clear" w:color="auto" w:fill="FFFFFF"/>
              </w:rPr>
              <w:t>O</w:t>
            </w:r>
            <w:r w:rsidRPr="00665AF1">
              <w:rPr>
                <w:shd w:val="clear" w:color="auto" w:fill="FFFFFF"/>
                <w:vertAlign w:val="subscript"/>
              </w:rPr>
              <w:t>2</w:t>
            </w:r>
            <w:r w:rsidRPr="00665AF1">
              <w:t xml:space="preserve"> (2–4.4 V)</w:t>
            </w:r>
          </w:p>
        </w:tc>
        <w:tc>
          <w:tcPr>
            <w:tcW w:w="2410" w:type="dxa"/>
            <w:vAlign w:val="center"/>
          </w:tcPr>
          <w:p w14:paraId="3BAF9010" w14:textId="77777777" w:rsidR="0025017C" w:rsidRPr="00665AF1" w:rsidRDefault="0025017C" w:rsidP="0025017C">
            <w:pPr>
              <w:pStyle w:val="Head1"/>
              <w:spacing w:line="240" w:lineRule="auto"/>
            </w:pPr>
            <w:r w:rsidRPr="00665AF1">
              <w:t>1705/12.5</w:t>
            </w:r>
          </w:p>
          <w:p w14:paraId="59368024" w14:textId="77777777" w:rsidR="0025017C" w:rsidRPr="00665AF1" w:rsidRDefault="0025017C" w:rsidP="0025017C">
            <w:pPr>
              <w:pStyle w:val="Head1"/>
              <w:spacing w:line="240" w:lineRule="auto"/>
            </w:pPr>
            <w:r w:rsidRPr="00665AF1">
              <w:t>140/62.5</w:t>
            </w:r>
          </w:p>
          <w:p w14:paraId="1ADEC61D" w14:textId="77777777" w:rsidR="0025017C" w:rsidRPr="00665AF1" w:rsidRDefault="0025017C" w:rsidP="0025017C">
            <w:pPr>
              <w:pStyle w:val="Head1"/>
              <w:spacing w:line="240" w:lineRule="auto"/>
            </w:pPr>
            <w:r w:rsidRPr="00665AF1">
              <w:t>110/625</w:t>
            </w:r>
          </w:p>
          <w:p w14:paraId="6F6302A0" w14:textId="77777777" w:rsidR="0025017C" w:rsidRPr="00665AF1" w:rsidRDefault="0025017C" w:rsidP="0025017C">
            <w:pPr>
              <w:pStyle w:val="Head1"/>
              <w:spacing w:line="240" w:lineRule="auto"/>
            </w:pPr>
            <w:r w:rsidRPr="00665AF1">
              <w:t>106.6/1250</w:t>
            </w:r>
          </w:p>
        </w:tc>
        <w:tc>
          <w:tcPr>
            <w:tcW w:w="2268" w:type="dxa"/>
            <w:vAlign w:val="center"/>
          </w:tcPr>
          <w:p w14:paraId="4468A7E4" w14:textId="77777777" w:rsidR="0025017C" w:rsidRPr="00665AF1" w:rsidRDefault="0025017C" w:rsidP="002501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AF1">
              <w:rPr>
                <w:rFonts w:ascii="Times New Roman" w:hAnsi="Times New Roman" w:cs="Times New Roman"/>
                <w:sz w:val="24"/>
                <w:szCs w:val="24"/>
              </w:rPr>
              <w:t>145.3/62.5/84.4/120</w:t>
            </w:r>
          </w:p>
          <w:p w14:paraId="7DFDA1BA" w14:textId="77777777" w:rsidR="0025017C" w:rsidRPr="00665AF1" w:rsidRDefault="0025017C" w:rsidP="002501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AF1">
              <w:rPr>
                <w:rFonts w:ascii="Times New Roman" w:hAnsi="Times New Roman" w:cs="Times New Roman"/>
                <w:sz w:val="24"/>
                <w:szCs w:val="24"/>
              </w:rPr>
              <w:t>139.8/125/80/100</w:t>
            </w:r>
          </w:p>
        </w:tc>
        <w:tc>
          <w:tcPr>
            <w:tcW w:w="794" w:type="dxa"/>
            <w:vAlign w:val="center"/>
          </w:tcPr>
          <w:p w14:paraId="06325CDA" w14:textId="3CA168E3" w:rsidR="0025017C" w:rsidRPr="00665AF1" w:rsidRDefault="0025017C" w:rsidP="008215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AF1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="008215C8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&lt;EndNote&gt;&lt;Cite&gt;&lt;Author&gt;Liang&lt;/Author&gt;&lt;Year&gt;2022&lt;/Year&gt;&lt;RecNum&gt;3676&lt;/RecNum&gt;&lt;DisplayText&gt;&lt;style face="superscript"&gt;17&lt;/style&gt;&lt;/DisplayText&gt;&lt;record&gt;&lt;rec-number&gt;3676&lt;/rec-number&gt;&lt;foreign-keys&gt;&lt;key app="EN" db-id="0f0efwd5vxvsanesrauxx5sq90fepxtdvvxa" timestamp="1661238728"&gt;3676&lt;/key&gt;&lt;key app="ENWeb" db-id=""&gt;0&lt;/key&gt;&lt;/foreign-keys&gt;&lt;ref-type name="Journal Article"&gt;17&lt;/ref-type&gt;&lt;contributors&gt;&lt;authors&gt;&lt;author&gt;Liang, X.&lt;/author&gt;&lt;author&gt;Sun, Y.-K.&lt;/author&gt;&lt;/authors&gt;&lt;/contributors&gt;&lt;titles&gt;&lt;title&gt;A novel pentanary metal oxide cathode with P2/O3 biphasic structure for high-performance sodium-ion batteries&lt;/title&gt;&lt;secondary-title&gt;Adv. Funct. Mater.&lt;/secondary-title&gt;&lt;/titles&gt;&lt;periodical&gt;&lt;full-title&gt;Advanced Functional Materials&lt;/full-title&gt;&lt;abbr-1&gt;Adv. Funct. Mater.&lt;/abbr-1&gt;&lt;abbr-2&gt;Adv Funct Mater&lt;/abbr-2&gt;&lt;/periodical&gt;&lt;pages&gt;2206154&lt;/pages&gt;&lt;volume&gt;32&lt;/volume&gt;&lt;number&gt;44&lt;/number&gt;&lt;dates&gt;&lt;year&gt;2022&lt;/year&gt;&lt;/dates&gt;&lt;isbn&gt;1616-301X&amp;#xD;1616-3028&lt;/isbn&gt;&lt;urls&gt;&lt;/urls&gt;&lt;electronic-resource-num&gt;10.1002/adfm.202206154&lt;/electronic-resource-num&gt;&lt;/record&gt;&lt;/Cite&gt;&lt;/EndNote&gt;</w:instrText>
            </w:r>
            <w:r w:rsidRPr="00665AF1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8215C8" w:rsidRPr="008215C8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17</w:t>
            </w:r>
            <w:r w:rsidRPr="00665AF1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665AF1" w:rsidRPr="00665AF1" w14:paraId="66A8FDD4" w14:textId="77777777" w:rsidTr="0025017C">
        <w:tc>
          <w:tcPr>
            <w:tcW w:w="3544" w:type="dxa"/>
            <w:vAlign w:val="center"/>
          </w:tcPr>
          <w:p w14:paraId="65DDFC39" w14:textId="12723B6A" w:rsidR="0025017C" w:rsidRPr="00665AF1" w:rsidRDefault="0025017C" w:rsidP="0025017C">
            <w:pPr>
              <w:pStyle w:val="Head1"/>
              <w:spacing w:line="240" w:lineRule="auto"/>
              <w:rPr>
                <w:shd w:val="clear" w:color="auto" w:fill="FFFFFF"/>
              </w:rPr>
            </w:pPr>
            <w:r w:rsidRPr="00665AF1">
              <w:t>Na</w:t>
            </w:r>
            <w:r w:rsidRPr="00665AF1">
              <w:rPr>
                <w:vertAlign w:val="subscript"/>
              </w:rPr>
              <w:t>0.76</w:t>
            </w:r>
            <w:r w:rsidR="002A14C3" w:rsidRPr="002A14C3">
              <w:t>[</w:t>
            </w:r>
            <w:r w:rsidRPr="00665AF1">
              <w:t>Ni</w:t>
            </w:r>
            <w:r w:rsidRPr="00665AF1">
              <w:rPr>
                <w:vertAlign w:val="subscript"/>
              </w:rPr>
              <w:t>0.33</w:t>
            </w:r>
            <w:r w:rsidRPr="00665AF1">
              <w:t>Mn</w:t>
            </w:r>
            <w:r w:rsidRPr="00665AF1">
              <w:rPr>
                <w:vertAlign w:val="subscript"/>
              </w:rPr>
              <w:t>0.5</w:t>
            </w:r>
            <w:r w:rsidRPr="00665AF1">
              <w:t>Fe</w:t>
            </w:r>
            <w:r w:rsidRPr="00665AF1">
              <w:rPr>
                <w:vertAlign w:val="subscript"/>
              </w:rPr>
              <w:t>0.1</w:t>
            </w:r>
            <w:r w:rsidRPr="00665AF1">
              <w:t>Ti</w:t>
            </w:r>
            <w:r w:rsidRPr="00665AF1">
              <w:rPr>
                <w:vertAlign w:val="subscript"/>
              </w:rPr>
              <w:t>0.07</w:t>
            </w:r>
            <w:r w:rsidR="002A14C3" w:rsidRPr="00AE75E4">
              <w:t>]</w:t>
            </w:r>
            <w:r w:rsidRPr="00665AF1">
              <w:t>O</w:t>
            </w:r>
            <w:r w:rsidRPr="00665AF1">
              <w:rPr>
                <w:vertAlign w:val="subscript"/>
              </w:rPr>
              <w:t>2</w:t>
            </w:r>
            <w:r w:rsidRPr="00665AF1">
              <w:t xml:space="preserve"> (2.2–4.3 V)</w:t>
            </w:r>
          </w:p>
        </w:tc>
        <w:tc>
          <w:tcPr>
            <w:tcW w:w="2410" w:type="dxa"/>
            <w:vAlign w:val="center"/>
          </w:tcPr>
          <w:p w14:paraId="10220BAC" w14:textId="77777777" w:rsidR="0025017C" w:rsidRPr="00665AF1" w:rsidRDefault="0025017C" w:rsidP="0025017C">
            <w:pPr>
              <w:pStyle w:val="Head1"/>
              <w:spacing w:line="240" w:lineRule="auto"/>
            </w:pPr>
            <w:r w:rsidRPr="00665AF1">
              <w:t>145/21</w:t>
            </w:r>
          </w:p>
          <w:p w14:paraId="05268DB8" w14:textId="77777777" w:rsidR="0025017C" w:rsidRPr="00665AF1" w:rsidRDefault="0025017C" w:rsidP="0025017C">
            <w:pPr>
              <w:pStyle w:val="Head1"/>
              <w:spacing w:line="240" w:lineRule="auto"/>
            </w:pPr>
            <w:r w:rsidRPr="00665AF1">
              <w:t>120/420</w:t>
            </w:r>
          </w:p>
          <w:p w14:paraId="33178338" w14:textId="77777777" w:rsidR="0025017C" w:rsidRPr="00665AF1" w:rsidRDefault="0025017C" w:rsidP="0025017C">
            <w:pPr>
              <w:pStyle w:val="Head1"/>
              <w:spacing w:line="240" w:lineRule="auto"/>
            </w:pPr>
            <w:r w:rsidRPr="00665AF1">
              <w:t>105/1050</w:t>
            </w:r>
          </w:p>
        </w:tc>
        <w:tc>
          <w:tcPr>
            <w:tcW w:w="2268" w:type="dxa"/>
            <w:vAlign w:val="center"/>
          </w:tcPr>
          <w:p w14:paraId="2811B7BD" w14:textId="77777777" w:rsidR="0025017C" w:rsidRPr="00665AF1" w:rsidRDefault="0025017C" w:rsidP="002501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AF1">
              <w:rPr>
                <w:rFonts w:ascii="Times New Roman" w:hAnsi="Times New Roman" w:cs="Times New Roman"/>
                <w:sz w:val="24"/>
                <w:szCs w:val="24"/>
              </w:rPr>
              <w:t>140/42/81.5/100</w:t>
            </w:r>
          </w:p>
          <w:p w14:paraId="4AC29092" w14:textId="77777777" w:rsidR="0025017C" w:rsidRPr="00665AF1" w:rsidRDefault="0025017C" w:rsidP="002501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AF1">
              <w:rPr>
                <w:rFonts w:ascii="Times New Roman" w:hAnsi="Times New Roman" w:cs="Times New Roman"/>
                <w:sz w:val="24"/>
                <w:szCs w:val="24"/>
              </w:rPr>
              <w:t>105/1050/75.4/500</w:t>
            </w:r>
          </w:p>
        </w:tc>
        <w:tc>
          <w:tcPr>
            <w:tcW w:w="794" w:type="dxa"/>
            <w:vAlign w:val="center"/>
          </w:tcPr>
          <w:p w14:paraId="253112BF" w14:textId="15C0162E" w:rsidR="0025017C" w:rsidRPr="00665AF1" w:rsidRDefault="0025017C" w:rsidP="008215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AF1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="008215C8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&lt;EndNote&gt;&lt;Cite&gt;&lt;Author&gt;Cheng&lt;/Author&gt;&lt;Year&gt;2022&lt;/Year&gt;&lt;RecNum&gt;3242&lt;/RecNum&gt;&lt;DisplayText&gt;&lt;style face="superscript"&gt;18&lt;/style&gt;&lt;/DisplayText&gt;&lt;record&gt;&lt;rec-number&gt;3242&lt;/rec-number&gt;&lt;foreign-keys&gt;&lt;key app="EN" db-id="0f0efwd5vxvsanesrauxx5sq90fepxtdvvxa" timestamp="1646283560"&gt;3242&lt;/key&gt;&lt;key app="ENWeb" db-id=""&gt;0&lt;/key&gt;&lt;/foreign-keys&gt;&lt;ref-type name="Journal Article"&gt;17&lt;/ref-type&gt;&lt;contributors&gt;&lt;authors&gt;&lt;author&gt;Cheng, Zhiwei&lt;/author&gt;&lt;author&gt;Fan, Xin-Yu&lt;/author&gt;&lt;author&gt;Yu, Lianzheng&lt;/author&gt;&lt;author&gt;Hua, Weibo&lt;/author&gt;&lt;author&gt;Guo, Yu-Jie&lt;/author&gt;&lt;author&gt;Feng, Yi-Hu&lt;/author&gt;&lt;author&gt;Ji, Fang-Di&lt;/author&gt;&lt;author&gt;Liu, Mengting&lt;/author&gt;&lt;author&gt;Yin, Ya-Xia&lt;/author&gt;&lt;author&gt;Han, Xiaogang&lt;/author&gt;&lt;author&gt;Guo, Yu-Guo&lt;/author&gt;&lt;author&gt;Wang, Peng-Fei&lt;/author&gt;&lt;/authors&gt;&lt;/contributors&gt;&lt;titles&gt;&lt;title&gt;A rational biphasic tailoring strategy enabling high-eerformance layered cathodes for sodium-ion batteries&lt;/title&gt;&lt;secondary-title&gt;Angew. Chem., Int. Ed.&lt;/secondary-title&gt;&lt;/titles&gt;&lt;periodical&gt;&lt;full-title&gt;Angew. Chem., Int. Ed.&lt;/full-title&gt;&lt;/periodical&gt;&lt;pages&gt;202117728&lt;/pages&gt;&lt;volume&gt;61&lt;/volume&gt;&lt;number&gt;19&lt;/number&gt;&lt;dates&gt;&lt;year&gt;2022&lt;/year&gt;&lt;/dates&gt;&lt;isbn&gt;1433-7851&amp;#xD;1521-3773&lt;/isbn&gt;&lt;urls&gt;&lt;/urls&gt;&lt;electronic-resource-num&gt;10.1002/anie.202117728&lt;/electronic-resource-num&gt;&lt;/record&gt;&lt;/Cite&gt;&lt;/EndNote&gt;</w:instrText>
            </w:r>
            <w:r w:rsidRPr="00665AF1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8215C8" w:rsidRPr="008215C8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18</w:t>
            </w:r>
            <w:r w:rsidRPr="00665AF1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665AF1" w:rsidRPr="00665AF1" w14:paraId="2C7E745E" w14:textId="77777777" w:rsidTr="0025017C">
        <w:tc>
          <w:tcPr>
            <w:tcW w:w="3544" w:type="dxa"/>
            <w:vAlign w:val="center"/>
          </w:tcPr>
          <w:p w14:paraId="7C1EA30D" w14:textId="09708388" w:rsidR="0025017C" w:rsidRPr="00665AF1" w:rsidRDefault="0025017C" w:rsidP="0025017C">
            <w:pPr>
              <w:pStyle w:val="Head1"/>
              <w:spacing w:line="240" w:lineRule="auto"/>
            </w:pPr>
            <w:r w:rsidRPr="00665AF1">
              <w:t>Na</w:t>
            </w:r>
            <w:r w:rsidRPr="00665AF1">
              <w:rPr>
                <w:vertAlign w:val="subscript"/>
              </w:rPr>
              <w:t>0.76</w:t>
            </w:r>
            <w:r w:rsidR="002A14C3" w:rsidRPr="002A14C3">
              <w:t>[</w:t>
            </w:r>
            <w:r w:rsidRPr="00665AF1">
              <w:t>Cu</w:t>
            </w:r>
            <w:r w:rsidRPr="00665AF1">
              <w:rPr>
                <w:vertAlign w:val="subscript"/>
              </w:rPr>
              <w:t>0.1</w:t>
            </w:r>
            <w:r w:rsidRPr="00665AF1">
              <w:t>Co</w:t>
            </w:r>
            <w:r w:rsidRPr="00665AF1">
              <w:rPr>
                <w:vertAlign w:val="subscript"/>
              </w:rPr>
              <w:t>0.1</w:t>
            </w:r>
            <w:r w:rsidRPr="00665AF1">
              <w:t>Ni</w:t>
            </w:r>
            <w:r w:rsidRPr="00665AF1">
              <w:rPr>
                <w:vertAlign w:val="subscript"/>
              </w:rPr>
              <w:t>0.25</w:t>
            </w:r>
            <w:r w:rsidRPr="00665AF1">
              <w:t>Mn</w:t>
            </w:r>
            <w:r w:rsidRPr="00665AF1">
              <w:rPr>
                <w:vertAlign w:val="subscript"/>
              </w:rPr>
              <w:t>0.4</w:t>
            </w:r>
            <w:r w:rsidRPr="00665AF1">
              <w:t>Ti</w:t>
            </w:r>
            <w:r w:rsidRPr="00665AF1">
              <w:rPr>
                <w:vertAlign w:val="subscript"/>
              </w:rPr>
              <w:t>0.15</w:t>
            </w:r>
            <w:r w:rsidR="002A14C3" w:rsidRPr="00AE75E4">
              <w:t>]</w:t>
            </w:r>
            <w:r w:rsidRPr="00665AF1">
              <w:t>O</w:t>
            </w:r>
            <w:r w:rsidRPr="00665AF1">
              <w:rPr>
                <w:vertAlign w:val="subscript"/>
              </w:rPr>
              <w:t>2</w:t>
            </w:r>
            <w:r w:rsidRPr="00665AF1">
              <w:t xml:space="preserve"> (2–4.5 V)</w:t>
            </w:r>
          </w:p>
        </w:tc>
        <w:tc>
          <w:tcPr>
            <w:tcW w:w="2410" w:type="dxa"/>
            <w:vAlign w:val="center"/>
          </w:tcPr>
          <w:p w14:paraId="3E621F49" w14:textId="77777777" w:rsidR="0025017C" w:rsidRPr="00665AF1" w:rsidRDefault="0025017C" w:rsidP="0025017C">
            <w:pPr>
              <w:jc w:val="center"/>
              <w:rPr>
                <w:rFonts w:ascii="Times New Roman" w:eastAsia="DengXian" w:hAnsi="Times New Roman" w:cs="Times New Roman"/>
                <w:noProof/>
                <w:kern w:val="0"/>
                <w:sz w:val="24"/>
                <w:szCs w:val="24"/>
              </w:rPr>
            </w:pPr>
            <w:r w:rsidRPr="00665AF1">
              <w:rPr>
                <w:rFonts w:ascii="Times New Roman" w:eastAsia="DengXian" w:hAnsi="Times New Roman" w:cs="Times New Roman"/>
                <w:noProof/>
                <w:kern w:val="0"/>
                <w:sz w:val="24"/>
                <w:szCs w:val="24"/>
              </w:rPr>
              <w:t>142.9/12</w:t>
            </w:r>
          </w:p>
          <w:p w14:paraId="55570D35" w14:textId="77777777" w:rsidR="0025017C" w:rsidRPr="00665AF1" w:rsidRDefault="0025017C" w:rsidP="0025017C">
            <w:pPr>
              <w:jc w:val="center"/>
              <w:rPr>
                <w:rFonts w:ascii="Times New Roman" w:eastAsia="DengXian" w:hAnsi="Times New Roman" w:cs="Times New Roman"/>
                <w:noProof/>
                <w:kern w:val="0"/>
                <w:sz w:val="24"/>
                <w:szCs w:val="24"/>
              </w:rPr>
            </w:pPr>
            <w:r w:rsidRPr="00665AF1">
              <w:rPr>
                <w:rFonts w:ascii="Times New Roman" w:eastAsia="DengXian" w:hAnsi="Times New Roman" w:cs="Times New Roman"/>
                <w:noProof/>
                <w:kern w:val="0"/>
                <w:sz w:val="24"/>
                <w:szCs w:val="24"/>
              </w:rPr>
              <w:t>122.5/120</w:t>
            </w:r>
          </w:p>
          <w:p w14:paraId="07A2945B" w14:textId="77777777" w:rsidR="0025017C" w:rsidRPr="00665AF1" w:rsidRDefault="0025017C" w:rsidP="0025017C">
            <w:pPr>
              <w:jc w:val="center"/>
              <w:rPr>
                <w:rFonts w:ascii="Times New Roman" w:eastAsia="DengXian" w:hAnsi="Times New Roman" w:cs="Times New Roman"/>
                <w:noProof/>
                <w:kern w:val="0"/>
                <w:sz w:val="24"/>
                <w:szCs w:val="24"/>
              </w:rPr>
            </w:pPr>
            <w:r w:rsidRPr="00665AF1">
              <w:rPr>
                <w:rFonts w:ascii="Times New Roman" w:eastAsia="DengXian" w:hAnsi="Times New Roman" w:cs="Times New Roman"/>
                <w:noProof/>
                <w:kern w:val="0"/>
                <w:sz w:val="24"/>
                <w:szCs w:val="24"/>
              </w:rPr>
              <w:t>114.4/240</w:t>
            </w:r>
          </w:p>
          <w:p w14:paraId="03222255" w14:textId="77777777" w:rsidR="0025017C" w:rsidRPr="00665AF1" w:rsidRDefault="0025017C" w:rsidP="0025017C">
            <w:pPr>
              <w:jc w:val="center"/>
              <w:rPr>
                <w:rFonts w:ascii="Times New Roman" w:eastAsia="DengXian" w:hAnsi="Times New Roman" w:cs="Times New Roman"/>
                <w:noProof/>
                <w:kern w:val="0"/>
                <w:sz w:val="24"/>
                <w:szCs w:val="24"/>
              </w:rPr>
            </w:pPr>
            <w:r w:rsidRPr="00665AF1">
              <w:rPr>
                <w:rFonts w:ascii="Times New Roman" w:eastAsia="DengXian" w:hAnsi="Times New Roman" w:cs="Times New Roman"/>
                <w:noProof/>
                <w:kern w:val="0"/>
                <w:sz w:val="24"/>
                <w:szCs w:val="24"/>
              </w:rPr>
              <w:t>99.2/600</w:t>
            </w:r>
          </w:p>
        </w:tc>
        <w:tc>
          <w:tcPr>
            <w:tcW w:w="2268" w:type="dxa"/>
            <w:vAlign w:val="center"/>
          </w:tcPr>
          <w:p w14:paraId="4F8BBDFE" w14:textId="77777777" w:rsidR="0025017C" w:rsidRPr="00665AF1" w:rsidRDefault="0025017C" w:rsidP="002501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AF1">
              <w:rPr>
                <w:rFonts w:ascii="Times New Roman" w:hAnsi="Times New Roman" w:cs="Times New Roman"/>
                <w:sz w:val="24"/>
                <w:szCs w:val="24"/>
              </w:rPr>
              <w:t>101.1/120/85.6/200</w:t>
            </w:r>
          </w:p>
        </w:tc>
        <w:tc>
          <w:tcPr>
            <w:tcW w:w="794" w:type="dxa"/>
            <w:vAlign w:val="center"/>
          </w:tcPr>
          <w:p w14:paraId="3F048C12" w14:textId="040F96E1" w:rsidR="0025017C" w:rsidRPr="00665AF1" w:rsidRDefault="0025017C" w:rsidP="008215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AF1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="008215C8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&lt;EndNote&gt;&lt;Cite&gt;&lt;Author&gt;Liu&lt;/Author&gt;&lt;Year&gt;2024&lt;/Year&gt;&lt;RecNum&gt;5659&lt;/RecNum&gt;&lt;DisplayText&gt;&lt;style face="superscript"&gt;19&lt;/style&gt;&lt;/DisplayText&gt;&lt;record&gt;&lt;rec-number&gt;5659&lt;/rec-number&gt;&lt;foreign-keys&gt;&lt;key app="EN" db-id="0f0efwd5vxvsanesrauxx5sq90fepxtdvvxa" timestamp="1716268462"&gt;5659&lt;/key&gt;&lt;key app="ENWeb" db-id=""&gt;0&lt;/key&gt;&lt;/foreign-keys&gt;&lt;ref-type name="Journal Article"&gt;17&lt;/ref-type&gt;&lt;contributors&gt;&lt;authors&gt;&lt;author&gt;Liu, R.&lt;/author&gt;&lt;author&gt;Huang, W.&lt;/author&gt;&lt;author&gt;Liu, J.&lt;/author&gt;&lt;author&gt;Li, Y.&lt;/author&gt;&lt;author&gt;Wang, J.&lt;/author&gt;&lt;author&gt;Liu, Q.&lt;/author&gt;&lt;author&gt;Ma, L.&lt;/author&gt;&lt;author&gt;Kwon, G.&lt;/author&gt;&lt;author&gt;Ehrlich, S. N.&lt;/author&gt;&lt;author&gt;Wu, Y.&lt;/author&gt;&lt;author&gt;Liu, T.&lt;/author&gt;&lt;author&gt;Amine, K.&lt;/author&gt;&lt;author&gt;Li, H.&lt;/author&gt;&lt;/authors&gt;&lt;/contributors&gt;&lt;auth-address&gt;College of Physics, Qingdao University, Qingdao, 266071, China.&amp;#xD;Chemical Science and Engineering Division, Argonne National Laboratory, Lemont, IL, 60439, USA.&amp;#xD;National Synchrotron Light source II, Brookhaven National Laboratory, Upton, NY, 11973, USA.&lt;/auth-address&gt;&lt;titles&gt;&lt;title&gt;Revealing the nature of binary-phase on structural stability of sodium layered oxide cathodes&lt;/title&gt;&lt;secondary-title&gt;Adv. Mater.&lt;/secondary-title&gt;&lt;/titles&gt;&lt;periodical&gt;&lt;full-title&gt;Advanced Materials&lt;/full-title&gt;&lt;abbr-1&gt;Adv. Mater.&lt;/abbr-1&gt;&lt;abbr-2&gt;Adv Mater&lt;/abbr-2&gt;&lt;/periodical&gt;&lt;pages&gt;2401048&lt;/pages&gt;&lt;volume&gt;36&lt;/volume&gt;&lt;number&gt;29&lt;/number&gt;&lt;keywords&gt;&lt;keyword&gt;binary phase&lt;/keyword&gt;&lt;keyword&gt;high voltage&lt;/keyword&gt;&lt;keyword&gt;layered cathode&lt;/keyword&gt;&lt;keyword&gt;sodium-ion battery&lt;/keyword&gt;&lt;keyword&gt;structural stability&lt;/keyword&gt;&lt;/keywords&gt;&lt;dates&gt;&lt;year&gt;2024&lt;/year&gt;&lt;pub-dates&gt;&lt;date&gt;May 17&lt;/date&gt;&lt;/pub-dates&gt;&lt;/dates&gt;&lt;isbn&gt;1521-4095 (Electronic)&amp;#xD;0935-9648 (Linking)&lt;/isbn&gt;&lt;accession-num&gt;38760981&lt;/accession-num&gt;&lt;urls&gt;&lt;related-urls&gt;&lt;url&gt;http://www.ncbi.nlm.nih.gov/pubmed/38760981&lt;/url&gt;&lt;/related-urls&gt;&lt;/urls&gt;&lt;electronic-resource-num&gt;10.1002/adma.202401048&lt;/electronic-resource-num&gt;&lt;/record&gt;&lt;/Cite&gt;&lt;/EndNote&gt;</w:instrText>
            </w:r>
            <w:r w:rsidRPr="00665AF1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8215C8" w:rsidRPr="008215C8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19</w:t>
            </w:r>
            <w:r w:rsidRPr="00665AF1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665AF1" w:rsidRPr="00665AF1" w14:paraId="25D0C010" w14:textId="77777777" w:rsidTr="0025017C">
        <w:tc>
          <w:tcPr>
            <w:tcW w:w="3544" w:type="dxa"/>
            <w:vAlign w:val="center"/>
          </w:tcPr>
          <w:p w14:paraId="0A430E39" w14:textId="17B9FD72" w:rsidR="0025017C" w:rsidRPr="00665AF1" w:rsidRDefault="0025017C" w:rsidP="0025017C">
            <w:pPr>
              <w:pStyle w:val="Head1"/>
              <w:spacing w:line="240" w:lineRule="auto"/>
            </w:pPr>
            <w:r w:rsidRPr="00665AF1">
              <w:t>Na</w:t>
            </w:r>
            <w:r w:rsidRPr="00665AF1">
              <w:rPr>
                <w:vertAlign w:val="subscript"/>
              </w:rPr>
              <w:t>0.75</w:t>
            </w:r>
            <w:r w:rsidR="002A14C3" w:rsidRPr="002A14C3">
              <w:t>[</w:t>
            </w:r>
            <w:r w:rsidRPr="00665AF1">
              <w:t>Ni</w:t>
            </w:r>
            <w:r w:rsidRPr="00665AF1">
              <w:rPr>
                <w:vertAlign w:val="subscript"/>
              </w:rPr>
              <w:t>0.33</w:t>
            </w:r>
            <w:r w:rsidRPr="00665AF1">
              <w:t>Mn</w:t>
            </w:r>
            <w:r w:rsidRPr="00665AF1">
              <w:rPr>
                <w:vertAlign w:val="subscript"/>
              </w:rPr>
              <w:t>0.4</w:t>
            </w:r>
            <w:r w:rsidRPr="00665AF1">
              <w:t>Cu</w:t>
            </w:r>
            <w:r w:rsidRPr="00665AF1">
              <w:rPr>
                <w:vertAlign w:val="subscript"/>
              </w:rPr>
              <w:t>0.1</w:t>
            </w:r>
            <w:r w:rsidRPr="00665AF1">
              <w:t>Ti</w:t>
            </w:r>
            <w:r w:rsidRPr="00665AF1">
              <w:rPr>
                <w:vertAlign w:val="subscript"/>
              </w:rPr>
              <w:t>0.13</w:t>
            </w:r>
            <w:r w:rsidRPr="00665AF1">
              <w:t>Sn</w:t>
            </w:r>
            <w:r w:rsidRPr="00665AF1">
              <w:rPr>
                <w:vertAlign w:val="subscript"/>
              </w:rPr>
              <w:t>0.05</w:t>
            </w:r>
            <w:r w:rsidR="002A14C3" w:rsidRPr="00AE75E4">
              <w:t>]</w:t>
            </w:r>
            <w:r w:rsidRPr="00665AF1">
              <w:t>O</w:t>
            </w:r>
            <w:r w:rsidRPr="00665AF1">
              <w:rPr>
                <w:vertAlign w:val="subscript"/>
              </w:rPr>
              <w:t>2</w:t>
            </w:r>
            <w:r w:rsidRPr="00665AF1">
              <w:t xml:space="preserve"> </w:t>
            </w:r>
            <w:bookmarkStart w:id="25" w:name="OLE_LINK19"/>
            <w:bookmarkStart w:id="26" w:name="OLE_LINK20"/>
            <w:r w:rsidRPr="00665AF1">
              <w:t>(2–4.5 V)</w:t>
            </w:r>
            <w:bookmarkEnd w:id="25"/>
            <w:bookmarkEnd w:id="26"/>
          </w:p>
        </w:tc>
        <w:tc>
          <w:tcPr>
            <w:tcW w:w="2410" w:type="dxa"/>
            <w:vAlign w:val="center"/>
          </w:tcPr>
          <w:p w14:paraId="49854C8A" w14:textId="77777777" w:rsidR="0025017C" w:rsidRPr="00665AF1" w:rsidRDefault="0025017C" w:rsidP="0025017C">
            <w:pPr>
              <w:jc w:val="center"/>
              <w:rPr>
                <w:rFonts w:ascii="Times New Roman" w:eastAsia="DengXian" w:hAnsi="Times New Roman" w:cs="Times New Roman"/>
                <w:noProof/>
                <w:kern w:val="0"/>
                <w:sz w:val="24"/>
                <w:szCs w:val="24"/>
              </w:rPr>
            </w:pPr>
            <w:r w:rsidRPr="00665AF1">
              <w:rPr>
                <w:rFonts w:ascii="Times New Roman" w:eastAsia="DengXian" w:hAnsi="Times New Roman" w:cs="Times New Roman"/>
                <w:noProof/>
                <w:kern w:val="0"/>
                <w:sz w:val="24"/>
                <w:szCs w:val="24"/>
              </w:rPr>
              <w:t>150/10</w:t>
            </w:r>
          </w:p>
          <w:p w14:paraId="19D62DF1" w14:textId="77777777" w:rsidR="0025017C" w:rsidRPr="00665AF1" w:rsidRDefault="0025017C" w:rsidP="0025017C">
            <w:pPr>
              <w:jc w:val="center"/>
              <w:rPr>
                <w:rFonts w:ascii="Times New Roman" w:eastAsia="DengXian" w:hAnsi="Times New Roman" w:cs="Times New Roman"/>
                <w:noProof/>
                <w:kern w:val="0"/>
                <w:sz w:val="24"/>
                <w:szCs w:val="24"/>
              </w:rPr>
            </w:pPr>
            <w:r w:rsidRPr="00665AF1">
              <w:rPr>
                <w:rFonts w:ascii="Times New Roman" w:eastAsia="DengXian" w:hAnsi="Times New Roman" w:cs="Times New Roman"/>
                <w:noProof/>
                <w:kern w:val="0"/>
                <w:sz w:val="24"/>
                <w:szCs w:val="24"/>
              </w:rPr>
              <w:t>100/150</w:t>
            </w:r>
          </w:p>
          <w:p w14:paraId="48AD27EE" w14:textId="77777777" w:rsidR="0025017C" w:rsidRPr="00665AF1" w:rsidRDefault="0025017C" w:rsidP="0025017C">
            <w:pPr>
              <w:jc w:val="center"/>
              <w:rPr>
                <w:rFonts w:ascii="Times New Roman" w:eastAsia="DengXian" w:hAnsi="Times New Roman" w:cs="Times New Roman"/>
                <w:noProof/>
                <w:kern w:val="0"/>
                <w:sz w:val="24"/>
                <w:szCs w:val="24"/>
              </w:rPr>
            </w:pPr>
            <w:r w:rsidRPr="00665AF1">
              <w:rPr>
                <w:rFonts w:ascii="Times New Roman" w:eastAsia="DengXian" w:hAnsi="Times New Roman" w:cs="Times New Roman"/>
                <w:noProof/>
                <w:kern w:val="0"/>
                <w:sz w:val="24"/>
                <w:szCs w:val="24"/>
              </w:rPr>
              <w:t>88.7/750</w:t>
            </w:r>
          </w:p>
        </w:tc>
        <w:tc>
          <w:tcPr>
            <w:tcW w:w="2268" w:type="dxa"/>
            <w:vAlign w:val="center"/>
          </w:tcPr>
          <w:p w14:paraId="35E1A3D6" w14:textId="77777777" w:rsidR="0025017C" w:rsidRPr="00665AF1" w:rsidRDefault="0025017C" w:rsidP="002501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AF1">
              <w:rPr>
                <w:rFonts w:ascii="Times New Roman" w:hAnsi="Times New Roman" w:cs="Times New Roman"/>
                <w:sz w:val="24"/>
                <w:szCs w:val="24"/>
              </w:rPr>
              <w:t>108/100/71.6/300</w:t>
            </w:r>
          </w:p>
        </w:tc>
        <w:tc>
          <w:tcPr>
            <w:tcW w:w="794" w:type="dxa"/>
            <w:vAlign w:val="center"/>
          </w:tcPr>
          <w:p w14:paraId="2C57226F" w14:textId="0D4D7112" w:rsidR="0025017C" w:rsidRPr="00665AF1" w:rsidRDefault="0025017C" w:rsidP="008215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AF1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="008215C8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&lt;EndNote&gt;&lt;Cite&gt;&lt;Author&gt;Li&lt;/Author&gt;&lt;Year&gt;2024&lt;/Year&gt;&lt;RecNum&gt;5656&lt;/RecNum&gt;&lt;DisplayText&gt;&lt;style face="superscript"&gt;20&lt;/style&gt;&lt;/DisplayText&gt;&lt;record&gt;&lt;rec-number&gt;5656&lt;/rec-number&gt;&lt;foreign-keys&gt;&lt;key app="EN" db-id="0f0efwd5vxvsanesrauxx5sq90fepxtdvvxa" timestamp="1716167172"&gt;5656&lt;/key&gt;&lt;key app="ENWeb" db-id=""&gt;0&lt;/key&gt;&lt;/foreign-keys&gt;&lt;ref-type name="Journal Article"&gt;17&lt;/ref-type&gt;&lt;contributors&gt;&lt;authors&gt;&lt;author&gt;Li, Ranran&lt;/author&gt;&lt;author&gt;Qin, Xuan&lt;/author&gt;&lt;author&gt;Li, Xiaolei&lt;/author&gt;&lt;author&gt;Zhu, Jianxu</w:instrText>
            </w:r>
            <w:r w:rsidR="008215C8">
              <w:rPr>
                <w:rFonts w:ascii="Times New Roman" w:hAnsi="Times New Roman" w:cs="Times New Roman" w:hint="eastAsia"/>
                <w:sz w:val="24"/>
                <w:szCs w:val="24"/>
              </w:rPr>
              <w:instrText>n&lt;/author&gt;&lt;author&gt;Zheng, Li</w:instrText>
            </w:r>
            <w:r w:rsidR="008215C8">
              <w:rPr>
                <w:rFonts w:ascii="Times New Roman" w:hAnsi="Times New Roman" w:cs="Times New Roman" w:hint="eastAsia"/>
                <w:sz w:val="24"/>
                <w:szCs w:val="24"/>
              </w:rPr>
              <w:instrText>‐</w:instrText>
            </w:r>
            <w:r w:rsidR="008215C8">
              <w:rPr>
                <w:rFonts w:ascii="Times New Roman" w:hAnsi="Times New Roman" w:cs="Times New Roman" w:hint="eastAsia"/>
                <w:sz w:val="24"/>
                <w:szCs w:val="24"/>
              </w:rPr>
              <w:instrText>Rong&lt;/author&gt;&lt;author&gt;Li, Zhongtao&lt;/author&gt;&lt;author&gt;Zhou, Weidong&lt;/author&gt;&lt;/authors&gt;&lt;/contributors&gt;&lt;titles&gt;&lt;title&gt;High-entropy and multiphase cathode materials for sodium-ion batteries&lt;/title&gt;&lt;secondary-title&gt;Adv. Energy Mater.&lt;/</w:instrText>
            </w:r>
            <w:r w:rsidR="008215C8">
              <w:rPr>
                <w:rFonts w:ascii="Times New Roman" w:hAnsi="Times New Roman" w:cs="Times New Roman"/>
                <w:sz w:val="24"/>
                <w:szCs w:val="24"/>
              </w:rPr>
              <w:instrText>secondary-title&gt;&lt;/titles&gt;&lt;periodical&gt;&lt;full-title&gt;Adv. Energy Mater.&lt;/full-title&gt;&lt;/periodical&gt;&lt;pages&gt;2400127&lt;/pages&gt;&lt;volume&gt;14&lt;/volume&gt;&lt;number&gt;26&lt;/number&gt;&lt;dates&gt;&lt;year&gt;2024&lt;/year&gt;&lt;/dates&gt;&lt;isbn&gt;1614-6832&amp;#xD;1614-6840&lt;/isbn&gt;&lt;urls&gt;&lt;/urls&gt;&lt;electronic-resource-num&gt;10.1002/aenm.202400127&lt;/electronic-resource-num&gt;&lt;/record&gt;&lt;/Cite&gt;&lt;/EndNote&gt;</w:instrText>
            </w:r>
            <w:r w:rsidRPr="00665AF1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8215C8" w:rsidRPr="008215C8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20</w:t>
            </w:r>
            <w:r w:rsidRPr="00665AF1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665AF1" w:rsidRPr="00665AF1" w14:paraId="62A2168D" w14:textId="77777777" w:rsidTr="0025017C">
        <w:tc>
          <w:tcPr>
            <w:tcW w:w="3544" w:type="dxa"/>
            <w:vAlign w:val="center"/>
          </w:tcPr>
          <w:p w14:paraId="5464E114" w14:textId="24E212B2" w:rsidR="0025017C" w:rsidRPr="00665AF1" w:rsidRDefault="002A14C3" w:rsidP="0025017C">
            <w:pPr>
              <w:pStyle w:val="Head1"/>
              <w:spacing w:line="240" w:lineRule="auto"/>
            </w:pPr>
            <w:r>
              <w:t>[</w:t>
            </w:r>
            <w:r w:rsidR="0025017C" w:rsidRPr="00665AF1">
              <w:t>Na</w:t>
            </w:r>
            <w:r w:rsidR="0025017C" w:rsidRPr="002A14C3">
              <w:rPr>
                <w:vertAlign w:val="subscript"/>
              </w:rPr>
              <w:t>0.75</w:t>
            </w:r>
            <w:r w:rsidR="0025017C" w:rsidRPr="00665AF1">
              <w:t>Ca</w:t>
            </w:r>
            <w:r w:rsidR="0025017C" w:rsidRPr="002A14C3">
              <w:rPr>
                <w:vertAlign w:val="subscript"/>
              </w:rPr>
              <w:t>0.04</w:t>
            </w:r>
            <w:r w:rsidRPr="00AE75E4">
              <w:t>]</w:t>
            </w:r>
            <w:r w:rsidR="0025017C" w:rsidRPr="00665AF1">
              <w:t>[Li</w:t>
            </w:r>
            <w:r w:rsidR="0025017C" w:rsidRPr="002A14C3">
              <w:rPr>
                <w:vertAlign w:val="subscript"/>
              </w:rPr>
              <w:t>0.1</w:t>
            </w:r>
            <w:r w:rsidR="0025017C" w:rsidRPr="00665AF1">
              <w:t>Ni</w:t>
            </w:r>
            <w:r w:rsidR="0025017C" w:rsidRPr="002A14C3">
              <w:rPr>
                <w:vertAlign w:val="subscript"/>
              </w:rPr>
              <w:t>0.2</w:t>
            </w:r>
            <w:r w:rsidR="0025017C" w:rsidRPr="00665AF1">
              <w:t>Mn</w:t>
            </w:r>
            <w:r w:rsidR="0025017C" w:rsidRPr="002A14C3">
              <w:rPr>
                <w:vertAlign w:val="subscript"/>
              </w:rPr>
              <w:t>0.67</w:t>
            </w:r>
            <w:r w:rsidR="0025017C" w:rsidRPr="00665AF1">
              <w:t>]O</w:t>
            </w:r>
            <w:r w:rsidR="0025017C" w:rsidRPr="002A14C3">
              <w:rPr>
                <w:vertAlign w:val="subscript"/>
              </w:rPr>
              <w:t>2</w:t>
            </w:r>
            <w:r w:rsidR="0025017C" w:rsidRPr="00665AF1">
              <w:t xml:space="preserve"> (2–4.3 V)</w:t>
            </w:r>
          </w:p>
        </w:tc>
        <w:tc>
          <w:tcPr>
            <w:tcW w:w="2410" w:type="dxa"/>
            <w:vAlign w:val="center"/>
          </w:tcPr>
          <w:p w14:paraId="3D1BB01B" w14:textId="77777777" w:rsidR="0025017C" w:rsidRPr="00665AF1" w:rsidRDefault="0025017C" w:rsidP="0025017C">
            <w:pPr>
              <w:jc w:val="center"/>
              <w:rPr>
                <w:rFonts w:ascii="Times New Roman" w:eastAsia="DengXian" w:hAnsi="Times New Roman" w:cs="Times New Roman"/>
                <w:noProof/>
                <w:kern w:val="0"/>
                <w:sz w:val="24"/>
                <w:szCs w:val="24"/>
              </w:rPr>
            </w:pPr>
            <w:r w:rsidRPr="00665AF1">
              <w:rPr>
                <w:rFonts w:ascii="Times New Roman" w:eastAsia="DengXian" w:hAnsi="Times New Roman" w:cs="Times New Roman"/>
                <w:noProof/>
                <w:kern w:val="0"/>
                <w:sz w:val="24"/>
                <w:szCs w:val="24"/>
              </w:rPr>
              <w:t>133/10.7</w:t>
            </w:r>
          </w:p>
          <w:p w14:paraId="6A3FCE9A" w14:textId="77777777" w:rsidR="0025017C" w:rsidRPr="00665AF1" w:rsidRDefault="0025017C" w:rsidP="0025017C">
            <w:pPr>
              <w:jc w:val="center"/>
              <w:rPr>
                <w:rFonts w:ascii="Times New Roman" w:eastAsia="DengXian" w:hAnsi="Times New Roman" w:cs="Times New Roman"/>
                <w:noProof/>
                <w:kern w:val="0"/>
                <w:sz w:val="24"/>
                <w:szCs w:val="24"/>
              </w:rPr>
            </w:pPr>
            <w:r w:rsidRPr="00665AF1">
              <w:rPr>
                <w:rFonts w:ascii="Times New Roman" w:eastAsia="DengXian" w:hAnsi="Times New Roman" w:cs="Times New Roman"/>
                <w:noProof/>
                <w:kern w:val="0"/>
                <w:sz w:val="24"/>
                <w:szCs w:val="24"/>
              </w:rPr>
              <w:t>102/214</w:t>
            </w:r>
          </w:p>
          <w:p w14:paraId="2CE5DF22" w14:textId="77777777" w:rsidR="0025017C" w:rsidRPr="00665AF1" w:rsidRDefault="0025017C" w:rsidP="0025017C">
            <w:pPr>
              <w:jc w:val="center"/>
              <w:rPr>
                <w:rFonts w:ascii="Times New Roman" w:eastAsia="DengXian" w:hAnsi="Times New Roman" w:cs="Times New Roman"/>
                <w:noProof/>
                <w:kern w:val="0"/>
                <w:sz w:val="24"/>
                <w:szCs w:val="24"/>
              </w:rPr>
            </w:pPr>
            <w:r w:rsidRPr="00665AF1">
              <w:rPr>
                <w:rFonts w:ascii="Times New Roman" w:eastAsia="DengXian" w:hAnsi="Times New Roman" w:cs="Times New Roman"/>
                <w:noProof/>
                <w:kern w:val="0"/>
                <w:sz w:val="24"/>
                <w:szCs w:val="24"/>
              </w:rPr>
              <w:t>80/1070</w:t>
            </w:r>
          </w:p>
          <w:p w14:paraId="09ADF87E" w14:textId="77777777" w:rsidR="0025017C" w:rsidRPr="00665AF1" w:rsidRDefault="0025017C" w:rsidP="0025017C">
            <w:pPr>
              <w:jc w:val="center"/>
              <w:rPr>
                <w:rFonts w:ascii="Times New Roman" w:eastAsia="DengXian" w:hAnsi="Times New Roman" w:cs="Times New Roman"/>
                <w:noProof/>
                <w:kern w:val="0"/>
                <w:sz w:val="24"/>
                <w:szCs w:val="24"/>
              </w:rPr>
            </w:pPr>
            <w:r w:rsidRPr="00665AF1">
              <w:rPr>
                <w:rFonts w:ascii="Times New Roman" w:eastAsia="DengXian" w:hAnsi="Times New Roman" w:cs="Times New Roman"/>
                <w:noProof/>
                <w:kern w:val="0"/>
                <w:sz w:val="24"/>
                <w:szCs w:val="24"/>
              </w:rPr>
              <w:t>68.8/2140</w:t>
            </w:r>
          </w:p>
        </w:tc>
        <w:tc>
          <w:tcPr>
            <w:tcW w:w="2268" w:type="dxa"/>
            <w:vAlign w:val="center"/>
          </w:tcPr>
          <w:p w14:paraId="7222A4C8" w14:textId="77777777" w:rsidR="0025017C" w:rsidRPr="00665AF1" w:rsidRDefault="0025017C" w:rsidP="002501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AF1">
              <w:rPr>
                <w:rFonts w:ascii="Times New Roman" w:hAnsi="Times New Roman" w:cs="Times New Roman"/>
                <w:sz w:val="24"/>
                <w:szCs w:val="24"/>
              </w:rPr>
              <w:t>136.9/10.7/94.2/50</w:t>
            </w:r>
          </w:p>
        </w:tc>
        <w:tc>
          <w:tcPr>
            <w:tcW w:w="794" w:type="dxa"/>
            <w:vAlign w:val="center"/>
          </w:tcPr>
          <w:p w14:paraId="36187089" w14:textId="2C8DE921" w:rsidR="0025017C" w:rsidRPr="00665AF1" w:rsidRDefault="0025017C" w:rsidP="008215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AF1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="008215C8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&lt;EndNote&gt;&lt;Cite&gt;&lt;Author&gt;Jin&lt;/Author&gt;&lt;Year&gt;2022&lt;/Year&gt;&lt;RecNum&gt;3406&lt;/RecNum&gt;&lt;DisplayText&gt;&lt;style face="superscript"&gt;21&lt;/style&gt;&lt;/DisplayText&gt;&lt;record&gt;&lt;rec-number&gt;3406&lt;/rec-number&gt;&lt;foreign-keys&gt;&lt;key app="EN" db-id="0f0efwd5vxvsanesrauxx5sq90fepxtdvvxa" timestamp="1652158111"&gt;3406&lt;/key&gt;&lt;key app="ENWeb" db-id=""&gt;0&lt;/key&gt;&lt;/foreign-keys&gt;&lt;ref-type name="Journal Article"&gt;17&lt;/ref-type&gt;&lt;contributors&gt;&lt;authors&gt;&lt;author&gt;Jin, Junteng&lt;/author&gt;&lt;author&gt;Liu, Yongchang&lt;/author&gt;&lt;author&gt;Shen, Qiuyu&lt;/author&gt;&lt;author&gt;Zhao, Xudong&lt;/author&gt;&lt;author&gt;Zhang, Jian&lt;/author&gt;&lt;author&gt;Song, Yuzhu&lt;/author&gt;&lt;author&gt;Li, Tianyu&lt;/author&gt;&lt;author&gt;Xing, Xianran&lt;/author&gt;&lt;author&gt;Chen, Jun&lt;/author&gt;&lt;/authors&gt;&lt;/contributors&gt;&lt;titles&gt;&lt;title&gt;Unveiling the complementary manganese and oxygen redox che</w:instrText>
            </w:r>
            <w:r w:rsidR="008215C8">
              <w:rPr>
                <w:rFonts w:ascii="Times New Roman" w:hAnsi="Times New Roman" w:cs="Times New Roman" w:hint="eastAsia"/>
                <w:sz w:val="24"/>
                <w:szCs w:val="24"/>
              </w:rPr>
              <w:instrText>mistry for stabilizing the sodium</w:instrText>
            </w:r>
            <w:r w:rsidR="008215C8">
              <w:rPr>
                <w:rFonts w:ascii="Times New Roman" w:hAnsi="Times New Roman" w:cs="Times New Roman" w:hint="eastAsia"/>
                <w:sz w:val="24"/>
                <w:szCs w:val="24"/>
              </w:rPr>
              <w:instrText>‐</w:instrText>
            </w:r>
            <w:r w:rsidR="008215C8">
              <w:rPr>
                <w:rFonts w:ascii="Times New Roman" w:hAnsi="Times New Roman" w:cs="Times New Roman" w:hint="eastAsia"/>
                <w:sz w:val="24"/>
                <w:szCs w:val="24"/>
              </w:rPr>
              <w:instrText>ion storage behaviors of layered oxide cathodes&lt;/title&gt;&lt;secondary-title&gt;Adv. Funct. Mater.&lt;/secondary-title&gt;&lt;/titles&gt;&lt;periodical&gt;&lt;full-title&gt;Advanced Functional Materials&lt;/full-title&gt;&lt;abbr-1&gt;Adv. Funct. Mater.&lt;/abbr-1&gt;&lt;ab</w:instrText>
            </w:r>
            <w:r w:rsidR="008215C8">
              <w:rPr>
                <w:rFonts w:ascii="Times New Roman" w:hAnsi="Times New Roman" w:cs="Times New Roman"/>
                <w:sz w:val="24"/>
                <w:szCs w:val="24"/>
              </w:rPr>
              <w:instrText>br-2&gt;Adv Funct Mater&lt;/abbr-2&gt;&lt;/periodical&gt;&lt;pages&gt;2203424&lt;/pages&gt;&lt;volume&gt;32&lt;/volume&gt;&lt;number&gt;29&lt;/number&gt;&lt;dates&gt;&lt;year&gt;2022&lt;/year&gt;&lt;/dates&gt;&lt;isbn&gt;1616-301X&amp;#xD;1616-3028&lt;/isbn&gt;&lt;urls&gt;&lt;/urls&gt;&lt;electronic-resource-num&gt;10.1002/adfm.202203424&lt;/electronic-resource-num&gt;&lt;/record&gt;&lt;/Cite&gt;&lt;/EndNote&gt;</w:instrText>
            </w:r>
            <w:r w:rsidRPr="00665AF1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8215C8" w:rsidRPr="008215C8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21</w:t>
            </w:r>
            <w:r w:rsidRPr="00665AF1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665AF1" w:rsidRPr="00665AF1" w14:paraId="1F562F80" w14:textId="77777777" w:rsidTr="0025017C">
        <w:tc>
          <w:tcPr>
            <w:tcW w:w="3544" w:type="dxa"/>
            <w:vAlign w:val="center"/>
          </w:tcPr>
          <w:p w14:paraId="7F4816CE" w14:textId="1F9788A5" w:rsidR="0025017C" w:rsidRPr="00665AF1" w:rsidRDefault="0025017C" w:rsidP="0025017C">
            <w:pPr>
              <w:pStyle w:val="Head1"/>
              <w:spacing w:line="240" w:lineRule="auto"/>
            </w:pPr>
            <w:r w:rsidRPr="00665AF1">
              <w:t>Na</w:t>
            </w:r>
            <w:r w:rsidRPr="00665AF1">
              <w:rPr>
                <w:vertAlign w:val="subscript"/>
              </w:rPr>
              <w:t>0.72</w:t>
            </w:r>
            <w:r w:rsidR="002A14C3" w:rsidRPr="002A14C3">
              <w:t>[</w:t>
            </w:r>
            <w:r w:rsidRPr="00665AF1">
              <w:t>Ni</w:t>
            </w:r>
            <w:r w:rsidRPr="00665AF1">
              <w:rPr>
                <w:vertAlign w:val="subscript"/>
              </w:rPr>
              <w:t>0.20</w:t>
            </w:r>
            <w:r w:rsidRPr="00665AF1">
              <w:t>Co</w:t>
            </w:r>
            <w:r w:rsidRPr="00665AF1">
              <w:rPr>
                <w:vertAlign w:val="subscript"/>
              </w:rPr>
              <w:t>0.21</w:t>
            </w:r>
            <w:r w:rsidRPr="00665AF1">
              <w:t>Mn</w:t>
            </w:r>
            <w:r w:rsidRPr="00665AF1">
              <w:rPr>
                <w:vertAlign w:val="subscript"/>
              </w:rPr>
              <w:t>0.55</w:t>
            </w:r>
            <w:r w:rsidRPr="00665AF1">
              <w:t>Mg</w:t>
            </w:r>
            <w:r w:rsidRPr="00665AF1">
              <w:rPr>
                <w:vertAlign w:val="subscript"/>
              </w:rPr>
              <w:t>0.036</w:t>
            </w:r>
            <w:r w:rsidR="002A14C3" w:rsidRPr="00AE75E4">
              <w:t>]</w:t>
            </w:r>
            <w:r w:rsidRPr="00665AF1">
              <w:t>O</w:t>
            </w:r>
            <w:r w:rsidRPr="00665AF1">
              <w:rPr>
                <w:vertAlign w:val="subscript"/>
              </w:rPr>
              <w:t>2</w:t>
            </w:r>
            <w:r w:rsidRPr="00665AF1">
              <w:t xml:space="preserve"> (2–4.3 V)</w:t>
            </w:r>
          </w:p>
        </w:tc>
        <w:tc>
          <w:tcPr>
            <w:tcW w:w="2410" w:type="dxa"/>
            <w:vAlign w:val="center"/>
          </w:tcPr>
          <w:p w14:paraId="0B9FD925" w14:textId="77777777" w:rsidR="0025017C" w:rsidRPr="00665AF1" w:rsidRDefault="0025017C" w:rsidP="0025017C">
            <w:pPr>
              <w:jc w:val="center"/>
              <w:rPr>
                <w:rFonts w:ascii="Times New Roman" w:eastAsia="DengXian" w:hAnsi="Times New Roman" w:cs="Times New Roman"/>
                <w:noProof/>
                <w:kern w:val="0"/>
                <w:sz w:val="24"/>
                <w:szCs w:val="24"/>
              </w:rPr>
            </w:pPr>
            <w:r w:rsidRPr="00665AF1">
              <w:rPr>
                <w:rFonts w:ascii="Times New Roman" w:eastAsia="DengXian" w:hAnsi="Times New Roman" w:cs="Times New Roman"/>
                <w:noProof/>
                <w:kern w:val="0"/>
                <w:sz w:val="24"/>
                <w:szCs w:val="24"/>
              </w:rPr>
              <w:t>107/36</w:t>
            </w:r>
          </w:p>
          <w:p w14:paraId="0E5A211C" w14:textId="77777777" w:rsidR="0025017C" w:rsidRPr="00665AF1" w:rsidRDefault="0025017C" w:rsidP="0025017C">
            <w:pPr>
              <w:jc w:val="center"/>
              <w:rPr>
                <w:rFonts w:ascii="Times New Roman" w:eastAsia="DengXian" w:hAnsi="Times New Roman" w:cs="Times New Roman"/>
                <w:noProof/>
                <w:kern w:val="0"/>
                <w:sz w:val="24"/>
                <w:szCs w:val="24"/>
              </w:rPr>
            </w:pPr>
            <w:r w:rsidRPr="00665AF1">
              <w:rPr>
                <w:rFonts w:ascii="Times New Roman" w:eastAsia="DengXian" w:hAnsi="Times New Roman" w:cs="Times New Roman"/>
                <w:noProof/>
                <w:kern w:val="0"/>
                <w:sz w:val="24"/>
                <w:szCs w:val="24"/>
              </w:rPr>
              <w:t>90/540</w:t>
            </w:r>
          </w:p>
          <w:p w14:paraId="32B4D948" w14:textId="77777777" w:rsidR="0025017C" w:rsidRPr="00665AF1" w:rsidRDefault="0025017C" w:rsidP="0025017C">
            <w:pPr>
              <w:jc w:val="center"/>
              <w:rPr>
                <w:rFonts w:ascii="Times New Roman" w:eastAsia="DengXian" w:hAnsi="Times New Roman" w:cs="Times New Roman"/>
                <w:noProof/>
                <w:kern w:val="0"/>
                <w:sz w:val="24"/>
                <w:szCs w:val="24"/>
              </w:rPr>
            </w:pPr>
            <w:r w:rsidRPr="00665AF1">
              <w:rPr>
                <w:rFonts w:ascii="Times New Roman" w:eastAsia="DengXian" w:hAnsi="Times New Roman" w:cs="Times New Roman"/>
                <w:noProof/>
                <w:kern w:val="0"/>
                <w:sz w:val="24"/>
                <w:szCs w:val="24"/>
              </w:rPr>
              <w:t>80/900</w:t>
            </w:r>
          </w:p>
        </w:tc>
        <w:tc>
          <w:tcPr>
            <w:tcW w:w="2268" w:type="dxa"/>
            <w:vAlign w:val="center"/>
          </w:tcPr>
          <w:p w14:paraId="5F007C24" w14:textId="77777777" w:rsidR="0025017C" w:rsidRPr="00665AF1" w:rsidRDefault="0025017C" w:rsidP="002501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AF1">
              <w:rPr>
                <w:rFonts w:ascii="Times New Roman" w:hAnsi="Times New Roman" w:cs="Times New Roman"/>
                <w:sz w:val="24"/>
                <w:szCs w:val="24"/>
              </w:rPr>
              <w:t>100/36/89/150</w:t>
            </w:r>
          </w:p>
        </w:tc>
        <w:tc>
          <w:tcPr>
            <w:tcW w:w="794" w:type="dxa"/>
            <w:vAlign w:val="center"/>
          </w:tcPr>
          <w:p w14:paraId="30A75AE1" w14:textId="0FAD79A1" w:rsidR="0025017C" w:rsidRPr="00665AF1" w:rsidRDefault="0025017C" w:rsidP="008215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AF1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="008215C8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&lt;EndNote&gt;&lt;Cite&gt;&lt;Author&gt;Jiang&lt;/Author&gt;&lt;Year&gt;2024&lt;/Year&gt;&lt;RecNum&gt;5768&lt;/RecNum&gt;&lt;DisplayText&gt;&lt;style face="superscript"&gt;22&lt;/style&gt;&lt;/DisplayText&gt;&lt;record&gt;&lt;rec-number&gt;5768&lt;/rec-number&gt;&lt;foreign-keys&gt;&lt;key app="EN" db-id="0f0efwd5vxvsanesrauxx5sq90fepxtdvvxa" timestamp="1721870091"&gt;5768&lt;/key&gt;&lt;key app="ENWeb" db-id=""&gt;0&lt;/key&gt;&lt;/foreign-keys&gt;&lt;ref-type name="Journal Article"&gt;17&lt;/ref-type&gt;&lt;contributors&gt;&lt;authors&gt;&lt;author&gt;Jiang, N.&lt;/author&gt;&lt;author&gt;Yu, J.&lt;/author&gt;&lt;author&gt;Wu, Z.&lt;/author&gt;&lt;author&gt;Zhao, J.&lt;/author&gt;&lt;author&gt;Zeng, Y.&lt;/author&gt;&lt;author&gt;Li, H.&lt;/author&gt;&lt;author&gt;Meng, M.&lt;/author&gt;&lt;author&gt;He, Y.&lt;/author&gt;&lt;author&gt;Jiao, P.&lt;/author&gt;&lt;author&gt;Pan, H.&lt;/author&gt;&lt;author&gt;Wang, H.&lt;/author&gt;&lt;author&gt;Qi, J.&lt;/author&gt;&lt;author&gt;Hu, Z.&lt;/author&gt;&lt;author&gt;Zhang, K.&lt;/author&gt;&lt;author&gt;Chen, J.&lt;/author&gt;&lt;/authors&gt;&lt;/contributors&gt;&lt;auth-address&gt;Nankai University, College of Chemistry, CHINA.&amp;#xD;Nankai University, School of Materials Science and Engineering, CHINA.&amp;#xD;Shenzhen University, College of Materials Science and Engineering, CHINA.&amp;#xD;Nankai University, College of Chemistry, No. A601-2, Union Research Building, 300071, Tianjin, CHINA.&lt;/auth-address&gt;&lt;titles&gt;&lt;title&gt;Surface gradient desodiation chemistry in layered oxide cathode materials&lt;/title&gt;&lt;secondary-title&gt;Angew. Chem., Int. Ed.&lt;/secondary-title&gt;&lt;/titles&gt;&lt;periodical&gt;&lt;full-title&gt;Angew. Chem., Int. Ed.&lt;/full-title&gt;&lt;/periodical&gt;&lt;pages&gt;e202410080&lt;/pages&gt;&lt;volume&gt;63&lt;/volume&gt;&lt;number&gt;42&lt;/number&gt;&lt;keywords&gt;&lt;keyword&gt;Cathode-Electrolyte Interfacial Side Reactions&lt;/keyword&gt;&lt;keyword&gt;Core-Shell Structural&lt;/keyword&gt;&lt;keyword&gt;Layered Oxide Cathodes&lt;/keyword&gt;&lt;keyword&gt;Surface Gradient Desodiation&lt;/keyword&gt;&lt;keyword&gt;sodium-ion batteries&lt;/keyword&gt;&lt;/keywords&gt;&lt;dates&gt;&lt;year&gt;2024&lt;/year&gt;&lt;pub-dates&gt;&lt;date&gt;Jul 22&lt;/date&gt;&lt;/pub-dates&gt;&lt;/dates&gt;&lt;isbn&gt;1521-3773 (Electronic)&amp;#xD;1433-7851 (Linking)&lt;/isbn&gt;&lt;accession-num&gt;39039033&lt;/accession-num&gt;&lt;urls&gt;&lt;related-urls&gt;&lt;url&gt;http://www.ncbi.nlm.nih.gov/pubmed/39039033&lt;/url&gt;&lt;/related-urls&gt;&lt;/urls&gt;&lt;electronic-resource-num&gt;10.1002/anie.202410080&lt;/electronic-resource-num&gt;&lt;/record&gt;&lt;/Cite&gt;&lt;/EndNote&gt;</w:instrText>
            </w:r>
            <w:r w:rsidRPr="00665AF1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8215C8" w:rsidRPr="008215C8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22</w:t>
            </w:r>
            <w:r w:rsidRPr="00665AF1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665AF1" w:rsidRPr="00665AF1" w14:paraId="21E58E6D" w14:textId="77777777" w:rsidTr="0025017C">
        <w:tc>
          <w:tcPr>
            <w:tcW w:w="3544" w:type="dxa"/>
            <w:vAlign w:val="center"/>
          </w:tcPr>
          <w:p w14:paraId="4868F919" w14:textId="2B6D79BC" w:rsidR="0025017C" w:rsidRPr="00665AF1" w:rsidRDefault="0025017C" w:rsidP="0025017C">
            <w:pPr>
              <w:pStyle w:val="Head1"/>
              <w:spacing w:line="240" w:lineRule="auto"/>
              <w:rPr>
                <w:shd w:val="clear" w:color="auto" w:fill="FFFFFF"/>
              </w:rPr>
            </w:pPr>
            <w:r w:rsidRPr="00665AF1">
              <w:t>Na</w:t>
            </w:r>
            <w:r w:rsidRPr="00665AF1">
              <w:rPr>
                <w:vertAlign w:val="subscript"/>
              </w:rPr>
              <w:t>0.7</w:t>
            </w:r>
            <w:r w:rsidR="002A14C3" w:rsidRPr="002A14C3">
              <w:t>[</w:t>
            </w:r>
            <w:r w:rsidRPr="00665AF1">
              <w:t>Ni</w:t>
            </w:r>
            <w:r w:rsidRPr="00665AF1">
              <w:rPr>
                <w:vertAlign w:val="subscript"/>
              </w:rPr>
              <w:t>0.2</w:t>
            </w:r>
            <w:r w:rsidRPr="00665AF1">
              <w:t>Fe</w:t>
            </w:r>
            <w:r w:rsidRPr="00665AF1">
              <w:rPr>
                <w:vertAlign w:val="subscript"/>
              </w:rPr>
              <w:t>0.25</w:t>
            </w:r>
            <w:r w:rsidRPr="00665AF1">
              <w:t>Mn</w:t>
            </w:r>
            <w:r w:rsidRPr="00665AF1">
              <w:rPr>
                <w:vertAlign w:val="subscript"/>
              </w:rPr>
              <w:t>0.5</w:t>
            </w:r>
            <w:r w:rsidRPr="00665AF1">
              <w:t>Zn</w:t>
            </w:r>
            <w:r w:rsidRPr="00665AF1">
              <w:rPr>
                <w:vertAlign w:val="subscript"/>
              </w:rPr>
              <w:t>0.05</w:t>
            </w:r>
            <w:r w:rsidR="002A14C3" w:rsidRPr="00AE75E4">
              <w:t>]</w:t>
            </w:r>
            <w:r w:rsidRPr="00665AF1">
              <w:t>O</w:t>
            </w:r>
            <w:r w:rsidRPr="00665AF1">
              <w:rPr>
                <w:vertAlign w:val="subscript"/>
              </w:rPr>
              <w:t>2</w:t>
            </w:r>
            <w:r w:rsidRPr="00665AF1">
              <w:t xml:space="preserve"> (2.4–4.5 V)</w:t>
            </w:r>
          </w:p>
        </w:tc>
        <w:tc>
          <w:tcPr>
            <w:tcW w:w="2410" w:type="dxa"/>
            <w:vAlign w:val="center"/>
          </w:tcPr>
          <w:p w14:paraId="7E290560" w14:textId="77777777" w:rsidR="0025017C" w:rsidRPr="00665AF1" w:rsidRDefault="0025017C" w:rsidP="0025017C">
            <w:pPr>
              <w:pStyle w:val="Head1"/>
              <w:spacing w:line="240" w:lineRule="auto"/>
            </w:pPr>
            <w:r w:rsidRPr="00665AF1">
              <w:t>122.8/12</w:t>
            </w:r>
          </w:p>
          <w:p w14:paraId="06C03727" w14:textId="77777777" w:rsidR="0025017C" w:rsidRPr="00665AF1" w:rsidRDefault="0025017C" w:rsidP="0025017C">
            <w:pPr>
              <w:pStyle w:val="Head1"/>
              <w:spacing w:line="240" w:lineRule="auto"/>
            </w:pPr>
            <w:r w:rsidRPr="00665AF1">
              <w:t>114.5/60</w:t>
            </w:r>
          </w:p>
          <w:p w14:paraId="17108FA3" w14:textId="77777777" w:rsidR="0025017C" w:rsidRPr="00665AF1" w:rsidRDefault="0025017C" w:rsidP="0025017C">
            <w:pPr>
              <w:pStyle w:val="Head1"/>
              <w:spacing w:line="240" w:lineRule="auto"/>
            </w:pPr>
            <w:r w:rsidRPr="00665AF1">
              <w:t>110.7/120</w:t>
            </w:r>
          </w:p>
          <w:p w14:paraId="71632A17" w14:textId="77777777" w:rsidR="0025017C" w:rsidRPr="00665AF1" w:rsidRDefault="0025017C" w:rsidP="0025017C">
            <w:pPr>
              <w:pStyle w:val="Head1"/>
              <w:spacing w:line="240" w:lineRule="auto"/>
            </w:pPr>
            <w:r w:rsidRPr="00665AF1">
              <w:t>97.6/600</w:t>
            </w:r>
          </w:p>
          <w:p w14:paraId="0452B84F" w14:textId="77777777" w:rsidR="0025017C" w:rsidRPr="00665AF1" w:rsidRDefault="0025017C" w:rsidP="0025017C">
            <w:pPr>
              <w:pStyle w:val="Head1"/>
              <w:spacing w:line="240" w:lineRule="auto"/>
            </w:pPr>
            <w:r w:rsidRPr="00665AF1">
              <w:lastRenderedPageBreak/>
              <w:t>86.5/1200</w:t>
            </w:r>
          </w:p>
        </w:tc>
        <w:tc>
          <w:tcPr>
            <w:tcW w:w="2268" w:type="dxa"/>
            <w:vAlign w:val="center"/>
          </w:tcPr>
          <w:p w14:paraId="74755D3A" w14:textId="77777777" w:rsidR="0025017C" w:rsidRPr="00665AF1" w:rsidRDefault="0025017C" w:rsidP="002501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AF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117.5/120/83.7/100</w:t>
            </w:r>
          </w:p>
        </w:tc>
        <w:tc>
          <w:tcPr>
            <w:tcW w:w="794" w:type="dxa"/>
            <w:vAlign w:val="center"/>
          </w:tcPr>
          <w:p w14:paraId="5586728E" w14:textId="2B280D3E" w:rsidR="0025017C" w:rsidRPr="00665AF1" w:rsidRDefault="0025017C" w:rsidP="008215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AF1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PEVuZE5vdGU+PENpdGU+PEF1dGhvcj5XYW5nPC9BdXRob3I+PFllYXI+MjAyNDwvWWVhcj48UmVj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</w:fldData>
              </w:fldChar>
            </w:r>
            <w:r w:rsidR="008215C8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 w:rsidR="008215C8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PEVuZE5vdGU+PENpdGU+PEF1dGhvcj5XYW5nPC9BdXRob3I+PFllYXI+MjAyNDwvWWVhcj48UmVj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</w:fldData>
              </w:fldChar>
            </w:r>
            <w:r w:rsidR="008215C8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 w:rsidR="008215C8">
              <w:rPr>
                <w:rFonts w:ascii="Times New Roman" w:hAnsi="Times New Roman" w:cs="Times New Roman"/>
                <w:sz w:val="24"/>
                <w:szCs w:val="24"/>
              </w:rPr>
            </w:r>
            <w:r w:rsidR="008215C8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665AF1">
              <w:rPr>
                <w:rFonts w:ascii="Times New Roman" w:hAnsi="Times New Roman" w:cs="Times New Roman"/>
                <w:sz w:val="24"/>
                <w:szCs w:val="24"/>
              </w:rPr>
            </w:r>
            <w:r w:rsidRPr="00665AF1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8215C8" w:rsidRPr="008215C8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23</w:t>
            </w:r>
            <w:r w:rsidRPr="00665AF1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665AF1" w:rsidRPr="00665AF1" w14:paraId="645F1CA4" w14:textId="77777777" w:rsidTr="0025017C">
        <w:tc>
          <w:tcPr>
            <w:tcW w:w="3544" w:type="dxa"/>
            <w:vAlign w:val="center"/>
          </w:tcPr>
          <w:p w14:paraId="7E95A118" w14:textId="3F2F6187" w:rsidR="0025017C" w:rsidRPr="00665AF1" w:rsidRDefault="0025017C" w:rsidP="0025017C">
            <w:pPr>
              <w:pStyle w:val="Head1"/>
              <w:spacing w:line="240" w:lineRule="auto"/>
              <w:rPr>
                <w:shd w:val="clear" w:color="auto" w:fill="FFFFFF"/>
              </w:rPr>
            </w:pPr>
            <w:r w:rsidRPr="00665AF1">
              <w:rPr>
                <w:shd w:val="clear" w:color="auto" w:fill="FFFFFF"/>
              </w:rPr>
              <w:t>Na</w:t>
            </w:r>
            <w:r w:rsidRPr="00665AF1">
              <w:rPr>
                <w:shd w:val="clear" w:color="auto" w:fill="FFFFFF"/>
                <w:vertAlign w:val="subscript"/>
              </w:rPr>
              <w:t>2/3</w:t>
            </w:r>
            <w:r w:rsidR="002A14C3" w:rsidRPr="002A14C3">
              <w:rPr>
                <w:shd w:val="clear" w:color="auto" w:fill="FFFFFF"/>
              </w:rPr>
              <w:t>[</w:t>
            </w:r>
            <w:r w:rsidRPr="00665AF1">
              <w:rPr>
                <w:shd w:val="clear" w:color="auto" w:fill="FFFFFF"/>
              </w:rPr>
              <w:t>Fe</w:t>
            </w:r>
            <w:r w:rsidRPr="00665AF1">
              <w:rPr>
                <w:shd w:val="clear" w:color="auto" w:fill="FFFFFF"/>
                <w:vertAlign w:val="subscript"/>
              </w:rPr>
              <w:t>2/9</w:t>
            </w:r>
            <w:r w:rsidRPr="00665AF1">
              <w:rPr>
                <w:shd w:val="clear" w:color="auto" w:fill="FFFFFF"/>
              </w:rPr>
              <w:t>Ni</w:t>
            </w:r>
            <w:r w:rsidRPr="00665AF1">
              <w:rPr>
                <w:shd w:val="clear" w:color="auto" w:fill="FFFFFF"/>
                <w:vertAlign w:val="subscript"/>
              </w:rPr>
              <w:t>2/9</w:t>
            </w:r>
            <w:r w:rsidRPr="00665AF1">
              <w:rPr>
                <w:shd w:val="clear" w:color="auto" w:fill="FFFFFF"/>
              </w:rPr>
              <w:t>Mn</w:t>
            </w:r>
            <w:r w:rsidRPr="00665AF1">
              <w:rPr>
                <w:shd w:val="clear" w:color="auto" w:fill="FFFFFF"/>
                <w:vertAlign w:val="subscript"/>
              </w:rPr>
              <w:t>5/9</w:t>
            </w:r>
            <w:r w:rsidR="002A14C3" w:rsidRPr="00AE75E4">
              <w:t>]</w:t>
            </w:r>
            <w:r w:rsidRPr="00665AF1">
              <w:rPr>
                <w:shd w:val="clear" w:color="auto" w:fill="FFFFFF"/>
              </w:rPr>
              <w:t>O</w:t>
            </w:r>
            <w:r w:rsidRPr="00665AF1">
              <w:rPr>
                <w:shd w:val="clear" w:color="auto" w:fill="FFFFFF"/>
                <w:vertAlign w:val="subscript"/>
              </w:rPr>
              <w:t>2</w:t>
            </w:r>
            <w:r w:rsidRPr="00665AF1">
              <w:rPr>
                <w:shd w:val="clear" w:color="auto" w:fill="FFFFFF"/>
              </w:rPr>
              <w:t xml:space="preserve"> (</w:t>
            </w:r>
            <w:r w:rsidRPr="00665AF1">
              <w:t>2.6–4.3 V</w:t>
            </w:r>
            <w:r w:rsidRPr="00665AF1">
              <w:rPr>
                <w:shd w:val="clear" w:color="auto" w:fill="FFFFFF"/>
              </w:rPr>
              <w:t>)</w:t>
            </w:r>
          </w:p>
        </w:tc>
        <w:tc>
          <w:tcPr>
            <w:tcW w:w="2410" w:type="dxa"/>
            <w:vAlign w:val="center"/>
          </w:tcPr>
          <w:p w14:paraId="4D520A15" w14:textId="77777777" w:rsidR="0025017C" w:rsidRPr="00665AF1" w:rsidRDefault="0025017C" w:rsidP="0025017C">
            <w:pPr>
              <w:pStyle w:val="Head1"/>
              <w:spacing w:line="240" w:lineRule="auto"/>
            </w:pPr>
            <w:r w:rsidRPr="00665AF1">
              <w:t>141/16</w:t>
            </w:r>
          </w:p>
          <w:p w14:paraId="5F59A4EA" w14:textId="77777777" w:rsidR="0025017C" w:rsidRPr="00665AF1" w:rsidRDefault="0025017C" w:rsidP="0025017C">
            <w:pPr>
              <w:pStyle w:val="Head1"/>
              <w:spacing w:line="240" w:lineRule="auto"/>
            </w:pPr>
            <w:r w:rsidRPr="00665AF1">
              <w:t>105/160</w:t>
            </w:r>
          </w:p>
          <w:p w14:paraId="0D188452" w14:textId="77777777" w:rsidR="0025017C" w:rsidRPr="00665AF1" w:rsidRDefault="0025017C" w:rsidP="0025017C">
            <w:pPr>
              <w:pStyle w:val="Head1"/>
              <w:spacing w:line="240" w:lineRule="auto"/>
            </w:pPr>
            <w:r w:rsidRPr="00665AF1">
              <w:t>63/800</w:t>
            </w:r>
          </w:p>
        </w:tc>
        <w:tc>
          <w:tcPr>
            <w:tcW w:w="2268" w:type="dxa"/>
            <w:vAlign w:val="center"/>
          </w:tcPr>
          <w:p w14:paraId="0098F311" w14:textId="77777777" w:rsidR="0025017C" w:rsidRPr="00665AF1" w:rsidRDefault="0025017C" w:rsidP="002501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AF1">
              <w:rPr>
                <w:rFonts w:ascii="Times New Roman" w:hAnsi="Times New Roman" w:cs="Times New Roman"/>
                <w:sz w:val="24"/>
                <w:szCs w:val="24"/>
              </w:rPr>
              <w:t>130.9/80/78/100</w:t>
            </w:r>
          </w:p>
        </w:tc>
        <w:tc>
          <w:tcPr>
            <w:tcW w:w="794" w:type="dxa"/>
            <w:vAlign w:val="center"/>
          </w:tcPr>
          <w:p w14:paraId="06B18C46" w14:textId="3D115748" w:rsidR="0025017C" w:rsidRPr="00665AF1" w:rsidRDefault="0025017C" w:rsidP="008215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AF1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="008215C8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&lt;EndNote&gt;&lt;Cite&gt;&lt;Author&gt;Zhang&lt;/Author&gt;&lt;Year&gt;2020&lt;/Year&gt;&lt;RecNum&gt;2403&lt;/RecNum&gt;&lt;DisplayText&gt;&lt;style face="superscript"&gt;24&lt;/style&gt;&lt;/DisplayText&gt;&lt;record&gt;&lt;rec-number&gt;2403&lt;/rec-number&gt;&lt;foreign-keys&gt;&lt;key app="EN" db-id="0f0efwd5vxvsanesrauxx5sq90fepxtdvvxa" timestamp="1607649899"&gt;2403&lt;/key&gt;&lt;key app="ENWeb" db-id=""&gt;0&lt;/key&gt;&lt;/foreign-keys&gt;&lt;ref-type name="Journal Article"&gt;17&lt;/ref-type&gt;&lt;contributors&gt;&lt;authors&gt;&lt;author&gt;Zhang, Yi&lt;/author&gt;&lt;author&gt;Wu, Miaomiao&lt;/author&gt;&lt;author&gt;Ma, Jiwei&lt;/author&gt;&lt;author&gt;Wei, Guangfeng&lt;/author&gt;&lt;author&gt;Ling, Yun&lt;/author&gt;&lt;author&gt;Zhang, Renyuan&lt;/author&gt;&lt;author&gt;Huang, Yunhui&lt;/author&gt;&lt;/authors&gt;&lt;/contributors&gt;&lt;titles&gt;&lt;title&gt;&lt;style face="normal" font="default" size="100%"&gt;Revisiting the Na&lt;/style&gt;&lt;style face="subscript" font="default" size="100%"&gt;2/3&lt;/style&gt;&lt;style face="normal" font="default" size="100%"&gt;Ni&lt;/style&gt;&lt;style face="subscript" font="default" size="100%"&gt;1/3&lt;/style&gt;&lt;style face="normal" font="default" size="100%"&gt;Mn&lt;/style&gt;&lt;style face="subscript" font="default" size="100%"&gt;2/3&lt;/style&gt;&lt;style face="normal" font="default" size="100%"&gt;O&lt;/style&gt;&lt;style face="subscript" font="default" size="100%"&gt;2&lt;/style&gt;&lt;style face="normal" font="default" size="100%"&gt; cathode: oxygen redox chemistry and oxygen release suppression&lt;/style&gt;&lt;/title&gt;&lt;secondary-title&gt;ACS Cent. Sci.&lt;/secondary-title&gt;&lt;/titles&gt;&lt;periodical&gt;&lt;full-title&gt;ACS Cent. Sci.&lt;/full-title&gt;&lt;/periodical&gt;&lt;pages&gt;232-240&lt;/pages&gt;&lt;volume&gt;6&lt;/volume&gt;&lt;number&gt;2&lt;/number&gt;&lt;section&gt;232&lt;/section&gt;&lt;dates&gt;&lt;year&gt;2020&lt;/year&gt;&lt;/dates&gt;&lt;isbn&gt;2374-7943&amp;#xD;2374-7951&lt;/isbn&gt;&lt;urls&gt;&lt;/urls&gt;&lt;electronic-resource-num&gt;10.1021/acscentsci.9b01166&lt;/electronic-resource-num&gt;&lt;/record&gt;&lt;/Cite&gt;&lt;/EndNote&gt;</w:instrText>
            </w:r>
            <w:r w:rsidRPr="00665AF1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8215C8" w:rsidRPr="008215C8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24</w:t>
            </w:r>
            <w:r w:rsidRPr="00665AF1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665AF1" w:rsidRPr="00665AF1" w14:paraId="136C87B0" w14:textId="77777777" w:rsidTr="0025017C">
        <w:tc>
          <w:tcPr>
            <w:tcW w:w="3544" w:type="dxa"/>
            <w:vAlign w:val="center"/>
          </w:tcPr>
          <w:p w14:paraId="2FDAA24C" w14:textId="56FAC5C1" w:rsidR="0025017C" w:rsidRPr="00665AF1" w:rsidRDefault="0025017C" w:rsidP="002501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AF1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  <w:r w:rsidRPr="00665AF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2/3</w:t>
            </w:r>
            <w:r w:rsidR="002A14C3" w:rsidRPr="002A14C3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Pr="00665AF1">
              <w:rPr>
                <w:rFonts w:ascii="Times New Roman" w:hAnsi="Times New Roman" w:cs="Times New Roman"/>
                <w:sz w:val="24"/>
                <w:szCs w:val="24"/>
              </w:rPr>
              <w:t>Ni</w:t>
            </w:r>
            <w:r w:rsidRPr="00665AF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0.25</w:t>
            </w:r>
            <w:r w:rsidRPr="00665AF1">
              <w:rPr>
                <w:rFonts w:ascii="Times New Roman" w:hAnsi="Times New Roman" w:cs="Times New Roman"/>
                <w:sz w:val="24"/>
                <w:szCs w:val="24"/>
              </w:rPr>
              <w:t>Mg</w:t>
            </w:r>
            <w:r w:rsidRPr="00665AF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0.083</w:t>
            </w:r>
            <w:r w:rsidRPr="00665AF1">
              <w:rPr>
                <w:rFonts w:ascii="Times New Roman" w:hAnsi="Times New Roman" w:cs="Times New Roman"/>
                <w:sz w:val="24"/>
                <w:szCs w:val="24"/>
              </w:rPr>
              <w:t>Mn</w:t>
            </w:r>
            <w:r w:rsidRPr="00665AF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0.55</w:t>
            </w:r>
            <w:r w:rsidRPr="00665AF1">
              <w:rPr>
                <w:rFonts w:ascii="Times New Roman" w:hAnsi="Times New Roman" w:cs="Times New Roman"/>
                <w:sz w:val="24"/>
                <w:szCs w:val="24"/>
              </w:rPr>
              <w:t>Ti</w:t>
            </w:r>
            <w:r w:rsidRPr="00665AF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0.117</w:t>
            </w:r>
            <w:r w:rsidR="002A14C3" w:rsidRPr="00AE75E4">
              <w:t>]</w:t>
            </w:r>
            <w:r w:rsidRPr="00665AF1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665AF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665AF1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bookmarkStart w:id="27" w:name="OLE_LINK33"/>
            <w:bookmarkStart w:id="28" w:name="OLE_LINK34"/>
            <w:r w:rsidRPr="00665AF1">
              <w:rPr>
                <w:rFonts w:ascii="Times New Roman" w:hAnsi="Times New Roman" w:cs="Times New Roman"/>
                <w:sz w:val="24"/>
                <w:szCs w:val="24"/>
              </w:rPr>
              <w:t>3–4.4 V</w:t>
            </w:r>
            <w:bookmarkEnd w:id="27"/>
            <w:bookmarkEnd w:id="28"/>
            <w:r w:rsidRPr="00665AF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410" w:type="dxa"/>
            <w:vAlign w:val="center"/>
          </w:tcPr>
          <w:p w14:paraId="7191102D" w14:textId="77777777" w:rsidR="0025017C" w:rsidRPr="00665AF1" w:rsidRDefault="0025017C" w:rsidP="0025017C">
            <w:pPr>
              <w:pStyle w:val="Head1"/>
              <w:spacing w:line="240" w:lineRule="auto"/>
            </w:pPr>
            <w:r w:rsidRPr="00665AF1">
              <w:t>95.9/170</w:t>
            </w:r>
          </w:p>
          <w:p w14:paraId="652694FE" w14:textId="77777777" w:rsidR="0025017C" w:rsidRPr="00665AF1" w:rsidRDefault="0025017C" w:rsidP="002501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AF1">
              <w:rPr>
                <w:rFonts w:ascii="Times New Roman" w:hAnsi="Times New Roman" w:cs="Times New Roman"/>
                <w:sz w:val="24"/>
                <w:szCs w:val="24"/>
              </w:rPr>
              <w:t>84/340</w:t>
            </w:r>
          </w:p>
        </w:tc>
        <w:tc>
          <w:tcPr>
            <w:tcW w:w="2268" w:type="dxa"/>
            <w:vAlign w:val="center"/>
          </w:tcPr>
          <w:p w14:paraId="142EBDDA" w14:textId="77777777" w:rsidR="0025017C" w:rsidRPr="00665AF1" w:rsidRDefault="0025017C" w:rsidP="002501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AF1">
              <w:rPr>
                <w:rFonts w:ascii="Times New Roman" w:hAnsi="Times New Roman" w:cs="Times New Roman"/>
                <w:sz w:val="24"/>
                <w:szCs w:val="24"/>
              </w:rPr>
              <w:t>103/170/87/200</w:t>
            </w:r>
          </w:p>
        </w:tc>
        <w:tc>
          <w:tcPr>
            <w:tcW w:w="794" w:type="dxa"/>
            <w:vAlign w:val="center"/>
          </w:tcPr>
          <w:p w14:paraId="6036050C" w14:textId="67E76FA5" w:rsidR="0025017C" w:rsidRPr="00665AF1" w:rsidRDefault="0025017C" w:rsidP="008215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AF1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="008215C8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&lt;EndNote&gt;&lt;Cite&gt;&lt;Author&gt;Huang&lt;/Author&gt;&lt;Year&gt;2020&lt;/Year&gt;&lt;RecNum&gt;2405&lt;/RecNum&gt;&lt;DisplayText&gt;&lt;style face="superscript"&gt;25&lt;/style&gt;&lt;/DisplayText&gt;&lt;record&gt;&lt;rec-number&gt;2405&lt;/rec-number&gt;&lt;foreign-keys&gt;&lt;key app="EN" db-id="0f0efwd5vxvsanesrauxx5sq90fepxtdvvxa" timestamp="1607650525"&gt;2405&lt;/key&gt;&lt;key app="ENWeb" db-id=""&gt;0&lt;/key&gt;&lt;/foreign-keys&gt;&lt;ref-type name="Journal Article"&gt;17&lt;/ref-type&gt;&lt;contributors&gt;&lt;authors&gt;&lt;author&gt;Huang, Yangyang&lt;/author&gt;&lt;author&gt;Yan, Zichao&lt;/author&gt;&lt;author&gt;Luo, Wei&lt;/author&gt;&lt;author&gt;Hu, Zhiwei&lt;/author&gt;&lt;author&gt;Liu, Ganxiong&lt;/author&gt;&lt;author&gt;Zhang, Lulu&lt;/author&gt;&lt;author&gt;Yang, Xuelin&lt;/author&gt;&lt;author&gt;Ou, Mingyang&lt;/author&gt;&lt;author&gt;Liu, Wenjian&lt;/author&gt;&lt;author&gt;Huang, Liqiang&lt;/author&gt;&lt;author&gt;Lin, Hongji&lt;/author&gt;&lt;author&gt;Chen, Chien-Te&lt;/author&gt;&lt;author&gt;Luo, Jiahuan&lt;/author&gt;&lt;author&gt;Li, Sa&lt;/author&gt;&lt;author&gt;Han, Jiantao&lt;/author&gt;&lt;author&gt;Chou, Shulei&lt;/author&gt;&lt;author&gt;Huang, Yunhui&lt;/author&gt;&lt;/authors&gt;&lt;/contributors&gt;&lt;titles&gt;&lt;title&gt;&lt;style face="normal" font="default" size="100%"&gt;Vitalization of P2–Na&lt;/style&gt;&lt;style face="subscript" font="default" size="100%"&gt;2/3&lt;/style&gt;&lt;style face="normal" font="default" size="100%"&gt;Ni&lt;/style&gt;&lt;style face="subscript" font="default" size="100%"&gt;1/3&lt;/style&gt;&lt;style face="normal" font="default" size="100%"&gt;Mn&lt;/style&gt;&lt;style face="subscript" font="default" size="100%"&gt;2/3&lt;/style&gt;&lt;style face="normal" font="default" size="100%"&gt;O&lt;/style&gt;&lt;style face="subscript" font="default" size="100%"&gt;2&lt;/style&gt;&lt;style face="normal" font="default" size="100%"&gt; at high-voltage cyclability via combined structural modulation for sodium-ion batteries&lt;/style&gt;&lt;/title&gt;&lt;secondary-title&gt;Energy Storage Mater.&lt;/secondary-title&gt;&lt;/titles&gt;&lt;periodical&gt;&lt;full-title&gt;Energy Storage Mater.&lt;/full-title&gt;&lt;/periodical&gt;&lt;pages&gt;182-189&lt;/pages&gt;&lt;volume&gt;29&lt;/volume&gt;&lt;section&gt;182&lt;/section&gt;&lt;dates&gt;&lt;year&gt;2020&lt;/year&gt;&lt;/dates&gt;&lt;isbn&gt;24058297&lt;/isbn&gt;&lt;urls&gt;&lt;/urls&gt;&lt;electronic-resource-num&gt;10.1016/j.ensm.2020.04.012&lt;/electronic-resource-num&gt;&lt;/record&gt;&lt;/Cite&gt;&lt;/EndNote&gt;</w:instrText>
            </w:r>
            <w:r w:rsidRPr="00665AF1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8215C8" w:rsidRPr="008215C8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25</w:t>
            </w:r>
            <w:r w:rsidRPr="00665AF1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665AF1" w:rsidRPr="00665AF1" w14:paraId="099B1E15" w14:textId="77777777" w:rsidTr="0025017C">
        <w:tc>
          <w:tcPr>
            <w:tcW w:w="3544" w:type="dxa"/>
            <w:vAlign w:val="center"/>
          </w:tcPr>
          <w:p w14:paraId="459E14BF" w14:textId="77777777" w:rsidR="0025017C" w:rsidRPr="00665AF1" w:rsidRDefault="0025017C" w:rsidP="002501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AF1">
              <w:rPr>
                <w:rFonts w:ascii="Times New Roman" w:hAnsi="Times New Roman" w:cs="Times New Roman"/>
                <w:kern w:val="0"/>
                <w:sz w:val="24"/>
                <w:szCs w:val="24"/>
              </w:rPr>
              <w:t>Na</w:t>
            </w:r>
            <w:r w:rsidRPr="00665AF1">
              <w:rPr>
                <w:rFonts w:ascii="Times New Roman" w:hAnsi="Times New Roman" w:cs="Times New Roman"/>
                <w:kern w:val="0"/>
                <w:sz w:val="24"/>
                <w:szCs w:val="24"/>
                <w:vertAlign w:val="subscript"/>
              </w:rPr>
              <w:t>0.56</w:t>
            </w:r>
            <w:r w:rsidRPr="00665AF1">
              <w:rPr>
                <w:rFonts w:ascii="Times New Roman" w:hAnsi="Times New Roman" w:cs="Times New Roman"/>
                <w:kern w:val="0"/>
                <w:sz w:val="24"/>
                <w:szCs w:val="24"/>
              </w:rPr>
              <w:t>[Ni</w:t>
            </w:r>
            <w:r w:rsidRPr="00665AF1">
              <w:rPr>
                <w:rFonts w:ascii="Times New Roman" w:hAnsi="Times New Roman" w:cs="Times New Roman"/>
                <w:kern w:val="0"/>
                <w:sz w:val="24"/>
                <w:szCs w:val="24"/>
                <w:vertAlign w:val="subscript"/>
              </w:rPr>
              <w:t>0.1</w:t>
            </w:r>
            <w:r w:rsidRPr="00665AF1">
              <w:rPr>
                <w:rFonts w:ascii="Times New Roman" w:hAnsi="Times New Roman" w:cs="Times New Roman"/>
                <w:kern w:val="0"/>
                <w:sz w:val="24"/>
                <w:szCs w:val="24"/>
              </w:rPr>
              <w:t>Mn</w:t>
            </w:r>
            <w:r w:rsidRPr="00665AF1">
              <w:rPr>
                <w:rFonts w:ascii="Times New Roman" w:hAnsi="Times New Roman" w:cs="Times New Roman"/>
                <w:kern w:val="0"/>
                <w:sz w:val="24"/>
                <w:szCs w:val="24"/>
                <w:vertAlign w:val="subscript"/>
              </w:rPr>
              <w:t>0.81</w:t>
            </w:r>
            <w:r w:rsidRPr="00665AF1">
              <w:rPr>
                <w:rFonts w:ascii="Times New Roman" w:hAnsi="Times New Roman" w:cs="Times New Roman"/>
                <w:kern w:val="0"/>
                <w:sz w:val="24"/>
                <w:szCs w:val="24"/>
              </w:rPr>
              <w:t>□</w:t>
            </w:r>
            <w:r w:rsidRPr="002A14C3">
              <w:rPr>
                <w:rFonts w:ascii="Times New Roman" w:hAnsi="Times New Roman" w:cs="Times New Roman"/>
                <w:kern w:val="0"/>
                <w:sz w:val="24"/>
                <w:szCs w:val="24"/>
                <w:vertAlign w:val="subscript"/>
              </w:rPr>
              <w:t>0</w:t>
            </w:r>
            <w:r w:rsidRPr="00665AF1">
              <w:rPr>
                <w:rFonts w:ascii="Times New Roman" w:hAnsi="Times New Roman" w:cs="Times New Roman"/>
                <w:kern w:val="0"/>
                <w:sz w:val="24"/>
                <w:szCs w:val="24"/>
                <w:vertAlign w:val="subscript"/>
              </w:rPr>
              <w:t>.09</w:t>
            </w:r>
            <w:r w:rsidRPr="00665AF1">
              <w:rPr>
                <w:rFonts w:ascii="Times New Roman" w:hAnsi="Times New Roman" w:cs="Times New Roman"/>
                <w:kern w:val="0"/>
                <w:sz w:val="24"/>
                <w:szCs w:val="24"/>
              </w:rPr>
              <w:t>]O</w:t>
            </w:r>
            <w:r w:rsidRPr="00665AF1">
              <w:rPr>
                <w:rFonts w:ascii="Times New Roman" w:hAnsi="Times New Roman" w:cs="Times New Roman"/>
                <w:kern w:val="0"/>
                <w:sz w:val="24"/>
                <w:szCs w:val="24"/>
                <w:vertAlign w:val="subscript"/>
              </w:rPr>
              <w:t>2</w:t>
            </w:r>
            <w:r w:rsidRPr="00665AF1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(</w:t>
            </w:r>
            <w:r w:rsidRPr="00665AF1">
              <w:rPr>
                <w:rFonts w:ascii="Times New Roman" w:hAnsi="Times New Roman" w:cs="Times New Roman"/>
                <w:sz w:val="24"/>
                <w:szCs w:val="24"/>
              </w:rPr>
              <w:t>2.2–4.5 V</w:t>
            </w:r>
            <w:r w:rsidRPr="00665AF1">
              <w:rPr>
                <w:rFonts w:ascii="Times New Roman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2410" w:type="dxa"/>
            <w:vAlign w:val="center"/>
          </w:tcPr>
          <w:p w14:paraId="5C8ECADC" w14:textId="77777777" w:rsidR="0025017C" w:rsidRPr="00665AF1" w:rsidRDefault="0025017C" w:rsidP="002501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AF1">
              <w:rPr>
                <w:rFonts w:ascii="Times New Roman" w:hAnsi="Times New Roman" w:cs="Times New Roman"/>
                <w:sz w:val="24"/>
                <w:szCs w:val="24"/>
              </w:rPr>
              <w:t>134.8/26</w:t>
            </w:r>
          </w:p>
          <w:p w14:paraId="6D095434" w14:textId="77777777" w:rsidR="0025017C" w:rsidRPr="00665AF1" w:rsidRDefault="0025017C" w:rsidP="002501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AF1">
              <w:rPr>
                <w:rFonts w:ascii="Times New Roman" w:hAnsi="Times New Roman" w:cs="Times New Roman"/>
                <w:sz w:val="24"/>
                <w:szCs w:val="24"/>
              </w:rPr>
              <w:t>122.1/650</w:t>
            </w:r>
          </w:p>
        </w:tc>
        <w:tc>
          <w:tcPr>
            <w:tcW w:w="2268" w:type="dxa"/>
            <w:vAlign w:val="center"/>
          </w:tcPr>
          <w:p w14:paraId="19F03984" w14:textId="77777777" w:rsidR="0025017C" w:rsidRPr="00665AF1" w:rsidRDefault="0025017C" w:rsidP="002501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AF1">
              <w:rPr>
                <w:rFonts w:ascii="Times New Roman" w:hAnsi="Times New Roman" w:cs="Times New Roman"/>
                <w:sz w:val="24"/>
                <w:szCs w:val="24"/>
              </w:rPr>
              <w:t>120/260/80.8/100</w:t>
            </w:r>
          </w:p>
        </w:tc>
        <w:tc>
          <w:tcPr>
            <w:tcW w:w="794" w:type="dxa"/>
            <w:vAlign w:val="center"/>
          </w:tcPr>
          <w:p w14:paraId="2FDB42B6" w14:textId="644BEF75" w:rsidR="0025017C" w:rsidRPr="00665AF1" w:rsidRDefault="0025017C" w:rsidP="008215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AF1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="008215C8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&lt;EndNote&gt;&lt;Cite&gt;&lt;Author&gt;Lee&lt;/Author&gt;&lt;Year&gt;2024&lt;/Year&gt;&lt;RecNum&gt;5783&lt;/RecNum&gt;&lt;DisplayText&gt;&lt;style face="superscript"&gt;26&lt;/style&gt;&lt;/DisplayText&gt;&lt;record&gt;&lt;rec-number&gt;5783&lt;/rec-number&gt;&lt;foreign-keys&gt;&lt;key app="EN" db-id="0f0efwd5vxvsanesrauxx5sq90fepxtd</w:instrText>
            </w:r>
            <w:r w:rsidR="008215C8">
              <w:rPr>
                <w:rFonts w:ascii="Times New Roman" w:hAnsi="Times New Roman" w:cs="Times New Roman" w:hint="eastAsia"/>
                <w:sz w:val="24"/>
                <w:szCs w:val="24"/>
              </w:rPr>
              <w:instrText>vvxa" timestamp="1722859653"&gt;5783&lt;/key&gt;&lt;key app="ENWeb" db-id=""&gt;0&lt;/key&gt;&lt;/foreign-keys&gt;&lt;ref-type name="Journal Article"&gt;17&lt;/ref-type&gt;&lt;contributors&gt;&lt;authors&gt;&lt;author&gt;Lee, Sang</w:instrText>
            </w:r>
            <w:r w:rsidR="008215C8">
              <w:rPr>
                <w:rFonts w:ascii="Times New Roman" w:hAnsi="Times New Roman" w:cs="Times New Roman" w:hint="eastAsia"/>
                <w:sz w:val="24"/>
                <w:szCs w:val="24"/>
              </w:rPr>
              <w:instrText>‐</w:instrText>
            </w:r>
            <w:r w:rsidR="008215C8">
              <w:rPr>
                <w:rFonts w:ascii="Times New Roman" w:hAnsi="Times New Roman" w:cs="Times New Roman" w:hint="eastAsia"/>
                <w:sz w:val="24"/>
                <w:szCs w:val="24"/>
              </w:rPr>
              <w:instrText>Yeop&lt;/author&gt;&lt;author&gt;Kweon, Hyunji&lt;/author&gt;&lt;author&gt;Lee, Sangyeop&lt;/author&gt;&lt;author&gt;Cho, Min</w:instrText>
            </w:r>
            <w:r w:rsidR="008215C8">
              <w:rPr>
                <w:rFonts w:ascii="Times New Roman" w:hAnsi="Times New Roman" w:cs="Times New Roman" w:hint="eastAsia"/>
                <w:sz w:val="24"/>
                <w:szCs w:val="24"/>
              </w:rPr>
              <w:instrText>‐</w:instrText>
            </w:r>
            <w:r w:rsidR="008215C8">
              <w:rPr>
                <w:rFonts w:ascii="Times New Roman" w:hAnsi="Times New Roman" w:cs="Times New Roman" w:hint="eastAsia"/>
                <w:sz w:val="24"/>
                <w:szCs w:val="24"/>
              </w:rPr>
              <w:instrText>kyung&lt;/author&gt;&lt;author&gt;Ahn, Hobin&lt;/author&gt;&lt;author&gt;Ahn, Jinho&lt;/author&gt;&lt;author&gt;Ku, Bonyoung&lt;/author&gt;&lt;author&gt;Choi, Myungeun&lt;/author&gt;&lt;author&gt;Jung, Hun</w:instrText>
            </w:r>
            <w:r w:rsidR="008215C8">
              <w:rPr>
                <w:rFonts w:ascii="Times New Roman" w:hAnsi="Times New Roman" w:cs="Times New Roman" w:hint="eastAsia"/>
                <w:sz w:val="24"/>
                <w:szCs w:val="24"/>
              </w:rPr>
              <w:instrText>‐</w:instrText>
            </w:r>
            <w:r w:rsidR="008215C8">
              <w:rPr>
                <w:rFonts w:ascii="Times New Roman" w:hAnsi="Times New Roman" w:cs="Times New Roman" w:hint="eastAsia"/>
                <w:sz w:val="24"/>
                <w:szCs w:val="24"/>
              </w:rPr>
              <w:instrText>Gi&lt;/author&gt;&lt;author&gt;Shin, Dong Ok&lt;/author&gt;&lt;author&gt;Kim, Jongsoon&lt;/author&gt;&lt;/authors&gt;&lt;/contributors&gt;&lt;tit</w:instrText>
            </w:r>
            <w:r w:rsidR="008215C8">
              <w:rPr>
                <w:rFonts w:ascii="Times New Roman" w:hAnsi="Times New Roman" w:cs="Times New Roman"/>
                <w:sz w:val="24"/>
                <w:szCs w:val="24"/>
              </w:rPr>
              <w:instrText>les&gt;&lt;title&gt;Enhanced fast-discharging performance and cyclability in oxygen-redox-based P3-type Na-layered cathode via vacancies in TM layers&lt;/title&gt;&lt;secondary-title&gt;Adv. Energy Mater.&lt;/secondary-title&gt;&lt;/titles&gt;&lt;periodical&gt;&lt;full-title&gt;Adv. Energy Mater.&lt;/full-title&gt;&lt;/periodical&gt;&lt;pages&gt;2402412&lt;/pages&gt;&lt;dates&gt;&lt;year&gt;2024&lt;/year&gt;&lt;/dates&gt;&lt;isbn&gt;1614-6832&amp;#xD;1614-6840&lt;/isbn&gt;&lt;urls&gt;&lt;/urls&gt;&lt;electronic-resource-num&gt;10.1002/aenm.202402412&lt;/electronic-resource-num&gt;&lt;/record&gt;&lt;/Cite&gt;&lt;/EndNote&gt;</w:instrText>
            </w:r>
            <w:r w:rsidRPr="00665AF1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8215C8" w:rsidRPr="008215C8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26</w:t>
            </w:r>
            <w:r w:rsidRPr="00665AF1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567E60" w:rsidRPr="00665AF1" w14:paraId="55A4D882" w14:textId="77777777" w:rsidTr="0025017C">
        <w:tc>
          <w:tcPr>
            <w:tcW w:w="3544" w:type="dxa"/>
            <w:vAlign w:val="center"/>
          </w:tcPr>
          <w:p w14:paraId="189B8B3F" w14:textId="6B3BCE99" w:rsidR="00567E60" w:rsidRPr="00665AF1" w:rsidRDefault="00340980" w:rsidP="00340980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40980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Na</w:t>
            </w:r>
            <w:r w:rsidRPr="00340980">
              <w:rPr>
                <w:rFonts w:ascii="Times New Roman" w:hAnsi="Times New Roman" w:cs="Times New Roman" w:hint="eastAsia"/>
                <w:kern w:val="0"/>
                <w:sz w:val="24"/>
                <w:szCs w:val="24"/>
                <w:vertAlign w:val="subscript"/>
              </w:rPr>
              <w:t>0.7</w:t>
            </w:r>
            <w:r w:rsidRPr="00340980">
              <w:rPr>
                <w:rFonts w:ascii="Times New Roman" w:hAnsi="Times New Roman" w:cs="Times New Roman"/>
                <w:kern w:val="0"/>
                <w:sz w:val="24"/>
                <w:szCs w:val="24"/>
              </w:rPr>
              <w:t>[</w:t>
            </w:r>
            <w:r w:rsidRPr="00340980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Fe</w:t>
            </w:r>
            <w:r w:rsidRPr="00340980">
              <w:rPr>
                <w:rFonts w:ascii="Times New Roman" w:hAnsi="Times New Roman" w:cs="Times New Roman" w:hint="eastAsia"/>
                <w:kern w:val="0"/>
                <w:sz w:val="24"/>
                <w:szCs w:val="24"/>
                <w:vertAlign w:val="subscript"/>
              </w:rPr>
              <w:t>0.1</w:t>
            </w:r>
            <w:r w:rsidRPr="00340980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Mn</w:t>
            </w:r>
            <w:r w:rsidRPr="00340980">
              <w:rPr>
                <w:rFonts w:ascii="Times New Roman" w:hAnsi="Times New Roman" w:cs="Times New Roman" w:hint="eastAsia"/>
                <w:kern w:val="0"/>
                <w:sz w:val="24"/>
                <w:szCs w:val="24"/>
                <w:vertAlign w:val="subscript"/>
              </w:rPr>
              <w:t>0.75</w:t>
            </w:r>
            <w:r w:rsidRPr="00340980">
              <w:rPr>
                <w:rFonts w:ascii="Times New Roman" w:hAnsi="Times New Roman" w:cs="Times New Roman"/>
                <w:kern w:val="0"/>
                <w:sz w:val="24"/>
                <w:szCs w:val="24"/>
              </w:rPr>
              <w:t>□</w:t>
            </w:r>
            <w:r w:rsidRPr="00340980">
              <w:rPr>
                <w:rFonts w:ascii="Times New Roman" w:hAnsi="Times New Roman" w:cs="Times New Roman" w:hint="eastAsia"/>
                <w:kern w:val="0"/>
                <w:sz w:val="24"/>
                <w:szCs w:val="24"/>
                <w:vertAlign w:val="subscript"/>
              </w:rPr>
              <w:t>0.15</w:t>
            </w:r>
            <w:r w:rsidRPr="00340980">
              <w:rPr>
                <w:rFonts w:ascii="Times New Roman" w:hAnsi="Times New Roman" w:cs="Times New Roman"/>
                <w:kern w:val="0"/>
                <w:sz w:val="24"/>
                <w:szCs w:val="24"/>
              </w:rPr>
              <w:t>]</w:t>
            </w:r>
            <w:r w:rsidRPr="00340980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O</w:t>
            </w:r>
            <w:r w:rsidRPr="00340980">
              <w:rPr>
                <w:rFonts w:ascii="Times New Roman" w:hAnsi="Times New Roman" w:cs="Times New Roman" w:hint="eastAsia"/>
                <w:kern w:val="0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(</w:t>
            </w:r>
            <w:r w:rsidRPr="00665AF1">
              <w:rPr>
                <w:rFonts w:ascii="Times New Roman" w:hAnsi="Times New Roman" w:cs="Times New Roman"/>
                <w:sz w:val="24"/>
                <w:szCs w:val="24"/>
              </w:rPr>
              <w:t>2–4.5 V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2410" w:type="dxa"/>
            <w:vAlign w:val="center"/>
          </w:tcPr>
          <w:p w14:paraId="6AD7FD7B" w14:textId="77777777" w:rsidR="00567E60" w:rsidRDefault="00340980" w:rsidP="002501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125/20</w:t>
            </w:r>
          </w:p>
          <w:p w14:paraId="6CC76CAF" w14:textId="77777777" w:rsidR="00340980" w:rsidRDefault="00340980" w:rsidP="002501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90/100</w:t>
            </w:r>
          </w:p>
          <w:p w14:paraId="2239B0B4" w14:textId="7B095197" w:rsidR="00340980" w:rsidRPr="00340980" w:rsidRDefault="00340980" w:rsidP="002501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70/500</w:t>
            </w:r>
          </w:p>
        </w:tc>
        <w:tc>
          <w:tcPr>
            <w:tcW w:w="2268" w:type="dxa"/>
            <w:vAlign w:val="center"/>
          </w:tcPr>
          <w:p w14:paraId="1A3CA171" w14:textId="28AF3748" w:rsidR="00567E60" w:rsidRPr="00665AF1" w:rsidRDefault="00340980" w:rsidP="002501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15/100/76/200</w:t>
            </w:r>
          </w:p>
        </w:tc>
        <w:tc>
          <w:tcPr>
            <w:tcW w:w="794" w:type="dxa"/>
            <w:vAlign w:val="center"/>
          </w:tcPr>
          <w:p w14:paraId="230A1A6F" w14:textId="3F78582C" w:rsidR="00567E60" w:rsidRPr="00665AF1" w:rsidRDefault="00340980" w:rsidP="009759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="00975979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&lt;EndNote&gt;&lt;Cite&gt;&lt;Author&gt;Tang&lt;/Author&gt;&lt;Year&gt;2024&lt;/Year&gt;&lt;RecNum&gt;5442&lt;/RecNum&gt;&lt;DisplayText&gt;&lt;style face="superscript"&gt;27&lt;/style&gt;&lt;/DisplayText&gt;&lt;record&gt;&lt;rec-number&gt;5442&lt;/rec-number&gt;&lt;foreign-keys&gt;&lt;key app="EN" db-id="0f0efwd5vxvsanesrauxx5sq90fepxtdvvxa" timestamp="1708080916"&gt;5442&lt;/key&gt;&lt;key app="ENWeb" db-id=""&gt;0&lt;/key&gt;&lt;/foreign-keys&gt;&lt;ref-type name="Journal Article"&gt;17&lt;/ref-type&gt;&lt;contributors&gt;&lt;authors&gt;&lt;author&gt;Tang, Yonglin&lt;/author&gt;&lt;author&gt;Zhang, Qinghua&lt;/author&gt;&lt;author&gt;Zuo, Wenhua&lt;/author&gt;&lt;author&gt;Zhou, Shiyuan&lt;/author&gt;&lt;author&gt;Zeng, Guifan&lt;/author&gt;&lt;author&gt;Zhang, Baodan&lt;/author&gt;&lt;author&gt;Zhang, Haitang&lt;/author&gt;&lt;author&gt;Huang, Zhongyuan&lt;/author&gt;&lt;author&gt;Zheng, Lirong&lt;/author&gt;&lt;author&gt;Xu, Juping&lt;/author&gt;&lt;author&gt;Yin, Wen&lt;/author&gt;&lt;author&gt;Qiu, Yongfu&lt;/author&gt;&lt;author&gt;Xiao, Yinguo&lt;/author&gt;&lt;author&gt;Zhang, Qiaobao&lt;/author&gt;&lt;author&gt;Zhao, Tiqing&lt;/author&gt;&lt;author&gt;Liao, Hong-Gang&lt;/author&gt;&lt;author&gt;Hwang, Inhui&lt;/author&gt;&lt;author&gt;Sun, Cheng-Jun&lt;/author&gt;&lt;author&gt;Amine, Khalil&lt;/author&gt;&lt;author&gt;Wang, Qingsong&lt;/author&gt;&lt;author&gt;Sun, Yang&lt;/author&gt;&lt;author&gt;Xu, Gui-Liang&lt;/author&gt;&lt;author&gt;Gu, Lin&lt;/author&gt;&lt;author&gt;Qiao, Yu&lt;/author&gt;&lt;author&gt;Sun, Shi-Gang&lt;/author&gt;&lt;/authors&gt;&lt;/contributors&gt;&lt;titles&gt;&lt;title&gt;Sustainable layered cathode with suppressed phase transition for long-life sodium-ion batteries&lt;/title&gt;&lt;secondary-title&gt;Nat. Sustain.&lt;/secondary-title&gt;&lt;/titles&gt;&lt;periodical&gt;&lt;full-title&gt;Nat. Sustain.&lt;/full-title&gt;&lt;/periodical&gt;&lt;pages&gt;&lt;style face="normal" font="default" size="100%"&gt;348&lt;/style&gt;&lt;style face="normal" font="default" charset="134" size="100%"&gt;-&lt;/style&gt;&lt;style face="normal" font="default" charset="136" size="100%"&gt;359&lt;/style&gt;&lt;/pages&gt;&lt;volume&gt;7&lt;/volume&gt;&lt;dates&gt;&lt;year&gt;2024&lt;/year&gt;&lt;/dates&gt;&lt;isbn&gt;2398-9629&lt;/isbn&gt;&lt;urls&gt;&lt;/urls&gt;&lt;electronic-resource-num&gt;10.1038/s41893-024-01288-9&lt;/electronic-resource-num&gt;&lt;/record&gt;&lt;/Cite&gt;&lt;/EndNote&gt;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340980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27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975979" w:rsidRPr="00665AF1" w14:paraId="6DE1BB6B" w14:textId="77777777" w:rsidTr="0025017C">
        <w:tc>
          <w:tcPr>
            <w:tcW w:w="3544" w:type="dxa"/>
            <w:vAlign w:val="center"/>
          </w:tcPr>
          <w:p w14:paraId="242CF7ED" w14:textId="11BFEF4D" w:rsidR="00975979" w:rsidRPr="00975979" w:rsidRDefault="00975979" w:rsidP="00975979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75979">
              <w:rPr>
                <w:rFonts w:ascii="Times New Roman" w:hAnsi="Times New Roman" w:cs="Times New Roman"/>
                <w:kern w:val="0"/>
                <w:sz w:val="24"/>
                <w:szCs w:val="24"/>
              </w:rPr>
              <w:t>Na</w:t>
            </w:r>
            <w:r w:rsidR="00B74449">
              <w:rPr>
                <w:rFonts w:ascii="Times New Roman" w:hAnsi="Times New Roman" w:cs="Times New Roman"/>
                <w:kern w:val="0"/>
                <w:sz w:val="24"/>
                <w:szCs w:val="24"/>
              </w:rPr>
              <w:t>[</w:t>
            </w:r>
            <w:r w:rsidRPr="00975979">
              <w:rPr>
                <w:rFonts w:ascii="Times New Roman" w:hAnsi="Times New Roman" w:cs="Times New Roman"/>
                <w:kern w:val="0"/>
                <w:sz w:val="24"/>
                <w:szCs w:val="24"/>
              </w:rPr>
              <w:t>MnTi</w:t>
            </w:r>
            <w:r w:rsidRPr="00975979">
              <w:rPr>
                <w:rFonts w:ascii="Times New Roman" w:hAnsi="Times New Roman" w:cs="Times New Roman"/>
                <w:kern w:val="0"/>
                <w:sz w:val="24"/>
                <w:szCs w:val="24"/>
                <w:vertAlign w:val="subscript"/>
              </w:rPr>
              <w:t>0.1</w:t>
            </w:r>
            <w:r w:rsidRPr="00975979">
              <w:rPr>
                <w:rFonts w:ascii="Times New Roman" w:hAnsi="Times New Roman" w:cs="Times New Roman"/>
                <w:kern w:val="0"/>
                <w:sz w:val="24"/>
                <w:szCs w:val="24"/>
              </w:rPr>
              <w:t>Ni</w:t>
            </w:r>
            <w:r w:rsidRPr="00975979">
              <w:rPr>
                <w:rFonts w:ascii="Times New Roman" w:hAnsi="Times New Roman" w:cs="Times New Roman"/>
                <w:kern w:val="0"/>
                <w:sz w:val="24"/>
                <w:szCs w:val="24"/>
                <w:vertAlign w:val="subscript"/>
              </w:rPr>
              <w:t>0.1</w:t>
            </w:r>
            <w:r w:rsidR="00B74449" w:rsidRPr="00B74449">
              <w:rPr>
                <w:rFonts w:ascii="Times New Roman" w:hAnsi="Times New Roman" w:cs="Times New Roman"/>
                <w:kern w:val="0"/>
                <w:sz w:val="24"/>
                <w:szCs w:val="24"/>
              </w:rPr>
              <w:t>]</w:t>
            </w:r>
            <w:r w:rsidRPr="00975979">
              <w:rPr>
                <w:rFonts w:ascii="Times New Roman" w:hAnsi="Times New Roman" w:cs="Times New Roman"/>
                <w:kern w:val="0"/>
                <w:sz w:val="24"/>
                <w:szCs w:val="24"/>
              </w:rPr>
              <w:t>O</w:t>
            </w:r>
            <w:r w:rsidRPr="00975979">
              <w:rPr>
                <w:rFonts w:ascii="Times New Roman" w:hAnsi="Times New Roman" w:cs="Times New Roman"/>
                <w:kern w:val="0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  <w:r w:rsidRPr="00665AF1">
              <w:rPr>
                <w:rFonts w:ascii="Times New Roman" w:hAnsi="Times New Roman" w:cs="Times New Roman"/>
                <w:sz w:val="24"/>
                <w:szCs w:val="24"/>
              </w:rPr>
              <w:t>–4.5 V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2410" w:type="dxa"/>
            <w:vAlign w:val="center"/>
          </w:tcPr>
          <w:p w14:paraId="4D25CF9B" w14:textId="002274BC" w:rsidR="00B74449" w:rsidRDefault="00B74449" w:rsidP="002501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80/20</w:t>
            </w:r>
          </w:p>
          <w:p w14:paraId="44E50007" w14:textId="77777777" w:rsidR="00975979" w:rsidRDefault="00B74449" w:rsidP="002501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139/200</w:t>
            </w:r>
          </w:p>
          <w:p w14:paraId="6C2FF69E" w14:textId="54854F95" w:rsidR="00B74449" w:rsidRPr="00B74449" w:rsidRDefault="00B74449" w:rsidP="002501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118/1000</w:t>
            </w:r>
          </w:p>
        </w:tc>
        <w:tc>
          <w:tcPr>
            <w:tcW w:w="2268" w:type="dxa"/>
            <w:vAlign w:val="center"/>
          </w:tcPr>
          <w:p w14:paraId="0714FC18" w14:textId="0FAC46FE" w:rsidR="00975979" w:rsidRDefault="00B74449" w:rsidP="002501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45/100/85/100</w:t>
            </w:r>
          </w:p>
        </w:tc>
        <w:tc>
          <w:tcPr>
            <w:tcW w:w="794" w:type="dxa"/>
            <w:vAlign w:val="center"/>
          </w:tcPr>
          <w:p w14:paraId="4B17DF63" w14:textId="5A8ECEF1" w:rsidR="00975979" w:rsidRDefault="00B74449" w:rsidP="00B744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PEVuZE5vdGU+PENpdGU+PEF1dGhvcj5HdW88L0F1dGhvcj48WWVhcj4yMDE3PC9ZZWFyPjxSZWNO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</w:fldData>
              </w:fldChar>
            </w:r>
            <w:r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PEVuZE5vdGU+PENpdGU+PEF1dGhvcj5HdW88L0F1dGhvcj48WWVhcj4yMDE3PC9ZZWFyPjxSZWNO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</w:fldData>
              </w:fldChar>
            </w:r>
            <w:r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B74449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28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25017C" w:rsidRPr="00665AF1" w14:paraId="51F4CD3D" w14:textId="77777777" w:rsidTr="0025017C">
        <w:tc>
          <w:tcPr>
            <w:tcW w:w="3544" w:type="dxa"/>
            <w:vAlign w:val="center"/>
          </w:tcPr>
          <w:p w14:paraId="1EDDB691" w14:textId="77777777" w:rsidR="0025017C" w:rsidRPr="00665AF1" w:rsidRDefault="0025017C" w:rsidP="002501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AF1">
              <w:rPr>
                <w:rFonts w:ascii="Times New Roman" w:hAnsi="Times New Roman" w:cs="Times New Roman"/>
                <w:sz w:val="24"/>
                <w:szCs w:val="24"/>
              </w:rPr>
              <w:t>NFMMT/NaCaPO</w:t>
            </w:r>
            <w:r w:rsidRPr="00665AF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  <w:r w:rsidRPr="00665AF1">
              <w:rPr>
                <w:rFonts w:ascii="Times New Roman" w:hAnsi="Times New Roman" w:cs="Times New Roman"/>
                <w:sz w:val="24"/>
                <w:szCs w:val="24"/>
              </w:rPr>
              <w:t xml:space="preserve"> (2–4 V)</w:t>
            </w:r>
          </w:p>
        </w:tc>
        <w:tc>
          <w:tcPr>
            <w:tcW w:w="2410" w:type="dxa"/>
            <w:vAlign w:val="center"/>
          </w:tcPr>
          <w:p w14:paraId="3AB18F39" w14:textId="77777777" w:rsidR="0025017C" w:rsidRPr="00665AF1" w:rsidRDefault="0025017C" w:rsidP="002501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AF1">
              <w:rPr>
                <w:rFonts w:ascii="Times New Roman" w:hAnsi="Times New Roman" w:cs="Times New Roman"/>
                <w:sz w:val="24"/>
                <w:szCs w:val="24"/>
              </w:rPr>
              <w:t>143.8/15</w:t>
            </w:r>
          </w:p>
          <w:p w14:paraId="48D0608A" w14:textId="77777777" w:rsidR="0025017C" w:rsidRPr="00665AF1" w:rsidRDefault="0025017C" w:rsidP="002501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AF1">
              <w:rPr>
                <w:rFonts w:ascii="Times New Roman" w:hAnsi="Times New Roman" w:cs="Times New Roman"/>
                <w:sz w:val="24"/>
                <w:szCs w:val="24"/>
              </w:rPr>
              <w:t>136.2/75</w:t>
            </w:r>
          </w:p>
          <w:p w14:paraId="7D145802" w14:textId="77777777" w:rsidR="0025017C" w:rsidRPr="00665AF1" w:rsidRDefault="0025017C" w:rsidP="002501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AF1">
              <w:rPr>
                <w:rFonts w:ascii="Times New Roman" w:hAnsi="Times New Roman" w:cs="Times New Roman"/>
                <w:sz w:val="24"/>
                <w:szCs w:val="24"/>
              </w:rPr>
              <w:t>130.5/150</w:t>
            </w:r>
          </w:p>
          <w:p w14:paraId="108148AE" w14:textId="77777777" w:rsidR="0025017C" w:rsidRPr="00665AF1" w:rsidRDefault="0025017C" w:rsidP="002501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AF1">
              <w:rPr>
                <w:rFonts w:ascii="Times New Roman" w:hAnsi="Times New Roman" w:cs="Times New Roman"/>
                <w:sz w:val="24"/>
                <w:szCs w:val="24"/>
              </w:rPr>
              <w:t>124.0/300</w:t>
            </w:r>
          </w:p>
          <w:p w14:paraId="4ACDE9BE" w14:textId="77777777" w:rsidR="0025017C" w:rsidRPr="00665AF1" w:rsidRDefault="0025017C" w:rsidP="002501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AF1">
              <w:rPr>
                <w:rFonts w:ascii="Times New Roman" w:hAnsi="Times New Roman" w:cs="Times New Roman"/>
                <w:sz w:val="24"/>
                <w:szCs w:val="24"/>
              </w:rPr>
              <w:t>119.2/750</w:t>
            </w:r>
          </w:p>
          <w:p w14:paraId="588CF025" w14:textId="77777777" w:rsidR="0025017C" w:rsidRPr="00665AF1" w:rsidRDefault="0025017C" w:rsidP="002501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AF1">
              <w:rPr>
                <w:rFonts w:ascii="Times New Roman" w:hAnsi="Times New Roman" w:cs="Times New Roman"/>
                <w:sz w:val="24"/>
                <w:szCs w:val="24"/>
              </w:rPr>
              <w:t>105.3/1500</w:t>
            </w:r>
          </w:p>
        </w:tc>
        <w:tc>
          <w:tcPr>
            <w:tcW w:w="2268" w:type="dxa"/>
            <w:vAlign w:val="center"/>
          </w:tcPr>
          <w:p w14:paraId="31E59847" w14:textId="77777777" w:rsidR="0025017C" w:rsidRPr="00665AF1" w:rsidRDefault="0025017C" w:rsidP="002501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AF1">
              <w:rPr>
                <w:rFonts w:ascii="Times New Roman" w:hAnsi="Times New Roman" w:cs="Times New Roman"/>
                <w:sz w:val="24"/>
                <w:szCs w:val="24"/>
              </w:rPr>
              <w:t>137.3/75/81/300</w:t>
            </w:r>
          </w:p>
          <w:p w14:paraId="500FB7A8" w14:textId="77777777" w:rsidR="0025017C" w:rsidRPr="00665AF1" w:rsidRDefault="0025017C" w:rsidP="002501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AF1">
              <w:rPr>
                <w:rFonts w:ascii="Times New Roman" w:hAnsi="Times New Roman" w:cs="Times New Roman"/>
                <w:sz w:val="24"/>
                <w:szCs w:val="24"/>
              </w:rPr>
              <w:t>130.1/150/73.3/500</w:t>
            </w:r>
          </w:p>
          <w:p w14:paraId="06057609" w14:textId="77777777" w:rsidR="0025017C" w:rsidRPr="00665AF1" w:rsidRDefault="0025017C" w:rsidP="002501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AF1">
              <w:rPr>
                <w:rFonts w:ascii="Times New Roman" w:hAnsi="Times New Roman" w:cs="Times New Roman"/>
                <w:sz w:val="24"/>
                <w:szCs w:val="24"/>
              </w:rPr>
              <w:t>107.5/750/42.1/2000</w:t>
            </w:r>
          </w:p>
        </w:tc>
        <w:tc>
          <w:tcPr>
            <w:tcW w:w="794" w:type="dxa"/>
            <w:vAlign w:val="center"/>
          </w:tcPr>
          <w:p w14:paraId="1A8DEE1F" w14:textId="77777777" w:rsidR="0025017C" w:rsidRPr="00665AF1" w:rsidRDefault="0025017C" w:rsidP="002501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AF1">
              <w:rPr>
                <w:rFonts w:ascii="Times New Roman" w:hAnsi="Times New Roman" w:cs="Times New Roman"/>
                <w:sz w:val="24"/>
                <w:szCs w:val="24"/>
              </w:rPr>
              <w:t>This work</w:t>
            </w:r>
          </w:p>
        </w:tc>
      </w:tr>
    </w:tbl>
    <w:p w14:paraId="22B6C714" w14:textId="77777777" w:rsidR="0025017C" w:rsidRPr="00665AF1" w:rsidRDefault="0025017C" w:rsidP="0062759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355AF54" w14:textId="77777777" w:rsidR="006C77E2" w:rsidRPr="00665AF1" w:rsidRDefault="006C77E2" w:rsidP="0062759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933ED66" w14:textId="77777777" w:rsidR="006C77E2" w:rsidRPr="00665AF1" w:rsidRDefault="006C77E2" w:rsidP="0062759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900180A" w14:textId="73A7264D" w:rsidR="0025017C" w:rsidRPr="00665AF1" w:rsidRDefault="0025017C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665AF1">
        <w:rPr>
          <w:rFonts w:ascii="Times New Roman" w:hAnsi="Times New Roman" w:cs="Times New Roman"/>
          <w:sz w:val="24"/>
          <w:szCs w:val="24"/>
        </w:rPr>
        <w:br w:type="page"/>
      </w:r>
    </w:p>
    <w:p w14:paraId="54E15091" w14:textId="273BB9CB" w:rsidR="0025017C" w:rsidRPr="00665AF1" w:rsidRDefault="00567E60" w:rsidP="0025017C">
      <w:pPr>
        <w:rPr>
          <w:rFonts w:ascii="Times New Roman" w:hAnsi="Times New Roman" w:cs="Times New Roman"/>
          <w:b/>
          <w:sz w:val="24"/>
          <w:szCs w:val="24"/>
        </w:rPr>
      </w:pPr>
      <w:r w:rsidRPr="00567E60">
        <w:rPr>
          <w:rFonts w:ascii="Times New Roman" w:hAnsi="Times New Roman" w:cs="Times New Roman"/>
          <w:b/>
          <w:sz w:val="24"/>
          <w:szCs w:val="24"/>
        </w:rPr>
        <w:lastRenderedPageBreak/>
        <w:t>Supplementary References</w:t>
      </w:r>
    </w:p>
    <w:p w14:paraId="4F531AFF" w14:textId="77777777" w:rsidR="00B74449" w:rsidRPr="00B74449" w:rsidRDefault="0025017C" w:rsidP="00B74449">
      <w:pPr>
        <w:pStyle w:val="EndNoteBibliography"/>
        <w:ind w:left="340" w:hanging="340"/>
      </w:pPr>
      <w:r w:rsidRPr="00665AF1">
        <w:rPr>
          <w:szCs w:val="24"/>
        </w:rPr>
        <w:fldChar w:fldCharType="begin"/>
      </w:r>
      <w:r w:rsidRPr="00665AF1">
        <w:rPr>
          <w:szCs w:val="24"/>
        </w:rPr>
        <w:instrText xml:space="preserve"> ADDIN EN.REFLIST </w:instrText>
      </w:r>
      <w:r w:rsidRPr="00665AF1">
        <w:rPr>
          <w:szCs w:val="24"/>
        </w:rPr>
        <w:fldChar w:fldCharType="separate"/>
      </w:r>
      <w:r w:rsidR="00B74449" w:rsidRPr="00B74449">
        <w:t>1.</w:t>
      </w:r>
      <w:r w:rsidR="00B74449" w:rsidRPr="00B74449">
        <w:tab/>
        <w:t>Yu, T.-Y., Ryu, H.-H., Han, G. &amp; Sun, Y.-K. Understanding the capacity fading nechanisms of O3-type Na[Ni</w:t>
      </w:r>
      <w:r w:rsidR="00B74449" w:rsidRPr="00B74449">
        <w:rPr>
          <w:vertAlign w:val="subscript"/>
        </w:rPr>
        <w:t>0.5</w:t>
      </w:r>
      <w:r w:rsidR="00B74449" w:rsidRPr="00B74449">
        <w:t>Mn</w:t>
      </w:r>
      <w:r w:rsidR="00B74449" w:rsidRPr="00B74449">
        <w:rPr>
          <w:vertAlign w:val="subscript"/>
        </w:rPr>
        <w:t>0.5</w:t>
      </w:r>
      <w:r w:rsidR="00B74449" w:rsidRPr="00B74449">
        <w:t>]O</w:t>
      </w:r>
      <w:r w:rsidR="00B74449" w:rsidRPr="00B74449">
        <w:rPr>
          <w:vertAlign w:val="subscript"/>
        </w:rPr>
        <w:t>2</w:t>
      </w:r>
      <w:r w:rsidR="00B74449" w:rsidRPr="00B74449">
        <w:t xml:space="preserve"> cathode for sodium-ion batteries. </w:t>
      </w:r>
      <w:r w:rsidR="00B74449" w:rsidRPr="00B74449">
        <w:rPr>
          <w:i/>
        </w:rPr>
        <w:t>Adv. Energy Mater.</w:t>
      </w:r>
      <w:r w:rsidR="00B74449" w:rsidRPr="00B74449">
        <w:t xml:space="preserve"> </w:t>
      </w:r>
      <w:r w:rsidR="00B74449" w:rsidRPr="00B74449">
        <w:rPr>
          <w:b/>
        </w:rPr>
        <w:t>10</w:t>
      </w:r>
      <w:r w:rsidR="00B74449" w:rsidRPr="00B74449">
        <w:t>, 2001609 (2020).</w:t>
      </w:r>
    </w:p>
    <w:p w14:paraId="158C567B" w14:textId="77777777" w:rsidR="00B74449" w:rsidRPr="00B74449" w:rsidRDefault="00B74449" w:rsidP="00B74449">
      <w:pPr>
        <w:pStyle w:val="EndNoteBibliography"/>
        <w:ind w:left="340" w:hanging="340"/>
      </w:pPr>
      <w:r w:rsidRPr="00B74449">
        <w:t>2.</w:t>
      </w:r>
      <w:r w:rsidRPr="00B74449">
        <w:tab/>
        <w:t xml:space="preserve">Xu, G. L. et al. Native lattice strain induced structural earthquake in sodium layered oxide cathodes. </w:t>
      </w:r>
      <w:r w:rsidRPr="00B74449">
        <w:rPr>
          <w:i/>
        </w:rPr>
        <w:t>Nat. Commun.</w:t>
      </w:r>
      <w:r w:rsidRPr="00B74449">
        <w:t xml:space="preserve"> </w:t>
      </w:r>
      <w:r w:rsidRPr="00B74449">
        <w:rPr>
          <w:b/>
        </w:rPr>
        <w:t>13</w:t>
      </w:r>
      <w:r w:rsidRPr="00B74449">
        <w:t>, 436 (2022).</w:t>
      </w:r>
    </w:p>
    <w:p w14:paraId="447DBDAE" w14:textId="77777777" w:rsidR="00B74449" w:rsidRPr="00B74449" w:rsidRDefault="00B74449" w:rsidP="00B74449">
      <w:pPr>
        <w:pStyle w:val="EndNoteBibliography"/>
        <w:ind w:left="340" w:hanging="340"/>
      </w:pPr>
      <w:r w:rsidRPr="00B74449">
        <w:t>3.</w:t>
      </w:r>
      <w:r w:rsidRPr="00B74449">
        <w:tab/>
        <w:t xml:space="preserve">Guo, Y.-J. et al. Boron-doped sodium layered oxide for reversible oxygen redox reaction in Na-ion battery cathodes. </w:t>
      </w:r>
      <w:r w:rsidRPr="00B74449">
        <w:rPr>
          <w:i/>
        </w:rPr>
        <w:t>Nat. Commun.</w:t>
      </w:r>
      <w:r w:rsidRPr="00B74449">
        <w:t xml:space="preserve"> </w:t>
      </w:r>
      <w:r w:rsidRPr="00B74449">
        <w:rPr>
          <w:b/>
        </w:rPr>
        <w:t>12</w:t>
      </w:r>
      <w:r w:rsidRPr="00B74449">
        <w:t>, 5267 (2021).</w:t>
      </w:r>
    </w:p>
    <w:p w14:paraId="06A309E1" w14:textId="77777777" w:rsidR="00B74449" w:rsidRPr="00B74449" w:rsidRDefault="00B74449" w:rsidP="00B74449">
      <w:pPr>
        <w:pStyle w:val="EndNoteBibliography"/>
        <w:ind w:left="340" w:hanging="340"/>
      </w:pPr>
      <w:r w:rsidRPr="00B74449">
        <w:t>4.</w:t>
      </w:r>
      <w:r w:rsidRPr="00B74449">
        <w:tab/>
        <w:t>Hong, N. et al. Regulating pha</w:t>
      </w:r>
      <w:r w:rsidRPr="00B74449">
        <w:rPr>
          <w:rFonts w:hint="eastAsia"/>
        </w:rPr>
        <w:t>se transition and restraining Fe distortion at high potential window via rare earth metal incorporation on O3</w:t>
      </w:r>
      <w:r w:rsidRPr="00B74449">
        <w:rPr>
          <w:rFonts w:hint="eastAsia"/>
        </w:rPr>
        <w:t>‐</w:t>
      </w:r>
      <w:r w:rsidRPr="00B74449">
        <w:rPr>
          <w:rFonts w:hint="eastAsia"/>
        </w:rPr>
        <w:t xml:space="preserve">type layered cathodes. </w:t>
      </w:r>
      <w:r w:rsidRPr="00B74449">
        <w:rPr>
          <w:rFonts w:hint="eastAsia"/>
          <w:i/>
        </w:rPr>
        <w:t>Adv. Funct. Mater.</w:t>
      </w:r>
      <w:r w:rsidRPr="00B74449">
        <w:rPr>
          <w:rFonts w:hint="eastAsia"/>
        </w:rPr>
        <w:t xml:space="preserve"> </w:t>
      </w:r>
      <w:r w:rsidRPr="00B74449">
        <w:rPr>
          <w:rFonts w:hint="eastAsia"/>
          <w:b/>
        </w:rPr>
        <w:t>34</w:t>
      </w:r>
      <w:r w:rsidRPr="00B74449">
        <w:rPr>
          <w:rFonts w:hint="eastAsia"/>
        </w:rPr>
        <w:t>, 2402398 (2024).</w:t>
      </w:r>
    </w:p>
    <w:p w14:paraId="0FFC9100" w14:textId="77777777" w:rsidR="00B74449" w:rsidRPr="00B74449" w:rsidRDefault="00B74449" w:rsidP="00B74449">
      <w:pPr>
        <w:pStyle w:val="EndNoteBibliography"/>
        <w:ind w:left="340" w:hanging="340"/>
      </w:pPr>
      <w:r w:rsidRPr="00B74449">
        <w:t>5.</w:t>
      </w:r>
      <w:r w:rsidRPr="00B74449">
        <w:tab/>
        <w:t xml:space="preserve">Yu, Y. et al. Triggering reversible anion redox chemistry in O3-type cathode through tuning Na/Mn anti-site defects. </w:t>
      </w:r>
      <w:r w:rsidRPr="00B74449">
        <w:rPr>
          <w:i/>
        </w:rPr>
        <w:t>Energy Environ. Sci.</w:t>
      </w:r>
      <w:r w:rsidRPr="00B74449">
        <w:t xml:space="preserve"> </w:t>
      </w:r>
      <w:r w:rsidRPr="00B74449">
        <w:rPr>
          <w:b/>
        </w:rPr>
        <w:t>16</w:t>
      </w:r>
      <w:r w:rsidRPr="00B74449">
        <w:t>, 584-597 (2023).</w:t>
      </w:r>
    </w:p>
    <w:p w14:paraId="436F8751" w14:textId="77777777" w:rsidR="00B74449" w:rsidRPr="00B74449" w:rsidRDefault="00B74449" w:rsidP="00B74449">
      <w:pPr>
        <w:pStyle w:val="EndNoteBibliography"/>
        <w:ind w:left="340" w:hanging="340"/>
      </w:pPr>
      <w:r w:rsidRPr="00B74449">
        <w:t>6.</w:t>
      </w:r>
      <w:r w:rsidRPr="00B74449">
        <w:tab/>
        <w:t>Sada, K., Kmiec, S. &amp; Manthiram, A. Mitigating sodium ordering for enhanced solid solution behavior in layered NaNiO</w:t>
      </w:r>
      <w:r w:rsidRPr="00B74449">
        <w:rPr>
          <w:vertAlign w:val="subscript"/>
        </w:rPr>
        <w:t>2</w:t>
      </w:r>
      <w:r w:rsidRPr="00B74449">
        <w:t xml:space="preserve"> cathodes. </w:t>
      </w:r>
      <w:r w:rsidRPr="00B74449">
        <w:rPr>
          <w:i/>
        </w:rPr>
        <w:t>Angew. Chem., Int. Ed.</w:t>
      </w:r>
      <w:r w:rsidRPr="00B74449">
        <w:t xml:space="preserve"> </w:t>
      </w:r>
      <w:r w:rsidRPr="00B74449">
        <w:rPr>
          <w:b/>
        </w:rPr>
        <w:t>136</w:t>
      </w:r>
      <w:r w:rsidRPr="00B74449">
        <w:t>, e202403865 (2024).</w:t>
      </w:r>
    </w:p>
    <w:p w14:paraId="2917BFD8" w14:textId="77777777" w:rsidR="00B74449" w:rsidRPr="00B74449" w:rsidRDefault="00B74449" w:rsidP="00B74449">
      <w:pPr>
        <w:pStyle w:val="EndNoteBibliography"/>
        <w:ind w:left="340" w:hanging="340"/>
      </w:pPr>
      <w:r w:rsidRPr="00B74449">
        <w:t>7.</w:t>
      </w:r>
      <w:r w:rsidRPr="00B74449">
        <w:tab/>
        <w:t xml:space="preserve">Li, M. et al. Tailoring Cu-rich surface spinel phase for high-performance O3-type layered cathode naterials for sodium-ion batteries. </w:t>
      </w:r>
      <w:r w:rsidRPr="00B74449">
        <w:rPr>
          <w:i/>
        </w:rPr>
        <w:t>Nano Energy</w:t>
      </w:r>
      <w:r w:rsidRPr="00B74449">
        <w:t xml:space="preserve"> </w:t>
      </w:r>
      <w:r w:rsidRPr="00B74449">
        <w:rPr>
          <w:b/>
        </w:rPr>
        <w:t>123</w:t>
      </w:r>
      <w:r w:rsidRPr="00B74449">
        <w:t>, 109375 (2024).</w:t>
      </w:r>
    </w:p>
    <w:p w14:paraId="4339C2F6" w14:textId="77777777" w:rsidR="00B74449" w:rsidRPr="00B74449" w:rsidRDefault="00B74449" w:rsidP="00B74449">
      <w:pPr>
        <w:pStyle w:val="EndNoteBibliography"/>
        <w:ind w:left="340" w:hanging="340"/>
      </w:pPr>
      <w:r w:rsidRPr="00B74449">
        <w:t>8.</w:t>
      </w:r>
      <w:r w:rsidRPr="00B74449">
        <w:tab/>
        <w:t xml:space="preserve">Joshi, A. et al. High-entropy Co-free O3-type layered oxyfluoride: A promising air-stable cathode for sodium-ion batteries. </w:t>
      </w:r>
      <w:r w:rsidRPr="00B74449">
        <w:rPr>
          <w:i/>
        </w:rPr>
        <w:t>Adv. Mater.</w:t>
      </w:r>
      <w:r w:rsidRPr="00B74449">
        <w:t xml:space="preserve"> </w:t>
      </w:r>
      <w:r w:rsidRPr="00B74449">
        <w:rPr>
          <w:b/>
        </w:rPr>
        <w:t>35</w:t>
      </w:r>
      <w:r w:rsidRPr="00B74449">
        <w:t>, 2304440 (2023).</w:t>
      </w:r>
    </w:p>
    <w:p w14:paraId="06BC5D1F" w14:textId="77777777" w:rsidR="00B74449" w:rsidRPr="00B74449" w:rsidRDefault="00B74449" w:rsidP="00B74449">
      <w:pPr>
        <w:pStyle w:val="EndNoteBibliography"/>
        <w:ind w:left="340" w:hanging="340"/>
      </w:pPr>
      <w:r w:rsidRPr="00B74449">
        <w:t>9.</w:t>
      </w:r>
      <w:r w:rsidRPr="00B74449">
        <w:tab/>
        <w:t>Li, Y. et al. Interfacial engineering to achieve an energy density of over 200 Wh kg</w:t>
      </w:r>
      <w:r w:rsidRPr="00B74449">
        <w:rPr>
          <w:vertAlign w:val="superscript"/>
        </w:rPr>
        <w:t>−1</w:t>
      </w:r>
      <w:r w:rsidRPr="00B74449">
        <w:t xml:space="preserve"> in sodium batteries. </w:t>
      </w:r>
      <w:r w:rsidRPr="00B74449">
        <w:rPr>
          <w:i/>
        </w:rPr>
        <w:t>Nat. Energy</w:t>
      </w:r>
      <w:r w:rsidRPr="00B74449">
        <w:t xml:space="preserve"> </w:t>
      </w:r>
      <w:r w:rsidRPr="00B74449">
        <w:rPr>
          <w:b/>
        </w:rPr>
        <w:t>7</w:t>
      </w:r>
      <w:r w:rsidRPr="00B74449">
        <w:t>, 511-519 (2022).</w:t>
      </w:r>
    </w:p>
    <w:p w14:paraId="2C9BFE55" w14:textId="77777777" w:rsidR="00B74449" w:rsidRPr="00B74449" w:rsidRDefault="00B74449" w:rsidP="00B74449">
      <w:pPr>
        <w:pStyle w:val="EndNoteBibliography"/>
        <w:ind w:left="340" w:hanging="340"/>
      </w:pPr>
      <w:r w:rsidRPr="00B74449">
        <w:t>10.</w:t>
      </w:r>
      <w:r w:rsidRPr="00B74449">
        <w:tab/>
        <w:t xml:space="preserve">Wang, H. et al. In situ plastic-crystal-coated cathode toward high-performance Na-ion batteries. </w:t>
      </w:r>
      <w:r w:rsidRPr="00B74449">
        <w:rPr>
          <w:i/>
        </w:rPr>
        <w:t>ACS Energy Lett.</w:t>
      </w:r>
      <w:r w:rsidRPr="00B74449">
        <w:t xml:space="preserve"> </w:t>
      </w:r>
      <w:r w:rsidRPr="00B74449">
        <w:rPr>
          <w:b/>
        </w:rPr>
        <w:t>8</w:t>
      </w:r>
      <w:r w:rsidRPr="00B74449">
        <w:t>, 1434-1444 (2023).</w:t>
      </w:r>
    </w:p>
    <w:p w14:paraId="72DACEF6" w14:textId="77777777" w:rsidR="00B74449" w:rsidRPr="00B74449" w:rsidRDefault="00B74449" w:rsidP="00B74449">
      <w:pPr>
        <w:pStyle w:val="EndNoteBibliography"/>
        <w:ind w:left="340" w:hanging="340"/>
      </w:pPr>
      <w:r w:rsidRPr="00B74449">
        <w:t>11.</w:t>
      </w:r>
      <w:r w:rsidRPr="00B74449">
        <w:tab/>
        <w:t xml:space="preserve">Gao, X. et al. Post-substitution modulated robust sodium layered oxides. </w:t>
      </w:r>
      <w:r w:rsidRPr="00B74449">
        <w:rPr>
          <w:i/>
        </w:rPr>
        <w:t>Small Methods</w:t>
      </w:r>
      <w:r w:rsidRPr="00B74449">
        <w:t xml:space="preserve"> </w:t>
      </w:r>
      <w:r w:rsidRPr="00B74449">
        <w:rPr>
          <w:b/>
        </w:rPr>
        <w:t>7</w:t>
      </w:r>
      <w:r w:rsidRPr="00B74449">
        <w:t>, 2300635 (2023).</w:t>
      </w:r>
    </w:p>
    <w:p w14:paraId="29E85500" w14:textId="77777777" w:rsidR="00B74449" w:rsidRPr="00B74449" w:rsidRDefault="00B74449" w:rsidP="00B74449">
      <w:pPr>
        <w:pStyle w:val="EndNoteBibliography"/>
        <w:ind w:left="340" w:hanging="340"/>
      </w:pPr>
      <w:r w:rsidRPr="00B74449">
        <w:t>12.</w:t>
      </w:r>
      <w:r w:rsidRPr="00B74449">
        <w:tab/>
        <w:t xml:space="preserve">Yu, Y. et al. Revealing the anionic redox chemistry in O3-type layered oxide cathode for sodium-ion batteries. </w:t>
      </w:r>
      <w:r w:rsidRPr="00B74449">
        <w:rPr>
          <w:i/>
        </w:rPr>
        <w:t>Energy Storage Mater.</w:t>
      </w:r>
      <w:r w:rsidRPr="00B74449">
        <w:t xml:space="preserve"> </w:t>
      </w:r>
      <w:r w:rsidRPr="00B74449">
        <w:rPr>
          <w:b/>
        </w:rPr>
        <w:t>38</w:t>
      </w:r>
      <w:r w:rsidRPr="00B74449">
        <w:t>, 130-140 (2021).</w:t>
      </w:r>
    </w:p>
    <w:p w14:paraId="632088C2" w14:textId="77777777" w:rsidR="00B74449" w:rsidRPr="00B74449" w:rsidRDefault="00B74449" w:rsidP="00B74449">
      <w:pPr>
        <w:pStyle w:val="EndNoteBibliography"/>
        <w:ind w:left="340" w:hanging="340"/>
      </w:pPr>
      <w:r w:rsidRPr="00B74449">
        <w:t>13.</w:t>
      </w:r>
      <w:r w:rsidRPr="00B74449">
        <w:tab/>
        <w:t>Feng, S. et al. Surface engineering through in situ construction of Co</w:t>
      </w:r>
      <w:r w:rsidRPr="00B74449">
        <w:rPr>
          <w:vertAlign w:val="subscript"/>
        </w:rPr>
        <w:t>x</w:t>
      </w:r>
      <w:r w:rsidRPr="00B74449">
        <w:t xml:space="preserve">B-spinel dual coating </w:t>
      </w:r>
      <w:r w:rsidRPr="00B74449">
        <w:lastRenderedPageBreak/>
        <w:t xml:space="preserve">layers for high-voltage stable sodium-ion batteries. </w:t>
      </w:r>
      <w:r w:rsidRPr="00B74449">
        <w:rPr>
          <w:i/>
        </w:rPr>
        <w:t>Adv. Energy Mater.</w:t>
      </w:r>
      <w:r w:rsidRPr="00B74449">
        <w:t xml:space="preserve"> </w:t>
      </w:r>
      <w:r w:rsidRPr="00B74449">
        <w:rPr>
          <w:b/>
        </w:rPr>
        <w:t>14</w:t>
      </w:r>
      <w:r w:rsidRPr="00B74449">
        <w:t>, 2303773 (2024).</w:t>
      </w:r>
    </w:p>
    <w:p w14:paraId="04990A3B" w14:textId="77777777" w:rsidR="00B74449" w:rsidRPr="00B74449" w:rsidRDefault="00B74449" w:rsidP="00B74449">
      <w:pPr>
        <w:pStyle w:val="EndNoteBibliography"/>
        <w:ind w:left="340" w:hanging="340"/>
      </w:pPr>
      <w:r w:rsidRPr="00B74449">
        <w:t>14.</w:t>
      </w:r>
      <w:r w:rsidRPr="00B74449">
        <w:tab/>
        <w:t xml:space="preserve">Xu, W. et al. Conversion of surface residual alkali to solid electrolyte to enable Na-ion full cells with robust interfaces. </w:t>
      </w:r>
      <w:r w:rsidRPr="00B74449">
        <w:rPr>
          <w:i/>
        </w:rPr>
        <w:t>Adv. Mater.</w:t>
      </w:r>
      <w:r w:rsidRPr="00B74449">
        <w:t xml:space="preserve"> </w:t>
      </w:r>
      <w:r w:rsidRPr="00B74449">
        <w:rPr>
          <w:b/>
        </w:rPr>
        <w:t>35</w:t>
      </w:r>
      <w:r w:rsidRPr="00B74449">
        <w:t>, 2301314 (2023).</w:t>
      </w:r>
    </w:p>
    <w:p w14:paraId="77C7E526" w14:textId="77777777" w:rsidR="00B74449" w:rsidRPr="00B74449" w:rsidRDefault="00B74449" w:rsidP="00B74449">
      <w:pPr>
        <w:pStyle w:val="EndNoteBibliography"/>
        <w:ind w:left="340" w:hanging="340"/>
      </w:pPr>
      <w:r w:rsidRPr="00B74449">
        <w:t>15.</w:t>
      </w:r>
      <w:r w:rsidRPr="00B74449">
        <w:tab/>
        <w:t xml:space="preserve">Liang, X., Yu, T.-Y., Ryu, H.-H. &amp; Sun, Y.-K. Hierarchical O3/P2 heterostructured cathode materials for advanced sodium-ion batteries. </w:t>
      </w:r>
      <w:r w:rsidRPr="00B74449">
        <w:rPr>
          <w:i/>
        </w:rPr>
        <w:t>Energy Storage Mater.</w:t>
      </w:r>
      <w:r w:rsidRPr="00B74449">
        <w:t xml:space="preserve"> </w:t>
      </w:r>
      <w:r w:rsidRPr="00B74449">
        <w:rPr>
          <w:b/>
        </w:rPr>
        <w:t>47</w:t>
      </w:r>
      <w:r w:rsidRPr="00B74449">
        <w:t>, 515-525 (2022).</w:t>
      </w:r>
    </w:p>
    <w:p w14:paraId="3879C7DB" w14:textId="77777777" w:rsidR="00B74449" w:rsidRPr="00B74449" w:rsidRDefault="00B74449" w:rsidP="00B74449">
      <w:pPr>
        <w:pStyle w:val="EndNoteBibliography"/>
        <w:ind w:left="340" w:hanging="340"/>
      </w:pPr>
      <w:r w:rsidRPr="00B74449">
        <w:t>16.</w:t>
      </w:r>
      <w:r w:rsidRPr="00B74449">
        <w:tab/>
        <w:t xml:space="preserve">Zhang, K. et al. Regulating phase transition and oxygen redox to achieve stable high-voltage O3-type cathode materials for sodium-ion batteries. </w:t>
      </w:r>
      <w:r w:rsidRPr="00B74449">
        <w:rPr>
          <w:i/>
        </w:rPr>
        <w:t>Adv. Energy Mater.</w:t>
      </w:r>
      <w:r w:rsidRPr="00B74449">
        <w:t xml:space="preserve"> </w:t>
      </w:r>
      <w:r w:rsidRPr="00B74449">
        <w:rPr>
          <w:b/>
        </w:rPr>
        <w:t>13</w:t>
      </w:r>
      <w:r w:rsidRPr="00B74449">
        <w:t>, 2302793 (2023).</w:t>
      </w:r>
    </w:p>
    <w:p w14:paraId="79F6C039" w14:textId="77777777" w:rsidR="00B74449" w:rsidRPr="00B74449" w:rsidRDefault="00B74449" w:rsidP="00B74449">
      <w:pPr>
        <w:pStyle w:val="EndNoteBibliography"/>
        <w:ind w:left="340" w:hanging="340"/>
      </w:pPr>
      <w:r w:rsidRPr="00B74449">
        <w:t>17.</w:t>
      </w:r>
      <w:r w:rsidRPr="00B74449">
        <w:tab/>
        <w:t xml:space="preserve">Liang, X. &amp; Sun, Y.-K. A novel pentanary metal oxide cathode with P2/O3 biphasic structure for high-performance sodium-ion batteries. </w:t>
      </w:r>
      <w:r w:rsidRPr="00B74449">
        <w:rPr>
          <w:i/>
        </w:rPr>
        <w:t>Adv. Funct. Mater.</w:t>
      </w:r>
      <w:r w:rsidRPr="00B74449">
        <w:t xml:space="preserve"> </w:t>
      </w:r>
      <w:r w:rsidRPr="00B74449">
        <w:rPr>
          <w:b/>
        </w:rPr>
        <w:t>32</w:t>
      </w:r>
      <w:r w:rsidRPr="00B74449">
        <w:t>, 2206154 (2022).</w:t>
      </w:r>
    </w:p>
    <w:p w14:paraId="58C69670" w14:textId="77777777" w:rsidR="00B74449" w:rsidRPr="00B74449" w:rsidRDefault="00B74449" w:rsidP="00B74449">
      <w:pPr>
        <w:pStyle w:val="EndNoteBibliography"/>
        <w:ind w:left="340" w:hanging="340"/>
      </w:pPr>
      <w:r w:rsidRPr="00B74449">
        <w:t>18.</w:t>
      </w:r>
      <w:r w:rsidRPr="00B74449">
        <w:tab/>
        <w:t xml:space="preserve">Cheng, Z. et al. A rational biphasic tailoring strategy enabling high-eerformance layered cathodes for sodium-ion batteries. </w:t>
      </w:r>
      <w:r w:rsidRPr="00B74449">
        <w:rPr>
          <w:i/>
        </w:rPr>
        <w:t>Angew. Chem., Int. Ed.</w:t>
      </w:r>
      <w:r w:rsidRPr="00B74449">
        <w:t xml:space="preserve"> </w:t>
      </w:r>
      <w:r w:rsidRPr="00B74449">
        <w:rPr>
          <w:b/>
        </w:rPr>
        <w:t>61</w:t>
      </w:r>
      <w:r w:rsidRPr="00B74449">
        <w:t>, 202117728 (2022).</w:t>
      </w:r>
    </w:p>
    <w:p w14:paraId="2E25879A" w14:textId="77777777" w:rsidR="00B74449" w:rsidRPr="00B74449" w:rsidRDefault="00B74449" w:rsidP="00B74449">
      <w:pPr>
        <w:pStyle w:val="EndNoteBibliography"/>
        <w:ind w:left="340" w:hanging="340"/>
      </w:pPr>
      <w:r w:rsidRPr="00B74449">
        <w:t>19.</w:t>
      </w:r>
      <w:r w:rsidRPr="00B74449">
        <w:tab/>
        <w:t xml:space="preserve">Liu, R. et al. Revealing the nature of binary-phase on structural stability of sodium layered oxide cathodes. </w:t>
      </w:r>
      <w:r w:rsidRPr="00B74449">
        <w:rPr>
          <w:i/>
        </w:rPr>
        <w:t>Adv. Mater.</w:t>
      </w:r>
      <w:r w:rsidRPr="00B74449">
        <w:t xml:space="preserve"> </w:t>
      </w:r>
      <w:r w:rsidRPr="00B74449">
        <w:rPr>
          <w:b/>
        </w:rPr>
        <w:t>36</w:t>
      </w:r>
      <w:r w:rsidRPr="00B74449">
        <w:t>, 2401048 (2024).</w:t>
      </w:r>
    </w:p>
    <w:p w14:paraId="7631A10F" w14:textId="77777777" w:rsidR="00B74449" w:rsidRPr="00B74449" w:rsidRDefault="00B74449" w:rsidP="00B74449">
      <w:pPr>
        <w:pStyle w:val="EndNoteBibliography"/>
        <w:ind w:left="340" w:hanging="340"/>
      </w:pPr>
      <w:r w:rsidRPr="00B74449">
        <w:t>20.</w:t>
      </w:r>
      <w:r w:rsidRPr="00B74449">
        <w:tab/>
        <w:t xml:space="preserve">Li, R. et al. High-entropy and multiphase cathode materials for sodium-ion batteries. </w:t>
      </w:r>
      <w:r w:rsidRPr="00B74449">
        <w:rPr>
          <w:i/>
        </w:rPr>
        <w:t>Adv. Energy Mater.</w:t>
      </w:r>
      <w:r w:rsidRPr="00B74449">
        <w:t xml:space="preserve"> </w:t>
      </w:r>
      <w:r w:rsidRPr="00B74449">
        <w:rPr>
          <w:b/>
        </w:rPr>
        <w:t>14</w:t>
      </w:r>
      <w:r w:rsidRPr="00B74449">
        <w:t>, 2400127 (2024).</w:t>
      </w:r>
    </w:p>
    <w:p w14:paraId="32323654" w14:textId="77777777" w:rsidR="00B74449" w:rsidRPr="00B74449" w:rsidRDefault="00B74449" w:rsidP="00B74449">
      <w:pPr>
        <w:pStyle w:val="EndNoteBibliography"/>
        <w:ind w:left="340" w:hanging="340"/>
      </w:pPr>
      <w:r w:rsidRPr="00B74449">
        <w:t>21.</w:t>
      </w:r>
      <w:r w:rsidRPr="00B74449">
        <w:tab/>
        <w:t>Jin, J. et al. Unveiling the complementary manganese and oxygen redox</w:t>
      </w:r>
      <w:r w:rsidRPr="00B74449">
        <w:rPr>
          <w:rFonts w:hint="eastAsia"/>
        </w:rPr>
        <w:t xml:space="preserve"> chemistry for stabilizing the sodium</w:t>
      </w:r>
      <w:r w:rsidRPr="00B74449">
        <w:rPr>
          <w:rFonts w:hint="eastAsia"/>
        </w:rPr>
        <w:t>‐</w:t>
      </w:r>
      <w:r w:rsidRPr="00B74449">
        <w:rPr>
          <w:rFonts w:hint="eastAsia"/>
        </w:rPr>
        <w:t xml:space="preserve">ion storage behaviors of layered oxide cathodes. </w:t>
      </w:r>
      <w:r w:rsidRPr="00B74449">
        <w:rPr>
          <w:rFonts w:hint="eastAsia"/>
          <w:i/>
        </w:rPr>
        <w:t>Adv. Funct. Mater.</w:t>
      </w:r>
      <w:r w:rsidRPr="00B74449">
        <w:rPr>
          <w:rFonts w:hint="eastAsia"/>
        </w:rPr>
        <w:t xml:space="preserve"> </w:t>
      </w:r>
      <w:r w:rsidRPr="00B74449">
        <w:rPr>
          <w:rFonts w:hint="eastAsia"/>
          <w:b/>
        </w:rPr>
        <w:t>32</w:t>
      </w:r>
      <w:r w:rsidRPr="00B74449">
        <w:rPr>
          <w:rFonts w:hint="eastAsia"/>
        </w:rPr>
        <w:t>, 2203424 (2022).</w:t>
      </w:r>
    </w:p>
    <w:p w14:paraId="79E991A1" w14:textId="77777777" w:rsidR="00B74449" w:rsidRPr="00B74449" w:rsidRDefault="00B74449" w:rsidP="00B74449">
      <w:pPr>
        <w:pStyle w:val="EndNoteBibliography"/>
        <w:ind w:left="340" w:hanging="340"/>
      </w:pPr>
      <w:r w:rsidRPr="00B74449">
        <w:t>22.</w:t>
      </w:r>
      <w:r w:rsidRPr="00B74449">
        <w:tab/>
        <w:t xml:space="preserve">Jiang, N. et al. Surface gradient desodiation chemistry in layered oxide cathode materials. </w:t>
      </w:r>
      <w:r w:rsidRPr="00B74449">
        <w:rPr>
          <w:i/>
        </w:rPr>
        <w:t>Angew. Chem., Int. Ed.</w:t>
      </w:r>
      <w:r w:rsidRPr="00B74449">
        <w:t xml:space="preserve"> </w:t>
      </w:r>
      <w:r w:rsidRPr="00B74449">
        <w:rPr>
          <w:b/>
        </w:rPr>
        <w:t>63</w:t>
      </w:r>
      <w:r w:rsidRPr="00B74449">
        <w:t>, e202410080 (2024).</w:t>
      </w:r>
    </w:p>
    <w:p w14:paraId="519493E4" w14:textId="77777777" w:rsidR="00B74449" w:rsidRPr="00B74449" w:rsidRDefault="00B74449" w:rsidP="00B74449">
      <w:pPr>
        <w:pStyle w:val="EndNoteBibliography"/>
        <w:ind w:left="340" w:hanging="340"/>
      </w:pPr>
      <w:r w:rsidRPr="00B74449">
        <w:t>23.</w:t>
      </w:r>
      <w:r w:rsidRPr="00B74449">
        <w:tab/>
        <w:t xml:space="preserve">Wang, H. et al. Manipulating local chemistry and coherent structures for high-rate and long-life sodium-ion battery cathodes. </w:t>
      </w:r>
      <w:r w:rsidRPr="00B74449">
        <w:rPr>
          <w:i/>
        </w:rPr>
        <w:t>ACS Nano</w:t>
      </w:r>
      <w:r w:rsidRPr="00B74449">
        <w:t xml:space="preserve"> </w:t>
      </w:r>
      <w:r w:rsidRPr="00B74449">
        <w:rPr>
          <w:b/>
        </w:rPr>
        <w:t>18</w:t>
      </w:r>
      <w:r w:rsidRPr="00B74449">
        <w:t>, 13150–13163 (2024).</w:t>
      </w:r>
    </w:p>
    <w:p w14:paraId="239C414A" w14:textId="77777777" w:rsidR="00B74449" w:rsidRPr="00B74449" w:rsidRDefault="00B74449" w:rsidP="00B74449">
      <w:pPr>
        <w:pStyle w:val="EndNoteBibliography"/>
        <w:ind w:left="340" w:hanging="340"/>
      </w:pPr>
      <w:r w:rsidRPr="00B74449">
        <w:t>24.</w:t>
      </w:r>
      <w:r w:rsidRPr="00B74449">
        <w:tab/>
        <w:t>Zhang, Y. et al. Revisiting the Na</w:t>
      </w:r>
      <w:r w:rsidRPr="00B74449">
        <w:rPr>
          <w:vertAlign w:val="subscript"/>
        </w:rPr>
        <w:t>2/3</w:t>
      </w:r>
      <w:r w:rsidRPr="00B74449">
        <w:t>Ni</w:t>
      </w:r>
      <w:r w:rsidRPr="00B74449">
        <w:rPr>
          <w:vertAlign w:val="subscript"/>
        </w:rPr>
        <w:t>1/3</w:t>
      </w:r>
      <w:r w:rsidRPr="00B74449">
        <w:t>Mn</w:t>
      </w:r>
      <w:r w:rsidRPr="00B74449">
        <w:rPr>
          <w:vertAlign w:val="subscript"/>
        </w:rPr>
        <w:t>2/3</w:t>
      </w:r>
      <w:r w:rsidRPr="00B74449">
        <w:t>O</w:t>
      </w:r>
      <w:r w:rsidRPr="00B74449">
        <w:rPr>
          <w:vertAlign w:val="subscript"/>
        </w:rPr>
        <w:t>2</w:t>
      </w:r>
      <w:r w:rsidRPr="00B74449">
        <w:t xml:space="preserve"> cathode: oxygen redox chemistry and oxygen release suppression. </w:t>
      </w:r>
      <w:r w:rsidRPr="00B74449">
        <w:rPr>
          <w:i/>
        </w:rPr>
        <w:t>ACS Cent. Sci.</w:t>
      </w:r>
      <w:r w:rsidRPr="00B74449">
        <w:t xml:space="preserve"> </w:t>
      </w:r>
      <w:r w:rsidRPr="00B74449">
        <w:rPr>
          <w:b/>
        </w:rPr>
        <w:t>6</w:t>
      </w:r>
      <w:r w:rsidRPr="00B74449">
        <w:t>, 232-240 (2020).</w:t>
      </w:r>
    </w:p>
    <w:p w14:paraId="698A8FC5" w14:textId="77777777" w:rsidR="00B74449" w:rsidRPr="00B74449" w:rsidRDefault="00B74449" w:rsidP="00B74449">
      <w:pPr>
        <w:pStyle w:val="EndNoteBibliography"/>
        <w:ind w:left="340" w:hanging="340"/>
      </w:pPr>
      <w:r w:rsidRPr="00B74449">
        <w:t>25.</w:t>
      </w:r>
      <w:r w:rsidRPr="00B74449">
        <w:tab/>
        <w:t>Huang, Y. et al. Vitalization of P2–Na</w:t>
      </w:r>
      <w:r w:rsidRPr="00B74449">
        <w:rPr>
          <w:vertAlign w:val="subscript"/>
        </w:rPr>
        <w:t>2/3</w:t>
      </w:r>
      <w:r w:rsidRPr="00B74449">
        <w:t>Ni</w:t>
      </w:r>
      <w:r w:rsidRPr="00B74449">
        <w:rPr>
          <w:vertAlign w:val="subscript"/>
        </w:rPr>
        <w:t>1/3</w:t>
      </w:r>
      <w:r w:rsidRPr="00B74449">
        <w:t>Mn</w:t>
      </w:r>
      <w:r w:rsidRPr="00B74449">
        <w:rPr>
          <w:vertAlign w:val="subscript"/>
        </w:rPr>
        <w:t>2/3</w:t>
      </w:r>
      <w:r w:rsidRPr="00B74449">
        <w:t>O</w:t>
      </w:r>
      <w:r w:rsidRPr="00B74449">
        <w:rPr>
          <w:vertAlign w:val="subscript"/>
        </w:rPr>
        <w:t>2</w:t>
      </w:r>
      <w:r w:rsidRPr="00B74449">
        <w:t xml:space="preserve"> at high-voltage cyclability via combined structural modulation for sodium-ion batteries. </w:t>
      </w:r>
      <w:r w:rsidRPr="00B74449">
        <w:rPr>
          <w:i/>
        </w:rPr>
        <w:t>Energy Storage Mater.</w:t>
      </w:r>
      <w:r w:rsidRPr="00B74449">
        <w:t xml:space="preserve"> </w:t>
      </w:r>
      <w:r w:rsidRPr="00B74449">
        <w:rPr>
          <w:b/>
        </w:rPr>
        <w:t>29</w:t>
      </w:r>
      <w:r w:rsidRPr="00B74449">
        <w:t>, 182-189 (2020).</w:t>
      </w:r>
    </w:p>
    <w:p w14:paraId="20EC2F71" w14:textId="77777777" w:rsidR="00B74449" w:rsidRPr="00B74449" w:rsidRDefault="00B74449" w:rsidP="00B74449">
      <w:pPr>
        <w:pStyle w:val="EndNoteBibliography"/>
        <w:ind w:left="340" w:hanging="340"/>
      </w:pPr>
      <w:r w:rsidRPr="00B74449">
        <w:lastRenderedPageBreak/>
        <w:t>26.</w:t>
      </w:r>
      <w:r w:rsidRPr="00B74449">
        <w:tab/>
        <w:t xml:space="preserve">Lee, S. Y. et al. Enhanced fast-discharging performance and cyclability in oxygen-redox-based P3-type Na-layered cathode via vacancies in TM layers. </w:t>
      </w:r>
      <w:r w:rsidRPr="00B74449">
        <w:rPr>
          <w:i/>
        </w:rPr>
        <w:t>Adv. Energy Mater.</w:t>
      </w:r>
      <w:r w:rsidRPr="00B74449">
        <w:t>, 2402412 (2024).</w:t>
      </w:r>
    </w:p>
    <w:p w14:paraId="32D6AFA7" w14:textId="77777777" w:rsidR="00B74449" w:rsidRPr="00B74449" w:rsidRDefault="00B74449" w:rsidP="00B74449">
      <w:pPr>
        <w:pStyle w:val="EndNoteBibliography"/>
        <w:ind w:left="340" w:hanging="340"/>
      </w:pPr>
      <w:r w:rsidRPr="00B74449">
        <w:t>27.</w:t>
      </w:r>
      <w:r w:rsidRPr="00B74449">
        <w:tab/>
        <w:t xml:space="preserve">Tang, Y. et al. Sustainable layered cathode with suppressed phase transition for long-life sodium-ion batteries. </w:t>
      </w:r>
      <w:r w:rsidRPr="00B74449">
        <w:rPr>
          <w:i/>
        </w:rPr>
        <w:t>Nat. Sustain.</w:t>
      </w:r>
      <w:r w:rsidRPr="00B74449">
        <w:t xml:space="preserve"> </w:t>
      </w:r>
      <w:r w:rsidRPr="00B74449">
        <w:rPr>
          <w:b/>
        </w:rPr>
        <w:t>7</w:t>
      </w:r>
      <w:r w:rsidRPr="00B74449">
        <w:t>, 348-359 (2024).</w:t>
      </w:r>
    </w:p>
    <w:p w14:paraId="0E52FD07" w14:textId="77777777" w:rsidR="00B74449" w:rsidRPr="00B74449" w:rsidRDefault="00B74449" w:rsidP="00B74449">
      <w:pPr>
        <w:pStyle w:val="EndNoteBibliography"/>
        <w:ind w:left="340" w:hanging="340"/>
      </w:pPr>
      <w:r w:rsidRPr="00B74449">
        <w:t>28.</w:t>
      </w:r>
      <w:r w:rsidRPr="00B74449">
        <w:tab/>
        <w:t xml:space="preserve">Guo, S., Li, Q., Liu, P., Chen, M. &amp; Zhou, H. Environmentally stable interface of layered oxide cathodes for sodium-ion batteries. </w:t>
      </w:r>
      <w:r w:rsidRPr="00B74449">
        <w:rPr>
          <w:i/>
        </w:rPr>
        <w:t>Nat. Commun.</w:t>
      </w:r>
      <w:r w:rsidRPr="00B74449">
        <w:t xml:space="preserve"> </w:t>
      </w:r>
      <w:r w:rsidRPr="00B74449">
        <w:rPr>
          <w:b/>
        </w:rPr>
        <w:t>8</w:t>
      </w:r>
      <w:r w:rsidRPr="00B74449">
        <w:t>, 135 (2017).</w:t>
      </w:r>
    </w:p>
    <w:p w14:paraId="23405E2B" w14:textId="711D5BAD" w:rsidR="006E228B" w:rsidRPr="00665AF1" w:rsidRDefault="0025017C" w:rsidP="0025017C">
      <w:pPr>
        <w:rPr>
          <w:rFonts w:ascii="Times New Roman" w:hAnsi="Times New Roman" w:cs="Times New Roman"/>
          <w:sz w:val="24"/>
          <w:szCs w:val="24"/>
        </w:rPr>
      </w:pPr>
      <w:r w:rsidRPr="00665AF1">
        <w:rPr>
          <w:rFonts w:ascii="Times New Roman" w:hAnsi="Times New Roman" w:cs="Times New Roman"/>
          <w:sz w:val="24"/>
          <w:szCs w:val="24"/>
        </w:rPr>
        <w:fldChar w:fldCharType="end"/>
      </w:r>
    </w:p>
    <w:sectPr w:rsidR="006E228B" w:rsidRPr="00665AF1">
      <w:footerReference w:type="default" r:id="rId49"/>
      <w:pgSz w:w="11906" w:h="16838"/>
      <w:pgMar w:top="1701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DD8C153" w14:textId="77777777" w:rsidR="00D868FB" w:rsidRDefault="00D868FB" w:rsidP="00C2063F">
      <w:r>
        <w:separator/>
      </w:r>
    </w:p>
  </w:endnote>
  <w:endnote w:type="continuationSeparator" w:id="0">
    <w:p w14:paraId="48FECEC8" w14:textId="77777777" w:rsidR="00D868FB" w:rsidRDefault="00D868FB" w:rsidP="00C206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FCADFBF" w14:textId="5D1CF3DF" w:rsidR="004B763F" w:rsidRPr="00D10853" w:rsidRDefault="004B763F">
    <w:pPr>
      <w:pStyle w:val="a6"/>
      <w:jc w:val="center"/>
      <w:rPr>
        <w:rFonts w:ascii="Times New Roman" w:hAnsi="Times New Roman" w:cs="Times New Roman"/>
        <w:caps/>
        <w:sz w:val="24"/>
        <w:szCs w:val="24"/>
      </w:rPr>
    </w:pPr>
    <w:r w:rsidRPr="00D10853">
      <w:rPr>
        <w:rFonts w:ascii="Times New Roman" w:hAnsi="Times New Roman" w:cs="Times New Roman"/>
        <w:caps/>
        <w:sz w:val="24"/>
        <w:szCs w:val="24"/>
      </w:rPr>
      <w:fldChar w:fldCharType="begin"/>
    </w:r>
    <w:r w:rsidRPr="00D10853">
      <w:rPr>
        <w:rFonts w:ascii="Times New Roman" w:hAnsi="Times New Roman" w:cs="Times New Roman"/>
        <w:caps/>
        <w:sz w:val="24"/>
        <w:szCs w:val="24"/>
      </w:rPr>
      <w:instrText>PAGE   \* MERGEFORMAT</w:instrText>
    </w:r>
    <w:r w:rsidRPr="00D10853">
      <w:rPr>
        <w:rFonts w:ascii="Times New Roman" w:hAnsi="Times New Roman" w:cs="Times New Roman"/>
        <w:caps/>
        <w:sz w:val="24"/>
        <w:szCs w:val="24"/>
      </w:rPr>
      <w:fldChar w:fldCharType="separate"/>
    </w:r>
    <w:r w:rsidR="00585CAB" w:rsidRPr="00585CAB">
      <w:rPr>
        <w:rFonts w:ascii="Times New Roman" w:hAnsi="Times New Roman" w:cs="Times New Roman"/>
        <w:caps/>
        <w:noProof/>
        <w:sz w:val="24"/>
        <w:szCs w:val="24"/>
        <w:lang w:val="zh-CN"/>
      </w:rPr>
      <w:t>39</w:t>
    </w:r>
    <w:r w:rsidRPr="00D10853">
      <w:rPr>
        <w:rFonts w:ascii="Times New Roman" w:hAnsi="Times New Roman" w:cs="Times New Roman"/>
        <w:caps/>
        <w:sz w:val="24"/>
        <w:szCs w:val="24"/>
      </w:rPr>
      <w:fldChar w:fldCharType="end"/>
    </w:r>
  </w:p>
  <w:p w14:paraId="2750C3A8" w14:textId="77777777" w:rsidR="004B763F" w:rsidRDefault="004B763F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FE0D263" w14:textId="77777777" w:rsidR="00D868FB" w:rsidRDefault="00D868FB" w:rsidP="00C2063F">
      <w:r>
        <w:separator/>
      </w:r>
    </w:p>
  </w:footnote>
  <w:footnote w:type="continuationSeparator" w:id="0">
    <w:p w14:paraId="62CB6E19" w14:textId="77777777" w:rsidR="00D868FB" w:rsidRDefault="00D868FB" w:rsidP="00C206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0 Nature Communication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340&lt;/HangingIndent&gt;&lt;LineSpacing&gt;1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f0efwd5vxvsanesrauxx5sq90fepxtdvvxa&quot;&gt;My EndNote Library&lt;record-ids&gt;&lt;item&gt;2177&lt;/item&gt;&lt;item&gt;2317&lt;/item&gt;&lt;item&gt;2403&lt;/item&gt;&lt;item&gt;2405&lt;/item&gt;&lt;item&gt;2577&lt;/item&gt;&lt;item&gt;2880&lt;/item&gt;&lt;item&gt;3220&lt;/item&gt;&lt;item&gt;3242&lt;/item&gt;&lt;item&gt;3406&lt;/item&gt;&lt;item&gt;3478&lt;/item&gt;&lt;item&gt;3676&lt;/item&gt;&lt;item&gt;3974&lt;/item&gt;&lt;item&gt;4107&lt;/item&gt;&lt;item&gt;4379&lt;/item&gt;&lt;item&gt;4953&lt;/item&gt;&lt;item&gt;4970&lt;/item&gt;&lt;item&gt;5135&lt;/item&gt;&lt;item&gt;5399&lt;/item&gt;&lt;item&gt;5425&lt;/item&gt;&lt;item&gt;5437&lt;/item&gt;&lt;item&gt;5442&lt;/item&gt;&lt;item&gt;5547&lt;/item&gt;&lt;item&gt;5577&lt;/item&gt;&lt;item&gt;5627&lt;/item&gt;&lt;item&gt;5656&lt;/item&gt;&lt;item&gt;5659&lt;/item&gt;&lt;item&gt;5768&lt;/item&gt;&lt;item&gt;5783&lt;/item&gt;&lt;/record-ids&gt;&lt;/item&gt;&lt;/Libraries&gt;"/>
  </w:docVars>
  <w:rsids>
    <w:rsidRoot w:val="00770CA3"/>
    <w:rsid w:val="0001640E"/>
    <w:rsid w:val="0006182E"/>
    <w:rsid w:val="000B2385"/>
    <w:rsid w:val="000C5BFE"/>
    <w:rsid w:val="000E0568"/>
    <w:rsid w:val="000E6CAC"/>
    <w:rsid w:val="001160A9"/>
    <w:rsid w:val="00146023"/>
    <w:rsid w:val="001752BE"/>
    <w:rsid w:val="00190EA1"/>
    <w:rsid w:val="001E0B2D"/>
    <w:rsid w:val="001F0458"/>
    <w:rsid w:val="001F147E"/>
    <w:rsid w:val="0025017C"/>
    <w:rsid w:val="00254548"/>
    <w:rsid w:val="00285D9B"/>
    <w:rsid w:val="002A14C3"/>
    <w:rsid w:val="002A2061"/>
    <w:rsid w:val="002B2280"/>
    <w:rsid w:val="002B563B"/>
    <w:rsid w:val="002C6805"/>
    <w:rsid w:val="002D5647"/>
    <w:rsid w:val="002F7CA7"/>
    <w:rsid w:val="00307587"/>
    <w:rsid w:val="00310B29"/>
    <w:rsid w:val="003273CF"/>
    <w:rsid w:val="00340980"/>
    <w:rsid w:val="003532E2"/>
    <w:rsid w:val="00357D10"/>
    <w:rsid w:val="00363095"/>
    <w:rsid w:val="003726E7"/>
    <w:rsid w:val="003B6F9C"/>
    <w:rsid w:val="003E7AD3"/>
    <w:rsid w:val="003F3EB6"/>
    <w:rsid w:val="00424FB4"/>
    <w:rsid w:val="004568B5"/>
    <w:rsid w:val="004B763F"/>
    <w:rsid w:val="004C50CE"/>
    <w:rsid w:val="004E18D1"/>
    <w:rsid w:val="004E5722"/>
    <w:rsid w:val="004F3F5E"/>
    <w:rsid w:val="005027CB"/>
    <w:rsid w:val="00567E60"/>
    <w:rsid w:val="00585CAB"/>
    <w:rsid w:val="005E0372"/>
    <w:rsid w:val="006004F6"/>
    <w:rsid w:val="00622971"/>
    <w:rsid w:val="00625B26"/>
    <w:rsid w:val="0062759D"/>
    <w:rsid w:val="006622AC"/>
    <w:rsid w:val="00663D9A"/>
    <w:rsid w:val="00665AF1"/>
    <w:rsid w:val="00676F01"/>
    <w:rsid w:val="006A703C"/>
    <w:rsid w:val="006C77E2"/>
    <w:rsid w:val="006E1F29"/>
    <w:rsid w:val="006E228B"/>
    <w:rsid w:val="006E4CC0"/>
    <w:rsid w:val="00700005"/>
    <w:rsid w:val="007129A0"/>
    <w:rsid w:val="007160CA"/>
    <w:rsid w:val="0074782C"/>
    <w:rsid w:val="00770120"/>
    <w:rsid w:val="00770CA3"/>
    <w:rsid w:val="00786863"/>
    <w:rsid w:val="00803E66"/>
    <w:rsid w:val="008215C8"/>
    <w:rsid w:val="00825977"/>
    <w:rsid w:val="00826532"/>
    <w:rsid w:val="0089426B"/>
    <w:rsid w:val="008A2C15"/>
    <w:rsid w:val="00950083"/>
    <w:rsid w:val="009728E5"/>
    <w:rsid w:val="00975979"/>
    <w:rsid w:val="00A324DA"/>
    <w:rsid w:val="00A4588B"/>
    <w:rsid w:val="00A65826"/>
    <w:rsid w:val="00A77419"/>
    <w:rsid w:val="00A841A2"/>
    <w:rsid w:val="00AC4610"/>
    <w:rsid w:val="00AC62EA"/>
    <w:rsid w:val="00AE75E4"/>
    <w:rsid w:val="00B07C63"/>
    <w:rsid w:val="00B142F3"/>
    <w:rsid w:val="00B1509A"/>
    <w:rsid w:val="00B43B80"/>
    <w:rsid w:val="00B4496C"/>
    <w:rsid w:val="00B6307D"/>
    <w:rsid w:val="00B74449"/>
    <w:rsid w:val="00B76A70"/>
    <w:rsid w:val="00BB0D23"/>
    <w:rsid w:val="00BF042C"/>
    <w:rsid w:val="00C1178F"/>
    <w:rsid w:val="00C2063F"/>
    <w:rsid w:val="00C469DA"/>
    <w:rsid w:val="00C519BC"/>
    <w:rsid w:val="00C948DB"/>
    <w:rsid w:val="00CA0794"/>
    <w:rsid w:val="00CA1C80"/>
    <w:rsid w:val="00CA38D8"/>
    <w:rsid w:val="00CA4F52"/>
    <w:rsid w:val="00CD1A09"/>
    <w:rsid w:val="00CF00FB"/>
    <w:rsid w:val="00D10853"/>
    <w:rsid w:val="00D3494B"/>
    <w:rsid w:val="00D355AA"/>
    <w:rsid w:val="00D72C8A"/>
    <w:rsid w:val="00D868FB"/>
    <w:rsid w:val="00DB14FA"/>
    <w:rsid w:val="00DC35EE"/>
    <w:rsid w:val="00DD5672"/>
    <w:rsid w:val="00DD677B"/>
    <w:rsid w:val="00E0569B"/>
    <w:rsid w:val="00E308D9"/>
    <w:rsid w:val="00E541CC"/>
    <w:rsid w:val="00E549B0"/>
    <w:rsid w:val="00E612AA"/>
    <w:rsid w:val="00E741D8"/>
    <w:rsid w:val="00E74DBF"/>
    <w:rsid w:val="00E95CA8"/>
    <w:rsid w:val="00EA69E9"/>
    <w:rsid w:val="00ED0E02"/>
    <w:rsid w:val="00F40295"/>
    <w:rsid w:val="00F4466E"/>
    <w:rsid w:val="00F80176"/>
    <w:rsid w:val="00F8527B"/>
    <w:rsid w:val="00FB281D"/>
    <w:rsid w:val="00FB5EE8"/>
    <w:rsid w:val="00FB7382"/>
    <w:rsid w:val="00FC1DFB"/>
    <w:rsid w:val="00FD24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7CCE0A2"/>
  <w15:chartTrackingRefBased/>
  <w15:docId w15:val="{ACC67F10-F9BE-4A62-98F6-C28D7EE66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2759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63D9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663D9A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  <w:style w:type="paragraph" w:styleId="a5">
    <w:name w:val="header"/>
    <w:basedOn w:val="a"/>
    <w:link w:val="Char"/>
    <w:uiPriority w:val="99"/>
    <w:unhideWhenUsed/>
    <w:rsid w:val="00C2063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머리글 Char"/>
    <w:basedOn w:val="a0"/>
    <w:link w:val="a5"/>
    <w:uiPriority w:val="99"/>
    <w:rsid w:val="00C2063F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C206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바닥글 Char"/>
    <w:basedOn w:val="a0"/>
    <w:link w:val="a6"/>
    <w:uiPriority w:val="99"/>
    <w:rsid w:val="00C2063F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Char"/>
    <w:rsid w:val="0025017C"/>
    <w:pPr>
      <w:jc w:val="center"/>
    </w:pPr>
    <w:rPr>
      <w:rFonts w:ascii="Times New Roman" w:hAnsi="Times New Roman" w:cs="Times New Roman"/>
      <w:noProof/>
      <w:sz w:val="24"/>
    </w:rPr>
  </w:style>
  <w:style w:type="character" w:customStyle="1" w:styleId="EndNoteBibliographyTitleChar">
    <w:name w:val="EndNote Bibliography Title Char"/>
    <w:basedOn w:val="a0"/>
    <w:link w:val="EndNoteBibliographyTitle"/>
    <w:rsid w:val="0025017C"/>
    <w:rPr>
      <w:rFonts w:ascii="Times New Roman" w:hAnsi="Times New Roman" w:cs="Times New Roman"/>
      <w:noProof/>
      <w:sz w:val="24"/>
    </w:rPr>
  </w:style>
  <w:style w:type="paragraph" w:customStyle="1" w:styleId="EndNoteBibliography">
    <w:name w:val="EndNote Bibliography"/>
    <w:basedOn w:val="a"/>
    <w:link w:val="EndNoteBibliographyChar"/>
    <w:rsid w:val="0025017C"/>
    <w:pPr>
      <w:spacing w:line="360" w:lineRule="auto"/>
    </w:pPr>
    <w:rPr>
      <w:rFonts w:ascii="Times New Roman" w:hAnsi="Times New Roman" w:cs="Times New Roman"/>
      <w:noProof/>
      <w:sz w:val="24"/>
    </w:rPr>
  </w:style>
  <w:style w:type="character" w:customStyle="1" w:styleId="EndNoteBibliographyChar">
    <w:name w:val="EndNote Bibliography Char"/>
    <w:basedOn w:val="a0"/>
    <w:link w:val="EndNoteBibliography"/>
    <w:rsid w:val="0025017C"/>
    <w:rPr>
      <w:rFonts w:ascii="Times New Roman" w:hAnsi="Times New Roman" w:cs="Times New Roman"/>
      <w:noProof/>
      <w:sz w:val="24"/>
    </w:rPr>
  </w:style>
  <w:style w:type="paragraph" w:customStyle="1" w:styleId="Head1">
    <w:name w:val="Head 1"/>
    <w:basedOn w:val="a"/>
    <w:autoRedefine/>
    <w:rsid w:val="0025017C"/>
    <w:pPr>
      <w:widowControl/>
      <w:spacing w:line="360" w:lineRule="auto"/>
      <w:jc w:val="center"/>
    </w:pPr>
    <w:rPr>
      <w:rFonts w:ascii="Times New Roman" w:eastAsia="DengXian" w:hAnsi="Times New Roman" w:cs="Times New Roman"/>
      <w:noProof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0742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9" Type="http://schemas.openxmlformats.org/officeDocument/2006/relationships/image" Target="media/image34.png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42" Type="http://schemas.openxmlformats.org/officeDocument/2006/relationships/image" Target="media/image37.png"/><Relationship Id="rId47" Type="http://schemas.openxmlformats.org/officeDocument/2006/relationships/image" Target="media/image42.png"/><Relationship Id="rId50" Type="http://schemas.openxmlformats.org/officeDocument/2006/relationships/fontTable" Target="fontTable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9" Type="http://schemas.openxmlformats.org/officeDocument/2006/relationships/image" Target="media/image24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40" Type="http://schemas.openxmlformats.org/officeDocument/2006/relationships/image" Target="media/image35.png"/><Relationship Id="rId45" Type="http://schemas.openxmlformats.org/officeDocument/2006/relationships/image" Target="media/image40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49" Type="http://schemas.openxmlformats.org/officeDocument/2006/relationships/footer" Target="footer1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4" Type="http://schemas.openxmlformats.org/officeDocument/2006/relationships/image" Target="media/image39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43" Type="http://schemas.openxmlformats.org/officeDocument/2006/relationships/image" Target="media/image38.png"/><Relationship Id="rId48" Type="http://schemas.openxmlformats.org/officeDocument/2006/relationships/image" Target="media/image43.png"/><Relationship Id="rId8" Type="http://schemas.openxmlformats.org/officeDocument/2006/relationships/image" Target="media/image3.png"/><Relationship Id="rId51" Type="http://schemas.openxmlformats.org/officeDocument/2006/relationships/theme" Target="theme/theme1.xml"/><Relationship Id="rId3" Type="http://schemas.openxmlformats.org/officeDocument/2006/relationships/webSettings" Target="webSettings.xml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png"/><Relationship Id="rId46" Type="http://schemas.openxmlformats.org/officeDocument/2006/relationships/image" Target="media/image41.png"/><Relationship Id="rId20" Type="http://schemas.openxmlformats.org/officeDocument/2006/relationships/image" Target="media/image15.png"/><Relationship Id="rId41" Type="http://schemas.openxmlformats.org/officeDocument/2006/relationships/image" Target="media/image36.png"/><Relationship Id="rId1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39</Pages>
  <Words>8612</Words>
  <Characters>49091</Characters>
  <Application>Microsoft Office Word</Application>
  <DocSecurity>0</DocSecurity>
  <Lines>409</Lines>
  <Paragraphs>115</Paragraphs>
  <ScaleCrop>false</ScaleCrop>
  <Company/>
  <LinksUpToDate>false</LinksUpToDate>
  <CharactersWithSpaces>57588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帐户</dc:creator>
  <cp:keywords/>
  <dc:description/>
  <cp:lastModifiedBy>H20Y03U04PC</cp:lastModifiedBy>
  <cp:revision>2</cp:revision>
  <dcterms:created xsi:type="dcterms:W3CDTF">2024-10-24T01:37:00Z</dcterms:created>
  <dcterms:modified xsi:type="dcterms:W3CDTF">2024-10-24T01:37:00Z</dcterms:modified>
</cp:coreProperties>
</file>