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AC5D77" w14:textId="77777777" w:rsidR="001F0CCF" w:rsidRPr="003E54DB" w:rsidRDefault="001F0CCF" w:rsidP="001F0CCF">
      <w:pPr>
        <w:pStyle w:val="Heading2"/>
        <w:shd w:val="clear" w:color="auto" w:fill="FFFFFF"/>
        <w:spacing w:before="0" w:after="120" w:line="240" w:lineRule="auto"/>
        <w:rPr>
          <w:rFonts w:cstheme="majorHAnsi"/>
          <w:b/>
          <w:bCs/>
          <w:color w:val="222222"/>
          <w:sz w:val="22"/>
          <w:szCs w:val="22"/>
        </w:rPr>
      </w:pPr>
      <w:r w:rsidRPr="003E54DB">
        <w:rPr>
          <w:rFonts w:cstheme="majorHAnsi"/>
          <w:b/>
          <w:bCs/>
          <w:color w:val="222222"/>
          <w:sz w:val="22"/>
          <w:szCs w:val="22"/>
        </w:rPr>
        <w:t>Supplementary information</w:t>
      </w:r>
    </w:p>
    <w:p w14:paraId="6C8A6B41" w14:textId="77777777" w:rsidR="001F0CCF" w:rsidRPr="003E54DB" w:rsidRDefault="001F0CCF" w:rsidP="001F0CCF">
      <w:pPr>
        <w:spacing w:after="120" w:line="240" w:lineRule="auto"/>
        <w:rPr>
          <w:rFonts w:asciiTheme="majorHAnsi" w:hAnsiTheme="majorHAnsi" w:cstheme="majorHAnsi"/>
        </w:rPr>
      </w:pPr>
      <w:r w:rsidRPr="003E54DB">
        <w:rPr>
          <w:rFonts w:asciiTheme="majorHAnsi" w:hAnsiTheme="majorHAnsi" w:cstheme="majorHAnsi"/>
          <w:b/>
          <w:bCs/>
        </w:rPr>
        <w:t>Fig S1</w:t>
      </w:r>
      <w:r>
        <w:rPr>
          <w:rFonts w:asciiTheme="majorHAnsi" w:hAnsiTheme="majorHAnsi" w:cstheme="majorHAnsi"/>
          <w:b/>
          <w:bCs/>
        </w:rPr>
        <w:t>:</w:t>
      </w:r>
      <w:r w:rsidRPr="003E54DB">
        <w:rPr>
          <w:rFonts w:asciiTheme="majorHAnsi" w:hAnsiTheme="majorHAnsi" w:cstheme="majorHAnsi"/>
        </w:rPr>
        <w:t xml:space="preserve"> Net CO2 forest flux in 2050 under a baseline scenario</w:t>
      </w:r>
    </w:p>
    <w:p w14:paraId="15419254" w14:textId="77777777" w:rsidR="001F0CCF" w:rsidRPr="003E54DB" w:rsidRDefault="001F0CCF" w:rsidP="001F0CCF">
      <w:pPr>
        <w:spacing w:after="120" w:line="240" w:lineRule="auto"/>
        <w:rPr>
          <w:rFonts w:asciiTheme="majorHAnsi" w:hAnsiTheme="majorHAnsi" w:cstheme="majorHAnsi"/>
          <w:b/>
          <w:bCs/>
        </w:rPr>
      </w:pPr>
      <w:r w:rsidRPr="003E54DB">
        <w:rPr>
          <w:rFonts w:asciiTheme="majorHAnsi" w:hAnsiTheme="majorHAnsi" w:cstheme="majorHAnsi"/>
          <w:noProof/>
        </w:rPr>
        <w:drawing>
          <wp:inline distT="0" distB="0" distL="0" distR="0" wp14:anchorId="0429B105" wp14:editId="31CE2DDC">
            <wp:extent cx="5943600" cy="3411855"/>
            <wp:effectExtent l="0" t="0" r="0" b="0"/>
            <wp:docPr id="635784336" name="Picture 1" descr="A graph with dots and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784336" name="Picture 1" descr="A graph with dots and numbers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11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9761C8" w14:textId="77777777" w:rsidR="001F0CCF" w:rsidRPr="003E54DB" w:rsidRDefault="001F0CCF" w:rsidP="001F0CCF">
      <w:pPr>
        <w:spacing w:after="120" w:line="240" w:lineRule="auto"/>
        <w:rPr>
          <w:rFonts w:asciiTheme="majorHAnsi" w:hAnsiTheme="majorHAnsi" w:cstheme="majorHAnsi"/>
        </w:rPr>
      </w:pPr>
      <w:r w:rsidRPr="003E54DB">
        <w:rPr>
          <w:rFonts w:asciiTheme="majorHAnsi" w:hAnsiTheme="majorHAnsi" w:cstheme="majorHAnsi"/>
          <w:b/>
          <w:bCs/>
          <w:i/>
          <w:iCs/>
        </w:rPr>
        <w:t>Notes:</w:t>
      </w:r>
      <w:r w:rsidRPr="003E54DB">
        <w:rPr>
          <w:rFonts w:asciiTheme="majorHAnsi" w:hAnsiTheme="majorHAnsi" w:cstheme="majorHAnsi"/>
          <w:b/>
          <w:bCs/>
        </w:rPr>
        <w:t xml:space="preserve"> </w:t>
      </w:r>
      <w:r w:rsidRPr="003E54DB">
        <w:rPr>
          <w:rFonts w:asciiTheme="majorHAnsi" w:hAnsiTheme="majorHAnsi" w:cstheme="majorHAnsi"/>
        </w:rPr>
        <w:t>Negative values = Net CO</w:t>
      </w:r>
      <w:r w:rsidRPr="003E54DB">
        <w:rPr>
          <w:rFonts w:asciiTheme="majorHAnsi" w:hAnsiTheme="majorHAnsi" w:cstheme="majorHAnsi"/>
          <w:vertAlign w:val="subscript"/>
        </w:rPr>
        <w:t>2</w:t>
      </w:r>
      <w:r w:rsidRPr="003E54DB">
        <w:rPr>
          <w:rFonts w:asciiTheme="majorHAnsi" w:hAnsiTheme="majorHAnsi" w:cstheme="majorHAnsi"/>
        </w:rPr>
        <w:t xml:space="preserve"> emissions from forests in 2050; Positive values = Net CO</w:t>
      </w:r>
      <w:r w:rsidRPr="003E54DB">
        <w:rPr>
          <w:rFonts w:asciiTheme="majorHAnsi" w:hAnsiTheme="majorHAnsi" w:cstheme="majorHAnsi"/>
          <w:vertAlign w:val="subscript"/>
        </w:rPr>
        <w:t>2</w:t>
      </w:r>
      <w:r w:rsidRPr="003E54DB">
        <w:rPr>
          <w:rFonts w:asciiTheme="majorHAnsi" w:hAnsiTheme="majorHAnsi" w:cstheme="majorHAnsi"/>
        </w:rPr>
        <w:t xml:space="preserve"> sequestration from forests in 2050</w:t>
      </w:r>
    </w:p>
    <w:p w14:paraId="3D8EF126" w14:textId="77777777" w:rsidR="001F0CCF" w:rsidRPr="003E54DB" w:rsidRDefault="001F0CCF" w:rsidP="001F0CCF">
      <w:pPr>
        <w:spacing w:after="120" w:line="240" w:lineRule="auto"/>
        <w:rPr>
          <w:rFonts w:asciiTheme="majorHAnsi" w:hAnsiTheme="majorHAnsi" w:cstheme="majorHAnsi"/>
          <w:b/>
          <w:bCs/>
        </w:rPr>
      </w:pPr>
    </w:p>
    <w:p w14:paraId="2FC62130" w14:textId="77777777" w:rsidR="001F0CCF" w:rsidRPr="003E54DB" w:rsidRDefault="001F0CCF" w:rsidP="001F0CCF">
      <w:pPr>
        <w:spacing w:after="120" w:line="240" w:lineRule="auto"/>
        <w:rPr>
          <w:rFonts w:asciiTheme="majorHAnsi" w:hAnsiTheme="majorHAnsi" w:cstheme="majorHAnsi"/>
        </w:rPr>
      </w:pPr>
      <w:r w:rsidRPr="003E54DB">
        <w:rPr>
          <w:rFonts w:asciiTheme="majorHAnsi" w:hAnsiTheme="majorHAnsi" w:cstheme="majorHAnsi"/>
          <w:b/>
          <w:bCs/>
        </w:rPr>
        <w:t xml:space="preserve">Fig S2. </w:t>
      </w:r>
      <w:r w:rsidRPr="003E54DB">
        <w:rPr>
          <w:rFonts w:asciiTheme="majorHAnsi" w:hAnsiTheme="majorHAnsi" w:cstheme="majorHAnsi"/>
        </w:rPr>
        <w:t xml:space="preserve">Forest CO2 net mitigation by (A) dominant forest type and (B) activity </w:t>
      </w:r>
    </w:p>
    <w:p w14:paraId="5EF3F4DE" w14:textId="77777777" w:rsidR="001F0CCF" w:rsidRPr="003E54DB" w:rsidRDefault="001F0CCF" w:rsidP="001F0CCF">
      <w:pPr>
        <w:pStyle w:val="ListParagraph"/>
        <w:numPr>
          <w:ilvl w:val="0"/>
          <w:numId w:val="1"/>
        </w:numPr>
        <w:spacing w:after="120" w:line="240" w:lineRule="auto"/>
        <w:rPr>
          <w:rFonts w:asciiTheme="majorHAnsi" w:hAnsiTheme="majorHAnsi" w:cstheme="majorHAnsi"/>
          <w:b/>
          <w:bCs/>
        </w:rPr>
      </w:pPr>
      <w:r w:rsidRPr="003E54DB">
        <w:rPr>
          <w:rFonts w:asciiTheme="majorHAnsi" w:hAnsiTheme="majorHAnsi" w:cstheme="majorHAnsi"/>
          <w:b/>
          <w:bCs/>
        </w:rPr>
        <w:t xml:space="preserve">                                                                           (B)</w:t>
      </w:r>
    </w:p>
    <w:p w14:paraId="5005DEF6" w14:textId="77777777" w:rsidR="001F0CCF" w:rsidRPr="003E54DB" w:rsidRDefault="001F0CCF" w:rsidP="001F0CCF">
      <w:pPr>
        <w:spacing w:after="120" w:line="240" w:lineRule="auto"/>
        <w:rPr>
          <w:rFonts w:asciiTheme="majorHAnsi" w:hAnsiTheme="majorHAnsi" w:cstheme="majorHAnsi"/>
          <w:b/>
          <w:bCs/>
        </w:rPr>
      </w:pPr>
      <w:r w:rsidRPr="003E54DB">
        <w:rPr>
          <w:rFonts w:asciiTheme="majorHAnsi" w:hAnsiTheme="majorHAnsi" w:cstheme="majorHAnsi"/>
          <w:b/>
          <w:bCs/>
          <w:noProof/>
        </w:rPr>
        <w:drawing>
          <wp:inline distT="0" distB="0" distL="0" distR="0" wp14:anchorId="0B69F86B" wp14:editId="4DC21C4D">
            <wp:extent cx="2934549" cy="2103120"/>
            <wp:effectExtent l="0" t="0" r="0" b="0"/>
            <wp:docPr id="885452389" name="Picture 7" descr="A graph of different types of tropical plan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452389" name="Picture 7" descr="A graph of different types of tropical plant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549" cy="2103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E54DB">
        <w:rPr>
          <w:rFonts w:asciiTheme="majorHAnsi" w:hAnsiTheme="majorHAnsi" w:cstheme="majorHAnsi"/>
          <w:b/>
          <w:bCs/>
          <w:noProof/>
        </w:rPr>
        <w:drawing>
          <wp:inline distT="0" distB="0" distL="0" distR="0" wp14:anchorId="74731858" wp14:editId="2AC48579">
            <wp:extent cx="2908651" cy="2103120"/>
            <wp:effectExtent l="0" t="0" r="6350" b="0"/>
            <wp:docPr id="1909642737" name="Picture 8" descr="A graph of different colored squar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9642737" name="Picture 8" descr="A graph of different colored squar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651" cy="2103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4755F1" w14:textId="77777777" w:rsidR="001F0CCF" w:rsidRPr="003E54DB" w:rsidRDefault="001F0CCF" w:rsidP="001F0CCF">
      <w:pPr>
        <w:spacing w:after="120" w:line="240" w:lineRule="auto"/>
        <w:rPr>
          <w:rFonts w:asciiTheme="majorHAnsi" w:hAnsiTheme="majorHAnsi" w:cstheme="majorHAnsi"/>
          <w:b/>
          <w:bCs/>
        </w:rPr>
      </w:pPr>
    </w:p>
    <w:p w14:paraId="27B8B879" w14:textId="77777777" w:rsidR="001F0CCF" w:rsidRDefault="001F0CCF" w:rsidP="001F0CCF">
      <w:pPr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br w:type="page"/>
      </w:r>
    </w:p>
    <w:p w14:paraId="7489BD17" w14:textId="77777777" w:rsidR="001F0CCF" w:rsidRPr="003E54DB" w:rsidRDefault="001F0CCF" w:rsidP="001F0CCF">
      <w:pPr>
        <w:spacing w:after="120" w:line="240" w:lineRule="auto"/>
        <w:rPr>
          <w:rFonts w:asciiTheme="majorHAnsi" w:hAnsiTheme="majorHAnsi" w:cstheme="majorHAnsi"/>
        </w:rPr>
      </w:pPr>
      <w:r w:rsidRPr="003E54DB">
        <w:rPr>
          <w:rFonts w:asciiTheme="majorHAnsi" w:hAnsiTheme="majorHAnsi" w:cstheme="majorHAnsi"/>
          <w:b/>
          <w:bCs/>
        </w:rPr>
        <w:lastRenderedPageBreak/>
        <w:t>Fig S3</w:t>
      </w:r>
      <w:r w:rsidRPr="003E54DB">
        <w:rPr>
          <w:rFonts w:asciiTheme="majorHAnsi" w:hAnsiTheme="majorHAnsi" w:cstheme="majorHAnsi"/>
        </w:rPr>
        <w:t>: 2050 Global Forest MACCs under two land scenarios</w:t>
      </w:r>
    </w:p>
    <w:p w14:paraId="632811F7" w14:textId="77777777" w:rsidR="001F0CCF" w:rsidRPr="003E54DB" w:rsidRDefault="001F0CCF" w:rsidP="001F0CCF">
      <w:pPr>
        <w:spacing w:after="120" w:line="240" w:lineRule="auto"/>
        <w:rPr>
          <w:rFonts w:asciiTheme="majorHAnsi" w:hAnsiTheme="majorHAnsi" w:cstheme="majorHAnsi"/>
        </w:rPr>
      </w:pPr>
      <w:r w:rsidRPr="003E54DB">
        <w:rPr>
          <w:noProof/>
        </w:rPr>
        <w:drawing>
          <wp:inline distT="0" distB="0" distL="0" distR="0" wp14:anchorId="23DE47FA" wp14:editId="217C0E2D">
            <wp:extent cx="5943600" cy="3343275"/>
            <wp:effectExtent l="0" t="0" r="0" b="9525"/>
            <wp:docPr id="982222654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222654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E54DB">
        <w:rPr>
          <w:rFonts w:asciiTheme="majorHAnsi" w:hAnsiTheme="majorHAnsi" w:cstheme="majorHAnsi"/>
          <w:b/>
          <w:bCs/>
        </w:rPr>
        <w:t xml:space="preserve"> Table S1: </w:t>
      </w:r>
      <w:r w:rsidRPr="003E54DB">
        <w:rPr>
          <w:rFonts w:asciiTheme="majorHAnsi" w:hAnsiTheme="majorHAnsi" w:cstheme="majorHAnsi"/>
        </w:rPr>
        <w:t>Key assumptions and projections for forest land and forest net flux under the Constrained Scenario</w:t>
      </w:r>
    </w:p>
    <w:p w14:paraId="13461F41" w14:textId="77777777" w:rsidR="001F0CCF" w:rsidRPr="001438D7" w:rsidRDefault="001F0CCF" w:rsidP="001F0CCF">
      <w:pPr>
        <w:spacing w:after="120" w:line="240" w:lineRule="auto"/>
        <w:rPr>
          <w:rFonts w:asciiTheme="majorHAnsi" w:hAnsiTheme="majorHAnsi" w:cstheme="majorHAnsi"/>
          <w:b/>
          <w:bCs/>
        </w:rPr>
      </w:pPr>
      <w:r w:rsidRPr="003E54DB">
        <w:rPr>
          <w:rFonts w:asciiTheme="majorHAnsi" w:hAnsiTheme="majorHAnsi" w:cstheme="majorHAnsi"/>
          <w:noProof/>
        </w:rPr>
        <w:drawing>
          <wp:inline distT="0" distB="0" distL="0" distR="0" wp14:anchorId="2F388B59" wp14:editId="2746953F">
            <wp:extent cx="6181725" cy="3558086"/>
            <wp:effectExtent l="0" t="0" r="0" b="4445"/>
            <wp:docPr id="121514078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6152" cy="3560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69F9FA" w14:textId="77777777" w:rsidR="0061741B" w:rsidRDefault="0061741B"/>
    <w:sectPr w:rsidR="006174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8A081E"/>
    <w:multiLevelType w:val="hybridMultilevel"/>
    <w:tmpl w:val="BA807460"/>
    <w:lvl w:ilvl="0" w:tplc="F2FC669A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50092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CCF"/>
    <w:rsid w:val="001F0CCF"/>
    <w:rsid w:val="002604F3"/>
    <w:rsid w:val="0061741B"/>
    <w:rsid w:val="009A3AB1"/>
    <w:rsid w:val="00E71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9EEBB"/>
  <w15:chartTrackingRefBased/>
  <w15:docId w15:val="{3937B583-F2B8-43B4-9335-320DD9C10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0CCF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0C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F0C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0C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0C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0C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0C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0C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0C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0C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0C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F0C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0C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0C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0C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0C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0C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0C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0C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0C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0C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0C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0C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0C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0CCF"/>
    <w:rPr>
      <w:i/>
      <w:iCs/>
      <w:color w:val="404040" w:themeColor="text1" w:themeTint="BF"/>
    </w:rPr>
  </w:style>
  <w:style w:type="paragraph" w:styleId="ListParagraph">
    <w:name w:val="List Paragraph"/>
    <w:aliases w:val="Bullets,Colorful List - Accent 11,Dot pt,F5 List Paragraph,List Paragraph1,List Paragraph Char Char Char,Indicator Text,Numbered Para 1,Bullet 1,Bullet Points,List Paragraph2,MAIN CONTENT,Normal numbered,Issue Action POC,3,POCG Table Text"/>
    <w:basedOn w:val="Normal"/>
    <w:link w:val="ListParagraphChar"/>
    <w:uiPriority w:val="34"/>
    <w:qFormat/>
    <w:rsid w:val="001F0C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0C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0C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0C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0CCF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aliases w:val="Bullets Char,Colorful List - Accent 11 Char,Dot pt Char,F5 List Paragraph Char,List Paragraph1 Char,List Paragraph Char Char Char Char,Indicator Text Char,Numbered Para 1 Char,Bullet 1 Char,Bullet Points Char,List Paragraph2 Char"/>
    <w:link w:val="ListParagraph"/>
    <w:uiPriority w:val="34"/>
    <w:locked/>
    <w:rsid w:val="001F0C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82</Words>
  <Characters>472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2024-11-07T15:46:00Z</dcterms:created>
  <dcterms:modified xsi:type="dcterms:W3CDTF">2024-11-07T15:47:00Z</dcterms:modified>
</cp:coreProperties>
</file>