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F7C51" w14:textId="77777777" w:rsidR="008505D1" w:rsidRPr="00AB1996" w:rsidRDefault="008505D1" w:rsidP="008505D1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AB1996">
        <w:rPr>
          <w:rFonts w:ascii="Arial" w:hAnsi="Arial" w:cs="Arial"/>
          <w:b/>
          <w:bCs/>
          <w:sz w:val="24"/>
          <w:szCs w:val="24"/>
        </w:rPr>
        <w:t>ONLINE SUPPLEMENTAL DATA</w:t>
      </w:r>
    </w:p>
    <w:p w14:paraId="78596E1A" w14:textId="77777777" w:rsidR="008505D1" w:rsidRDefault="008505D1" w:rsidP="008505D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214504E" w14:textId="19E1D821" w:rsidR="008505D1" w:rsidRPr="00BC6C34" w:rsidRDefault="008505D1" w:rsidP="008505D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C6C34">
        <w:rPr>
          <w:rFonts w:ascii="Arial" w:hAnsi="Arial" w:cs="Arial"/>
          <w:b/>
          <w:bCs/>
          <w:sz w:val="24"/>
          <w:szCs w:val="24"/>
        </w:rPr>
        <w:t>Association of urinary dipeptidyl peptidase 4 activity with clinical outcomes in people with chronic kidney disease</w:t>
      </w:r>
    </w:p>
    <w:p w14:paraId="005989FF" w14:textId="77777777" w:rsidR="008505D1" w:rsidRPr="00BC6C34" w:rsidRDefault="008505D1" w:rsidP="008505D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0F9DF5" w14:textId="77777777" w:rsidR="008505D1" w:rsidRPr="00894BC9" w:rsidRDefault="008505D1" w:rsidP="008505D1">
      <w:pPr>
        <w:spacing w:after="0" w:line="480" w:lineRule="auto"/>
        <w:jc w:val="both"/>
        <w:rPr>
          <w:rFonts w:ascii="Arial" w:hAnsi="Arial" w:cs="Arial"/>
          <w:sz w:val="24"/>
          <w:szCs w:val="24"/>
          <w:vertAlign w:val="superscript"/>
          <w:lang w:val="pt-BR"/>
        </w:rPr>
      </w:pPr>
      <w:r w:rsidRPr="00894BC9">
        <w:rPr>
          <w:rFonts w:ascii="Arial" w:hAnsi="Arial" w:cs="Arial"/>
          <w:sz w:val="24"/>
          <w:szCs w:val="24"/>
          <w:lang w:val="pt-BR"/>
        </w:rPr>
        <w:t>Acaris Benetti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1</w:t>
      </w:r>
      <w:r w:rsidRPr="00894BC9">
        <w:rPr>
          <w:rFonts w:ascii="Arial" w:hAnsi="Arial" w:cs="Arial"/>
          <w:sz w:val="24"/>
          <w:szCs w:val="24"/>
          <w:lang w:val="pt-BR"/>
        </w:rPr>
        <w:t>, Joao Carlos Ribeiro-Silva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2</w:t>
      </w:r>
      <w:r w:rsidRPr="00894BC9">
        <w:rPr>
          <w:rFonts w:ascii="Arial" w:hAnsi="Arial" w:cs="Arial"/>
          <w:sz w:val="24"/>
          <w:szCs w:val="24"/>
          <w:lang w:val="pt-BR"/>
        </w:rPr>
        <w:t>, Luz M. Gómez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3</w:t>
      </w:r>
      <w:r w:rsidRPr="00894BC9">
        <w:rPr>
          <w:rFonts w:ascii="Arial" w:hAnsi="Arial" w:cs="Arial"/>
          <w:sz w:val="24"/>
          <w:szCs w:val="24"/>
          <w:lang w:val="pt-BR"/>
        </w:rPr>
        <w:t>, Caio A. M. Tavares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4,5</w:t>
      </w:r>
      <w:r w:rsidRPr="00894BC9">
        <w:rPr>
          <w:rFonts w:ascii="Arial" w:hAnsi="Arial" w:cs="Arial"/>
          <w:sz w:val="24"/>
          <w:szCs w:val="24"/>
          <w:lang w:val="pt-BR"/>
        </w:rPr>
        <w:t>, Isabela J. Bensenor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6</w:t>
      </w:r>
      <w:r w:rsidRPr="00894BC9">
        <w:rPr>
          <w:rFonts w:ascii="Arial" w:hAnsi="Arial" w:cs="Arial"/>
          <w:sz w:val="24"/>
          <w:szCs w:val="24"/>
          <w:lang w:val="pt-BR"/>
        </w:rPr>
        <w:t>, Paulo A. Lotufo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6</w:t>
      </w:r>
      <w:r w:rsidRPr="00894BC9">
        <w:rPr>
          <w:rFonts w:ascii="Arial" w:hAnsi="Arial" w:cs="Arial"/>
          <w:sz w:val="24"/>
          <w:szCs w:val="24"/>
          <w:lang w:val="pt-BR"/>
        </w:rPr>
        <w:t xml:space="preserve">, Silvia M. </w:t>
      </w:r>
      <w:r>
        <w:rPr>
          <w:rFonts w:ascii="Arial" w:hAnsi="Arial" w:cs="Arial"/>
          <w:sz w:val="24"/>
          <w:szCs w:val="24"/>
          <w:lang w:val="pt-BR"/>
        </w:rPr>
        <w:t xml:space="preserve">O. </w:t>
      </w:r>
      <w:r w:rsidRPr="00894BC9">
        <w:rPr>
          <w:rFonts w:ascii="Arial" w:hAnsi="Arial" w:cs="Arial"/>
          <w:sz w:val="24"/>
          <w:szCs w:val="24"/>
          <w:lang w:val="pt-BR"/>
        </w:rPr>
        <w:t>Titan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7,8</w:t>
      </w:r>
      <w:r w:rsidRPr="00894BC9">
        <w:rPr>
          <w:rFonts w:ascii="Arial" w:hAnsi="Arial" w:cs="Arial"/>
          <w:sz w:val="24"/>
          <w:szCs w:val="24"/>
          <w:lang w:val="pt-BR"/>
        </w:rPr>
        <w:t>, Adriana C. C. Girardi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1</w:t>
      </w:r>
    </w:p>
    <w:p w14:paraId="202B7AD4" w14:textId="77777777" w:rsidR="008505D1" w:rsidRPr="00894BC9" w:rsidRDefault="008505D1" w:rsidP="008505D1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F13C90E" w14:textId="7217FF26" w:rsidR="00B530F2" w:rsidRDefault="008505D1" w:rsidP="008505D1">
      <w:pPr>
        <w:spacing w:after="0"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pt-BR"/>
        </w:rPr>
      </w:pP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>1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Laboratorio de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Genetica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e Cardiologia Molecular, Instituto do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Coracao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(InCor), Hospital das Clinicas HCFMUSP, Faculdade de Medicina, Universidade de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SP,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Brazil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;</w:t>
      </w:r>
      <w:r w:rsidRPr="00894BC9">
        <w:rPr>
          <w:rFonts w:ascii="Arial" w:hAnsi="Arial" w:cs="Arial"/>
          <w:sz w:val="24"/>
          <w:szCs w:val="24"/>
          <w:vertAlign w:val="superscript"/>
          <w:lang w:val="pt-BR"/>
        </w:rPr>
        <w:t xml:space="preserve"> 2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State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University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of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New York (SUNY)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Upstate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Medical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University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, Syracuse, NY, USA;</w:t>
      </w:r>
      <w:r w:rsidRPr="00894BC9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pt-BR"/>
        </w:rPr>
        <w:t xml:space="preserve"> 3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Departamento de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Estatistica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, Universidade Federal de Pernambuco, Recife, PE,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Brazil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; </w:t>
      </w:r>
      <w:r w:rsidRPr="00894BC9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pt-BR"/>
        </w:rPr>
        <w:t>4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Unidade de Geriatria, Instituto do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Coraçao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(InCor), Hospital das Clinicas HCFMUSP, Faculdade de Medicina, Universidade de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SP,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Brazil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; </w:t>
      </w:r>
      <w:r w:rsidRPr="00894BC9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pt-BR"/>
        </w:rPr>
        <w:t xml:space="preserve"> 5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Hospital Israelita Albert Einstein,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Brazil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;</w:t>
      </w:r>
      <w:r w:rsidRPr="00894BC9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pt-BR"/>
        </w:rPr>
        <w:t xml:space="preserve"> 6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Hospital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Universitario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, Universidade de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Brazil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. </w:t>
      </w:r>
      <w:r w:rsidRPr="00894BC9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pt-BR"/>
        </w:rPr>
        <w:t>7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Divisao de Nefrologia, Hospital das </w:t>
      </w:r>
      <w:proofErr w:type="gram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Clinicas</w:t>
      </w:r>
      <w:proofErr w:type="gram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HCFMUSP, Faculdade de Medicina, Universidade de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Sao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Paulo, SP,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Brazil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; </w:t>
      </w:r>
      <w:r w:rsidRPr="00894BC9">
        <w:rPr>
          <w:rFonts w:ascii="Arial" w:hAnsi="Arial" w:cs="Arial"/>
          <w:sz w:val="24"/>
          <w:szCs w:val="24"/>
          <w:shd w:val="clear" w:color="auto" w:fill="FFFFFF"/>
          <w:vertAlign w:val="superscript"/>
          <w:lang w:val="pt-BR"/>
        </w:rPr>
        <w:t>8</w:t>
      </w:r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Nephrology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and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Hypertension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Division, </w:t>
      </w:r>
      <w:proofErr w:type="spellStart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>Mayo</w:t>
      </w:r>
      <w:proofErr w:type="spellEnd"/>
      <w:r w:rsidRPr="00894BC9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Clinic, Rochester, MN, USA.</w:t>
      </w:r>
      <w:r w:rsidR="00B530F2">
        <w:rPr>
          <w:rFonts w:ascii="Arial" w:hAnsi="Arial" w:cs="Arial"/>
          <w:sz w:val="24"/>
          <w:szCs w:val="24"/>
          <w:shd w:val="clear" w:color="auto" w:fill="FFFFFF"/>
          <w:lang w:val="pt-BR"/>
        </w:rPr>
        <w:br w:type="page"/>
      </w:r>
    </w:p>
    <w:p w14:paraId="27C98C15" w14:textId="1C26B072" w:rsidR="008505D1" w:rsidRDefault="00831CBA" w:rsidP="008F17A4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831CBA">
        <w:rPr>
          <w:rFonts w:ascii="Arial" w:hAnsi="Arial" w:cs="Arial"/>
          <w:b/>
          <w:bCs/>
          <w:sz w:val="24"/>
          <w:szCs w:val="24"/>
        </w:rPr>
        <w:lastRenderedPageBreak/>
        <w:t xml:space="preserve">Table S1 – Indices for evaluating </w:t>
      </w:r>
      <w:r>
        <w:rPr>
          <w:rFonts w:ascii="Arial" w:hAnsi="Arial" w:cs="Arial"/>
          <w:b/>
          <w:bCs/>
          <w:sz w:val="24"/>
          <w:szCs w:val="24"/>
        </w:rPr>
        <w:t>goodness of fit for structural equation modeling</w:t>
      </w:r>
    </w:p>
    <w:p w14:paraId="5C14C815" w14:textId="77777777" w:rsidR="00B530F2" w:rsidRPr="00B530F2" w:rsidRDefault="00B530F2" w:rsidP="00B530F2">
      <w:pPr>
        <w:spacing w:line="278" w:lineRule="auto"/>
      </w:pPr>
    </w:p>
    <w:p w14:paraId="7D50159C" w14:textId="77777777" w:rsidR="009F29DC" w:rsidRDefault="009F29DC" w:rsidP="00283E2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555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75"/>
        <w:gridCol w:w="2775"/>
      </w:tblGrid>
      <w:tr w:rsidR="009C7757" w:rsidRPr="00B90CE3" w14:paraId="2A10EC31" w14:textId="77777777" w:rsidTr="00B06A3D">
        <w:trPr>
          <w:trHeight w:val="283"/>
          <w:jc w:val="center"/>
        </w:trPr>
        <w:tc>
          <w:tcPr>
            <w:tcW w:w="2775" w:type="dxa"/>
            <w:tcBorders>
              <w:top w:val="single" w:sz="8" w:space="0" w:color="000000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CBD8CF" w14:textId="5EADE3D9" w:rsidR="009C7757" w:rsidRPr="0032352D" w:rsidRDefault="009C7757" w:rsidP="00B90CE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</w:pPr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p</w:t>
            </w:r>
            <w:r w:rsidR="009F29DC"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-</w:t>
            </w:r>
            <w:proofErr w:type="spellStart"/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value</w:t>
            </w:r>
            <w:proofErr w:type="spellEnd"/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 xml:space="preserve"> (</w:t>
            </w:r>
            <w:r w:rsidR="009F29DC"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Chi</w:t>
            </w:r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-</w:t>
            </w:r>
            <w:proofErr w:type="spellStart"/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square</w:t>
            </w:r>
            <w:proofErr w:type="spellEnd"/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493207" w14:textId="77777777" w:rsidR="009C7757" w:rsidRPr="00B90CE3" w:rsidRDefault="009C7757" w:rsidP="00B90CE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4"/>
                <w:lang w:val="pt-BR"/>
              </w:rPr>
            </w:pPr>
            <w:r w:rsidRPr="00B90CE3">
              <w:rPr>
                <w:rFonts w:ascii="Arial" w:hAnsi="Arial" w:cs="Arial"/>
                <w:bCs/>
                <w:sz w:val="20"/>
                <w:szCs w:val="24"/>
                <w:lang w:val="pt-BR"/>
              </w:rPr>
              <w:t>0.07</w:t>
            </w:r>
          </w:p>
        </w:tc>
      </w:tr>
      <w:tr w:rsidR="009C7757" w:rsidRPr="00B90CE3" w14:paraId="608C43E0" w14:textId="77777777" w:rsidTr="00B06A3D">
        <w:trPr>
          <w:trHeight w:val="283"/>
          <w:jc w:val="center"/>
        </w:trPr>
        <w:tc>
          <w:tcPr>
            <w:tcW w:w="277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1EFBD" w14:textId="77777777" w:rsidR="009C7757" w:rsidRPr="0032352D" w:rsidRDefault="009C7757" w:rsidP="00B90CE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</w:pPr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CFI</w:t>
            </w:r>
          </w:p>
        </w:tc>
        <w:tc>
          <w:tcPr>
            <w:tcW w:w="277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9711A3" w14:textId="77777777" w:rsidR="009C7757" w:rsidRPr="00B90CE3" w:rsidRDefault="009C7757" w:rsidP="00B90CE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4"/>
                <w:lang w:val="pt-BR"/>
              </w:rPr>
            </w:pPr>
            <w:r w:rsidRPr="00B90CE3">
              <w:rPr>
                <w:rFonts w:ascii="Arial" w:hAnsi="Arial" w:cs="Arial"/>
                <w:bCs/>
                <w:sz w:val="20"/>
                <w:szCs w:val="24"/>
                <w:lang w:val="pt-BR"/>
              </w:rPr>
              <w:t>0.98</w:t>
            </w:r>
          </w:p>
        </w:tc>
      </w:tr>
      <w:tr w:rsidR="009C7757" w:rsidRPr="00B90CE3" w14:paraId="7A72FD7E" w14:textId="77777777" w:rsidTr="00B06A3D">
        <w:trPr>
          <w:trHeight w:val="283"/>
          <w:jc w:val="center"/>
        </w:trPr>
        <w:tc>
          <w:tcPr>
            <w:tcW w:w="2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14C1EB" w14:textId="77777777" w:rsidR="009C7757" w:rsidRPr="0032352D" w:rsidRDefault="009C7757" w:rsidP="00B90CE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</w:pPr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RMSEA</w:t>
            </w:r>
          </w:p>
        </w:tc>
        <w:tc>
          <w:tcPr>
            <w:tcW w:w="2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00A2C" w14:textId="77777777" w:rsidR="009C7757" w:rsidRPr="00B90CE3" w:rsidRDefault="009C7757" w:rsidP="00B90CE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4"/>
                <w:lang w:val="pt-BR"/>
              </w:rPr>
            </w:pPr>
            <w:r w:rsidRPr="00B90CE3">
              <w:rPr>
                <w:rFonts w:ascii="Arial" w:hAnsi="Arial" w:cs="Arial"/>
                <w:bCs/>
                <w:sz w:val="20"/>
                <w:szCs w:val="24"/>
                <w:lang w:val="pt-BR"/>
              </w:rPr>
              <w:t>0.04</w:t>
            </w:r>
          </w:p>
        </w:tc>
      </w:tr>
      <w:tr w:rsidR="009C7757" w:rsidRPr="00B90CE3" w14:paraId="6C122223" w14:textId="77777777" w:rsidTr="00B06A3D">
        <w:trPr>
          <w:trHeight w:val="283"/>
          <w:jc w:val="center"/>
        </w:trPr>
        <w:tc>
          <w:tcPr>
            <w:tcW w:w="2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73CB81" w14:textId="77777777" w:rsidR="009C7757" w:rsidRPr="0032352D" w:rsidRDefault="009C7757" w:rsidP="00B90CE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</w:pPr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SRMR</w:t>
            </w:r>
          </w:p>
        </w:tc>
        <w:tc>
          <w:tcPr>
            <w:tcW w:w="2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52C9BC" w14:textId="77777777" w:rsidR="009C7757" w:rsidRPr="00B90CE3" w:rsidRDefault="009C7757" w:rsidP="00B90CE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4"/>
                <w:lang w:val="pt-BR"/>
              </w:rPr>
            </w:pPr>
            <w:r w:rsidRPr="00B90CE3">
              <w:rPr>
                <w:rFonts w:ascii="Arial" w:hAnsi="Arial" w:cs="Arial"/>
                <w:bCs/>
                <w:sz w:val="20"/>
                <w:szCs w:val="24"/>
                <w:lang w:val="pt-BR"/>
              </w:rPr>
              <w:t>0.03</w:t>
            </w:r>
          </w:p>
        </w:tc>
      </w:tr>
      <w:tr w:rsidR="009C7757" w:rsidRPr="00B90CE3" w14:paraId="2E27AD30" w14:textId="77777777" w:rsidTr="00B06A3D">
        <w:trPr>
          <w:trHeight w:val="283"/>
          <w:jc w:val="center"/>
        </w:trPr>
        <w:tc>
          <w:tcPr>
            <w:tcW w:w="2775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B487D6" w14:textId="77777777" w:rsidR="009C7757" w:rsidRPr="0032352D" w:rsidRDefault="009C7757" w:rsidP="00B90CE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</w:pPr>
            <w:r w:rsidRPr="0032352D">
              <w:rPr>
                <w:rFonts w:ascii="Arial" w:hAnsi="Arial" w:cs="Arial"/>
                <w:b/>
                <w:bCs/>
                <w:sz w:val="20"/>
                <w:szCs w:val="24"/>
                <w:lang w:val="pt-BR"/>
              </w:rPr>
              <w:t>TLI</w:t>
            </w:r>
          </w:p>
        </w:tc>
        <w:tc>
          <w:tcPr>
            <w:tcW w:w="2775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CBDE9B" w14:textId="77777777" w:rsidR="009C7757" w:rsidRPr="00B90CE3" w:rsidRDefault="009C7757" w:rsidP="00B90CE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4"/>
                <w:lang w:val="pt-BR"/>
              </w:rPr>
            </w:pPr>
            <w:r w:rsidRPr="00B90CE3">
              <w:rPr>
                <w:rFonts w:ascii="Arial" w:hAnsi="Arial" w:cs="Arial"/>
                <w:bCs/>
                <w:sz w:val="20"/>
                <w:szCs w:val="24"/>
                <w:lang w:val="pt-BR"/>
              </w:rPr>
              <w:t>1.0</w:t>
            </w:r>
          </w:p>
        </w:tc>
      </w:tr>
    </w:tbl>
    <w:p w14:paraId="15A07DA9" w14:textId="77777777" w:rsidR="008F17A4" w:rsidRDefault="008F17A4" w:rsidP="00831CBA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  <w:sectPr w:rsidR="008F17A4" w:rsidSect="00B530F2">
          <w:footerReference w:type="default" r:id="rId8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559BA727" w14:textId="23EFEC52" w:rsidR="00A942C7" w:rsidRPr="00B01D88" w:rsidRDefault="008A5B26" w:rsidP="008F17A4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B01D88">
        <w:rPr>
          <w:rFonts w:ascii="Arial" w:hAnsi="Arial" w:cs="Arial"/>
          <w:b/>
          <w:bCs/>
          <w:sz w:val="24"/>
          <w:szCs w:val="24"/>
        </w:rPr>
        <w:lastRenderedPageBreak/>
        <w:t>Table S2</w:t>
      </w:r>
      <w:r w:rsidR="00283E21" w:rsidRPr="00B01D88">
        <w:rPr>
          <w:rFonts w:ascii="Arial" w:hAnsi="Arial" w:cs="Arial"/>
          <w:b/>
          <w:bCs/>
          <w:sz w:val="24"/>
          <w:szCs w:val="24"/>
        </w:rPr>
        <w:t xml:space="preserve"> - </w:t>
      </w:r>
      <w:r w:rsidR="00B01D88" w:rsidRPr="00B01D88">
        <w:rPr>
          <w:rFonts w:ascii="Arial" w:hAnsi="Arial" w:cs="Arial"/>
          <w:b/>
          <w:bCs/>
          <w:sz w:val="24"/>
          <w:szCs w:val="24"/>
        </w:rPr>
        <w:t xml:space="preserve">Association between uDPP4 activity </w:t>
      </w:r>
      <w:r w:rsidR="00972C4E">
        <w:rPr>
          <w:rFonts w:ascii="Arial" w:hAnsi="Arial" w:cs="Arial"/>
          <w:b/>
          <w:bCs/>
          <w:sz w:val="24"/>
          <w:szCs w:val="24"/>
        </w:rPr>
        <w:t>and initiation KRT while accounting for the competing risk of death.</w:t>
      </w:r>
    </w:p>
    <w:tbl>
      <w:tblPr>
        <w:tblStyle w:val="Tabelacomgrade"/>
        <w:tblW w:w="13558" w:type="dxa"/>
        <w:jc w:val="center"/>
        <w:tblLook w:val="04A0" w:firstRow="1" w:lastRow="0" w:firstColumn="1" w:lastColumn="0" w:noHBand="0" w:noVBand="1"/>
      </w:tblPr>
      <w:tblGrid>
        <w:gridCol w:w="3724"/>
        <w:gridCol w:w="1129"/>
        <w:gridCol w:w="838"/>
        <w:gridCol w:w="636"/>
        <w:gridCol w:w="1438"/>
        <w:gridCol w:w="839"/>
        <w:gridCol w:w="671"/>
        <w:gridCol w:w="1192"/>
        <w:gridCol w:w="839"/>
        <w:gridCol w:w="263"/>
        <w:gridCol w:w="1151"/>
        <w:gridCol w:w="838"/>
      </w:tblGrid>
      <w:tr w:rsidR="002E250C" w:rsidRPr="00211C76" w14:paraId="0EEACE61" w14:textId="77777777" w:rsidTr="008F17A4">
        <w:trPr>
          <w:trHeight w:val="1250"/>
          <w:jc w:val="center"/>
        </w:trPr>
        <w:tc>
          <w:tcPr>
            <w:tcW w:w="37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57AD" w14:textId="77777777" w:rsidR="002E250C" w:rsidRPr="00730929" w:rsidRDefault="002E250C" w:rsidP="00D521BE">
            <w:pP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24AC2" w14:textId="48ACAB36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Unadjusted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D630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79D85" w14:textId="04F8D69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Model 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2C5FE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27079" w14:textId="3E995CB8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Model 2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1AB92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EFE32B" w14:textId="22FF6D1E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Model 3</w:t>
            </w:r>
          </w:p>
        </w:tc>
      </w:tr>
      <w:tr w:rsidR="00B530F2" w:rsidRPr="00211C76" w14:paraId="76B30987" w14:textId="77777777" w:rsidTr="008F17A4">
        <w:trPr>
          <w:trHeight w:val="1250"/>
          <w:jc w:val="center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0620" w14:textId="77777777" w:rsidR="002E250C" w:rsidRPr="00730929" w:rsidRDefault="002E250C" w:rsidP="00D521BE">
            <w:pP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3DDE1" w14:textId="760A0EE6" w:rsidR="002E250C" w:rsidRPr="00211C76" w:rsidRDefault="008553A9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Cause-specific </w:t>
            </w:r>
            <w:r w:rsidR="002E250C"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HR (95% CI)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E3DBED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EF1D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9E11C" w14:textId="13837201" w:rsidR="002E250C" w:rsidRPr="00211C76" w:rsidRDefault="008553A9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53A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Adjusted cause-specific HR </w:t>
            </w:r>
            <w:r w:rsidR="002E250C"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(95% CI)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DC424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A7DA2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280B4" w14:textId="41F586A0" w:rsidR="002E250C" w:rsidRPr="00211C76" w:rsidRDefault="008553A9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53A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Adjusted cause-specific HR </w:t>
            </w:r>
            <w:r w:rsidR="002E250C"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(95% CI)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202C7E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7B2F9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9B2BB" w14:textId="75262E35" w:rsidR="002E250C" w:rsidRPr="00211C76" w:rsidRDefault="008553A9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53A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Adjusted cause-specific HR</w:t>
            </w:r>
            <w:r w:rsidR="002E250C"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(95% CI)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CA7338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</w:tr>
      <w:tr w:rsidR="008F17A4" w:rsidRPr="00211C76" w14:paraId="237D285B" w14:textId="77777777" w:rsidTr="008F17A4">
        <w:trPr>
          <w:trHeight w:val="707"/>
          <w:jc w:val="center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2618" w14:textId="77777777" w:rsidR="002E250C" w:rsidRPr="00730929" w:rsidRDefault="002E250C" w:rsidP="00D521BE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3092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uDPP4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>categorical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B377D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CAF46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CC361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4DDD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7C0CB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C1DB6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CB398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2BE50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D2B5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F6D2D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C4843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8F17A4" w:rsidRPr="00211C76" w14:paraId="750C4FB3" w14:textId="77777777" w:rsidTr="008F17A4">
        <w:trPr>
          <w:trHeight w:val="707"/>
          <w:jc w:val="center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E1C2" w14:textId="77777777" w:rsidR="002E250C" w:rsidRPr="00730929" w:rsidRDefault="002E250C" w:rsidP="00D521BE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 xml:space="preserve">       </w:t>
            </w:r>
            <w:r w:rsidRPr="0073092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>Tertile 2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>x Tertile 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E99E1" w14:textId="151E733E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14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58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23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234BD" w14:textId="77BE01B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 w:rsidR="005A01C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712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E14FF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84869" w14:textId="622F3A0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09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55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- 2.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15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ED2CF" w14:textId="2262B1E6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802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5A45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5C156" w14:textId="170ADC22" w:rsidR="002E250C" w:rsidRPr="00211C76" w:rsidRDefault="00A76329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83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41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68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6E9E4" w14:textId="0CD57AB4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600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7AE03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B8F4B" w14:textId="48768695" w:rsidR="002E250C" w:rsidRPr="00211C76" w:rsidRDefault="00A76329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02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50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07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500CB" w14:textId="13264548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963</w:t>
            </w:r>
          </w:p>
        </w:tc>
      </w:tr>
      <w:tr w:rsidR="008F17A4" w:rsidRPr="00211C76" w14:paraId="65EE8933" w14:textId="77777777" w:rsidTr="008F17A4">
        <w:trPr>
          <w:trHeight w:val="707"/>
          <w:jc w:val="center"/>
        </w:trPr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A6BB4" w14:textId="77777777" w:rsidR="002E250C" w:rsidRPr="00730929" w:rsidRDefault="002E250C" w:rsidP="00D521BE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 xml:space="preserve">       </w:t>
            </w:r>
            <w:r w:rsidRPr="0073092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>Tertile 3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 xml:space="preserve"> x Tertile 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E2C4F6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2.48 (1.67 - 3.67)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AF2D9" w14:textId="15256627" w:rsidR="002E250C" w:rsidRPr="00211C76" w:rsidRDefault="005A01C8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354BD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68B56" w14:textId="694C2BCF" w:rsidR="002E250C" w:rsidRPr="00211C76" w:rsidRDefault="00A76329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9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67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50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5C3052" w14:textId="4BEBCBB2" w:rsidR="002E250C" w:rsidRPr="00211C76" w:rsidRDefault="00A76329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0.446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6779A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74987" w14:textId="392C4257" w:rsidR="002E250C" w:rsidRPr="00211C76" w:rsidRDefault="00A76329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6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4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3</w:t>
            </w:r>
            <w:r w:rsidR="002E250C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6CA02D" w14:textId="424CB3A5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219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9B9EA" w14:textId="77777777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DF822" w14:textId="19E83343" w:rsidR="002E250C" w:rsidRPr="00211C76" w:rsidRDefault="00A76329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07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54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12</w:t>
            </w:r>
            <w:r w:rsidR="002E250C"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51E0D" w14:textId="70623393" w:rsidR="002E250C" w:rsidRPr="00211C76" w:rsidRDefault="002E250C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 w:rsidR="00A7632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854</w:t>
            </w:r>
          </w:p>
        </w:tc>
      </w:tr>
    </w:tbl>
    <w:p w14:paraId="20B5A715" w14:textId="77777777" w:rsidR="002E250C" w:rsidRDefault="002E250C" w:rsidP="00D5501B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</w:p>
    <w:p w14:paraId="0FEE5953" w14:textId="77777777" w:rsidR="002E250C" w:rsidRDefault="002E250C" w:rsidP="00D5501B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</w:p>
    <w:p w14:paraId="5E596EF3" w14:textId="668BD5CC" w:rsidR="00D5501B" w:rsidRPr="00211C76" w:rsidRDefault="00D5501B" w:rsidP="00D5501B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  <w:r w:rsidRPr="00211C76">
        <w:rPr>
          <w:rFonts w:ascii="Arial Narrow" w:eastAsia="Times New Roman" w:hAnsi="Arial Narrow" w:cs="Arial"/>
          <w:color w:val="000000"/>
          <w:sz w:val="18"/>
          <w:lang w:eastAsia="pt-BR"/>
        </w:rPr>
        <w:t>Model 1: Adjusted for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age, sex, type 2 diabetes (T2D), systolic blood pressure (SBP), and body mass index (BMI).</w:t>
      </w:r>
      <w:r w:rsidR="00E05B24"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Data available for 418 participants</w:t>
      </w:r>
    </w:p>
    <w:p w14:paraId="2802371F" w14:textId="7CEF0E77" w:rsidR="00D5501B" w:rsidRPr="00211C76" w:rsidRDefault="00D5501B" w:rsidP="00D5501B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  <w:r w:rsidRPr="00211C76">
        <w:rPr>
          <w:rFonts w:ascii="Arial Narrow" w:eastAsia="Times New Roman" w:hAnsi="Arial Narrow" w:cs="Arial"/>
          <w:color w:val="000000"/>
          <w:sz w:val="18"/>
          <w:lang w:eastAsia="pt-BR"/>
        </w:rPr>
        <w:t>Model 2: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Adjusted for age, sex, T2D, SBP, BMI, eGFR, and albuminuria. </w:t>
      </w:r>
      <w:r w:rsidR="00E05B24">
        <w:rPr>
          <w:rFonts w:ascii="Arial Narrow" w:eastAsia="Times New Roman" w:hAnsi="Arial Narrow" w:cs="Arial"/>
          <w:color w:val="000000"/>
          <w:sz w:val="18"/>
          <w:lang w:eastAsia="pt-BR"/>
        </w:rPr>
        <w:t>Data available for 418 participants</w:t>
      </w:r>
    </w:p>
    <w:p w14:paraId="780967BD" w14:textId="4868C6D3" w:rsidR="005B4DE5" w:rsidRDefault="00D5501B" w:rsidP="00D5501B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  <w:r w:rsidRPr="00211C76">
        <w:rPr>
          <w:rFonts w:ascii="Arial Narrow" w:eastAsia="Times New Roman" w:hAnsi="Arial Narrow" w:cs="Arial"/>
          <w:color w:val="000000"/>
          <w:sz w:val="18"/>
          <w:lang w:eastAsia="pt-BR"/>
        </w:rPr>
        <w:t>Model 3: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Adjusted for age, sex, T2D, SBP, BMI, eGFR, use of RAS blockers, and urinary retinol-binding protein 4 (uRBP4).</w:t>
      </w:r>
      <w:r w:rsidR="00E05B24" w:rsidRPr="00E05B24"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</w:t>
      </w:r>
      <w:r w:rsidR="00E05B24">
        <w:rPr>
          <w:rFonts w:ascii="Arial Narrow" w:eastAsia="Times New Roman" w:hAnsi="Arial Narrow" w:cs="Arial"/>
          <w:color w:val="000000"/>
          <w:sz w:val="18"/>
          <w:lang w:eastAsia="pt-BR"/>
        </w:rPr>
        <w:t>Data available for 407 participants.</w:t>
      </w:r>
    </w:p>
    <w:p w14:paraId="2D60B330" w14:textId="184EF51B" w:rsidR="008553A9" w:rsidRDefault="008553A9" w:rsidP="00D5501B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  <w:r>
        <w:rPr>
          <w:rFonts w:ascii="Arial Narrow" w:eastAsia="Times New Roman" w:hAnsi="Arial Narrow" w:cs="Arial"/>
          <w:color w:val="000000"/>
          <w:sz w:val="18"/>
          <w:lang w:eastAsia="pt-BR"/>
        </w:rPr>
        <w:t>Shown are c</w:t>
      </w:r>
      <w:r w:rsidRPr="008553A9">
        <w:rPr>
          <w:rFonts w:ascii="Arial Narrow" w:eastAsia="Times New Roman" w:hAnsi="Arial Narrow" w:cs="Arial"/>
          <w:color w:val="000000"/>
          <w:sz w:val="18"/>
          <w:lang w:eastAsia="pt-BR"/>
        </w:rPr>
        <w:t>ause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>-</w:t>
      </w:r>
      <w:r w:rsidRPr="008553A9">
        <w:rPr>
          <w:rFonts w:ascii="Arial Narrow" w:eastAsia="Times New Roman" w:hAnsi="Arial Narrow" w:cs="Arial"/>
          <w:color w:val="000000"/>
          <w:sz w:val="18"/>
          <w:lang w:eastAsia="pt-BR"/>
        </w:rPr>
        <w:t>specific hazard ratios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>,</w:t>
      </w:r>
      <w:r w:rsidRPr="008553A9"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estimated from the cause-specific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</w:t>
      </w:r>
      <w:r w:rsidRPr="008553A9">
        <w:rPr>
          <w:rFonts w:ascii="Arial Narrow" w:eastAsia="Times New Roman" w:hAnsi="Arial Narrow" w:cs="Arial"/>
          <w:color w:val="000000"/>
          <w:sz w:val="18"/>
          <w:lang w:eastAsia="pt-BR"/>
        </w:rPr>
        <w:t>hazard model treating death as competing risk</w:t>
      </w:r>
      <w:r w:rsidR="008F17A4">
        <w:rPr>
          <w:rFonts w:ascii="Arial Narrow" w:eastAsia="Times New Roman" w:hAnsi="Arial Narrow" w:cs="Arial"/>
          <w:color w:val="000000"/>
          <w:sz w:val="18"/>
          <w:lang w:eastAsia="pt-BR"/>
        </w:rPr>
        <w:t>.</w:t>
      </w:r>
    </w:p>
    <w:p w14:paraId="716DE0B6" w14:textId="77777777" w:rsidR="005B4DE5" w:rsidRDefault="005B4DE5">
      <w:pPr>
        <w:spacing w:line="278" w:lineRule="auto"/>
        <w:rPr>
          <w:rFonts w:ascii="Arial Narrow" w:eastAsia="Times New Roman" w:hAnsi="Arial Narrow" w:cs="Arial"/>
          <w:color w:val="000000"/>
          <w:sz w:val="18"/>
          <w:lang w:eastAsia="pt-BR"/>
        </w:rPr>
      </w:pPr>
      <w:r>
        <w:rPr>
          <w:rFonts w:ascii="Arial Narrow" w:eastAsia="Times New Roman" w:hAnsi="Arial Narrow" w:cs="Arial"/>
          <w:color w:val="000000"/>
          <w:sz w:val="18"/>
          <w:lang w:eastAsia="pt-BR"/>
        </w:rPr>
        <w:br w:type="page"/>
      </w:r>
    </w:p>
    <w:p w14:paraId="7C12986E" w14:textId="73E3D4EB" w:rsidR="005B4DE5" w:rsidRPr="00B01D88" w:rsidRDefault="005B4DE5" w:rsidP="005B4DE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01D88"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B01D88">
        <w:rPr>
          <w:rFonts w:ascii="Arial" w:hAnsi="Arial" w:cs="Arial"/>
          <w:b/>
          <w:bCs/>
          <w:sz w:val="24"/>
          <w:szCs w:val="24"/>
        </w:rPr>
        <w:t xml:space="preserve"> - Association between uDPP4 activity </w:t>
      </w:r>
      <w:r>
        <w:rPr>
          <w:rFonts w:ascii="Arial" w:hAnsi="Arial" w:cs="Arial"/>
          <w:b/>
          <w:bCs/>
          <w:sz w:val="24"/>
          <w:szCs w:val="24"/>
        </w:rPr>
        <w:t>and</w:t>
      </w:r>
      <w:r w:rsidR="004A48C4">
        <w:rPr>
          <w:rFonts w:ascii="Arial" w:hAnsi="Arial" w:cs="Arial"/>
          <w:b/>
          <w:bCs/>
          <w:sz w:val="24"/>
          <w:szCs w:val="24"/>
        </w:rPr>
        <w:t xml:space="preserve"> the composite outcome of</w:t>
      </w:r>
      <w:r w:rsidR="00EC77F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initiation KRT</w:t>
      </w:r>
      <w:r w:rsidR="00EC77F2">
        <w:rPr>
          <w:rFonts w:ascii="Arial" w:hAnsi="Arial" w:cs="Arial"/>
          <w:b/>
          <w:bCs/>
          <w:sz w:val="24"/>
          <w:szCs w:val="24"/>
        </w:rPr>
        <w:t xml:space="preserve"> or death</w:t>
      </w:r>
    </w:p>
    <w:p w14:paraId="678722D2" w14:textId="59EDFB6F" w:rsidR="005B4DE5" w:rsidRPr="00730929" w:rsidRDefault="005B4DE5" w:rsidP="005B4DE5">
      <w:pPr>
        <w:rPr>
          <w:rFonts w:ascii="Arial Narrow" w:eastAsia="Times New Roman" w:hAnsi="Arial Narrow" w:cs="Arial"/>
          <w:b/>
          <w:bCs/>
          <w:color w:val="000000"/>
          <w:sz w:val="18"/>
          <w:szCs w:val="18"/>
          <w:lang w:eastAsia="pt-BR"/>
        </w:rPr>
      </w:pPr>
    </w:p>
    <w:tbl>
      <w:tblPr>
        <w:tblStyle w:val="Tabelacomgrade"/>
        <w:tblW w:w="12105" w:type="dxa"/>
        <w:jc w:val="center"/>
        <w:tblLook w:val="04A0" w:firstRow="1" w:lastRow="0" w:firstColumn="1" w:lastColumn="0" w:noHBand="0" w:noVBand="1"/>
      </w:tblPr>
      <w:tblGrid>
        <w:gridCol w:w="3329"/>
        <w:gridCol w:w="1010"/>
        <w:gridCol w:w="749"/>
        <w:gridCol w:w="569"/>
        <w:gridCol w:w="1287"/>
        <w:gridCol w:w="749"/>
        <w:gridCol w:w="601"/>
        <w:gridCol w:w="1067"/>
        <w:gridCol w:w="749"/>
        <w:gridCol w:w="236"/>
        <w:gridCol w:w="1010"/>
        <w:gridCol w:w="749"/>
      </w:tblGrid>
      <w:tr w:rsidR="005B4DE5" w:rsidRPr="00211C76" w14:paraId="758C1DD9" w14:textId="77777777" w:rsidTr="00D521BE">
        <w:trPr>
          <w:trHeight w:val="1224"/>
          <w:jc w:val="center"/>
        </w:trPr>
        <w:tc>
          <w:tcPr>
            <w:tcW w:w="3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D042A" w14:textId="77777777" w:rsidR="005B4DE5" w:rsidRPr="00730929" w:rsidRDefault="005B4DE5" w:rsidP="00D521BE">
            <w:pP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5768E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Unadjusted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2015F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AB86E8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Model 1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3539E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B8613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Model 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37127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8AE87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Model 3</w:t>
            </w:r>
          </w:p>
        </w:tc>
      </w:tr>
      <w:tr w:rsidR="005B4DE5" w:rsidRPr="00211C76" w14:paraId="50E2E452" w14:textId="77777777" w:rsidTr="00D521BE">
        <w:trPr>
          <w:trHeight w:val="1224"/>
          <w:jc w:val="center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1FF80" w14:textId="77777777" w:rsidR="005B4DE5" w:rsidRPr="00730929" w:rsidRDefault="005B4DE5" w:rsidP="00D521BE">
            <w:pP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39A1C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HR (95% CI)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BD806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B2C54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07DAB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proofErr w:type="spellEnd"/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(95% CI)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1B2DB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75C10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03D037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proofErr w:type="spellEnd"/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(95% CI)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7B84E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65882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E5AB4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proofErr w:type="spellEnd"/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(95% CI)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A7F50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C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</w:tr>
      <w:tr w:rsidR="005B4DE5" w:rsidRPr="00211C76" w14:paraId="722108E3" w14:textId="77777777" w:rsidTr="00D521BE">
        <w:trPr>
          <w:trHeight w:val="692"/>
          <w:jc w:val="center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E09D6" w14:textId="77777777" w:rsidR="005B4DE5" w:rsidRPr="00730929" w:rsidRDefault="005B4DE5" w:rsidP="00D521BE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3092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uDPP4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>categorical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C2DBC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35AB7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BFB04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9AECD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3F351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6C94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430DF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3C350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8A7E8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52F0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08AFE" w14:textId="77777777" w:rsidR="005B4DE5" w:rsidRPr="00211C76" w:rsidRDefault="005B4DE5" w:rsidP="00D521BE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EC77F2" w:rsidRPr="00211C76" w14:paraId="170B2AD9" w14:textId="77777777" w:rsidTr="00D521BE">
        <w:trPr>
          <w:trHeight w:val="692"/>
          <w:jc w:val="center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EBC4" w14:textId="77777777" w:rsidR="00EC77F2" w:rsidRPr="00730929" w:rsidRDefault="00EC77F2" w:rsidP="00EC77F2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 xml:space="preserve">       </w:t>
            </w:r>
            <w:r w:rsidRPr="0073092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>Tertile 2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>x Tertile 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7AF6B" w14:textId="262455F0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83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26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66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8765" w14:textId="0E981569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FA58" w14:textId="77777777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7D4D7" w14:textId="01653DB2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76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- 2.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56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D11E6" w14:textId="2A34AC32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003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7D92" w14:textId="77777777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21BCA" w14:textId="5D4954D0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61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10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35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CE61" w14:textId="6639CA56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0.014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A2958" w14:textId="77777777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F819" w14:textId="0D8F04F6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97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35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89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ABCD6" w14:textId="0B1ACB80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&lt;0.001</w:t>
            </w:r>
          </w:p>
        </w:tc>
      </w:tr>
      <w:tr w:rsidR="00EC77F2" w:rsidRPr="00211C76" w14:paraId="66A555EC" w14:textId="77777777" w:rsidTr="009F5F3D">
        <w:trPr>
          <w:trHeight w:val="692"/>
          <w:jc w:val="center"/>
        </w:trPr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776CA" w14:textId="77777777" w:rsidR="00EC77F2" w:rsidRPr="00730929" w:rsidRDefault="00EC77F2" w:rsidP="00EC77F2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 xml:space="preserve">       </w:t>
            </w:r>
            <w:r w:rsidRPr="0073092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pt-BR"/>
              </w:rPr>
              <w:t>Tertile 3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lang w:eastAsia="pt-BR"/>
              </w:rPr>
              <w:t xml:space="preserve"> x Tertile 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4E073" w14:textId="49E810DC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29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(1.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59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- 3.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29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3770B" w14:textId="3ECFAED2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&lt;0.001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A9D9D" w14:textId="77777777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D67D9" w14:textId="198E886A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05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42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-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97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B5EB89" w14:textId="44D231A8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0.001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9E2C8" w14:textId="77777777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DB760" w14:textId="1561CC64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66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13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–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2.43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09180" w14:textId="1121EEE7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AAD21C" w14:textId="77777777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B6AB1" w14:textId="450290B8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2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05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40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–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3.01</w:t>
            </w:r>
            <w:r w:rsidRPr="00211C76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48DF24" w14:textId="2B732C43" w:rsidR="00EC77F2" w:rsidRPr="00211C76" w:rsidRDefault="00EC77F2" w:rsidP="00EC77F2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&lt;0.001</w:t>
            </w:r>
          </w:p>
        </w:tc>
      </w:tr>
    </w:tbl>
    <w:p w14:paraId="6FDE2383" w14:textId="77777777" w:rsidR="005B4DE5" w:rsidRDefault="005B4DE5" w:rsidP="005B4DE5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</w:p>
    <w:p w14:paraId="38053E32" w14:textId="77777777" w:rsidR="005B4DE5" w:rsidRDefault="005B4DE5" w:rsidP="005B4DE5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</w:p>
    <w:p w14:paraId="17625C9C" w14:textId="77777777" w:rsidR="008F17A4" w:rsidRDefault="008F17A4" w:rsidP="00E05B24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</w:p>
    <w:p w14:paraId="07FA73B9" w14:textId="485C48D1" w:rsidR="00E05B24" w:rsidRPr="00211C76" w:rsidRDefault="00E05B24" w:rsidP="00E05B24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  <w:r w:rsidRPr="00211C76">
        <w:rPr>
          <w:rFonts w:ascii="Arial Narrow" w:eastAsia="Times New Roman" w:hAnsi="Arial Narrow" w:cs="Arial"/>
          <w:color w:val="000000"/>
          <w:sz w:val="18"/>
          <w:lang w:eastAsia="pt-BR"/>
        </w:rPr>
        <w:t>Model 1: Adjusted for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age, sex, type 2 diabetes (T2D), systolic blood pressure (SBP), and body mass index (BMI). Data available for 418 participants</w:t>
      </w:r>
    </w:p>
    <w:p w14:paraId="2E363722" w14:textId="77777777" w:rsidR="00E05B24" w:rsidRPr="00211C76" w:rsidRDefault="00E05B24" w:rsidP="00E05B24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  <w:r w:rsidRPr="00211C76">
        <w:rPr>
          <w:rFonts w:ascii="Arial Narrow" w:eastAsia="Times New Roman" w:hAnsi="Arial Narrow" w:cs="Arial"/>
          <w:color w:val="000000"/>
          <w:sz w:val="18"/>
          <w:lang w:eastAsia="pt-BR"/>
        </w:rPr>
        <w:t>Model 2: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Adjusted for age, sex, T2D, SBP, BMI, eGFR, and albuminuria. Data available for 418 participants</w:t>
      </w:r>
    </w:p>
    <w:p w14:paraId="70EDCC4B" w14:textId="77777777" w:rsidR="00E05B24" w:rsidRDefault="00E05B24" w:rsidP="00E05B24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  <w:r w:rsidRPr="00211C76">
        <w:rPr>
          <w:rFonts w:ascii="Arial Narrow" w:eastAsia="Times New Roman" w:hAnsi="Arial Narrow" w:cs="Arial"/>
          <w:color w:val="000000"/>
          <w:sz w:val="18"/>
          <w:lang w:eastAsia="pt-BR"/>
        </w:rPr>
        <w:t>Model 3: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Adjusted for age, sex, T2D, SBP, BMI, eGFR, use of RAS blockers, and urinary retinol-binding protein 4 (uRBP4).</w:t>
      </w:r>
      <w:r w:rsidRPr="00E05B24">
        <w:rPr>
          <w:rFonts w:ascii="Arial Narrow" w:eastAsia="Times New Roman" w:hAnsi="Arial Narrow" w:cs="Arial"/>
          <w:color w:val="000000"/>
          <w:sz w:val="18"/>
          <w:lang w:eastAsia="pt-BR"/>
        </w:rPr>
        <w:t xml:space="preserve"> </w:t>
      </w:r>
      <w:r>
        <w:rPr>
          <w:rFonts w:ascii="Arial Narrow" w:eastAsia="Times New Roman" w:hAnsi="Arial Narrow" w:cs="Arial"/>
          <w:color w:val="000000"/>
          <w:sz w:val="18"/>
          <w:lang w:eastAsia="pt-BR"/>
        </w:rPr>
        <w:t>Data available for 407 participants.</w:t>
      </w:r>
    </w:p>
    <w:p w14:paraId="608A0160" w14:textId="77777777" w:rsidR="00D5501B" w:rsidRPr="00211C76" w:rsidRDefault="00D5501B" w:rsidP="00D5501B">
      <w:pPr>
        <w:spacing w:after="0" w:line="240" w:lineRule="auto"/>
        <w:ind w:left="-851" w:right="-595"/>
        <w:rPr>
          <w:rFonts w:ascii="Arial Narrow" w:eastAsia="Times New Roman" w:hAnsi="Arial Narrow" w:cs="Arial"/>
          <w:color w:val="000000"/>
          <w:sz w:val="18"/>
          <w:lang w:eastAsia="pt-BR"/>
        </w:rPr>
      </w:pPr>
    </w:p>
    <w:p w14:paraId="2A0DEDE2" w14:textId="77777777" w:rsidR="008F17A4" w:rsidRDefault="00A942C7" w:rsidP="005678B3">
      <w:pPr>
        <w:spacing w:line="278" w:lineRule="auto"/>
        <w:ind w:left="-142" w:right="191" w:hanging="142"/>
        <w:rPr>
          <w:rFonts w:ascii="Arial" w:hAnsi="Arial" w:cs="Arial"/>
          <w:b/>
          <w:bCs/>
          <w:color w:val="FF0000"/>
          <w:sz w:val="24"/>
          <w:szCs w:val="24"/>
        </w:rPr>
        <w:sectPr w:rsidR="008F17A4" w:rsidSect="008F17A4">
          <w:pgSz w:w="15840" w:h="12240" w:orient="landscape" w:code="1"/>
          <w:pgMar w:top="1701" w:right="1417" w:bottom="1701" w:left="1417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FF0000"/>
          <w:sz w:val="24"/>
          <w:szCs w:val="24"/>
        </w:rPr>
        <w:br w:type="page"/>
      </w:r>
    </w:p>
    <w:p w14:paraId="045D9401" w14:textId="5FAEC72E" w:rsidR="00A942C7" w:rsidRDefault="00A942C7" w:rsidP="005678B3">
      <w:pPr>
        <w:spacing w:line="278" w:lineRule="auto"/>
        <w:ind w:left="-142" w:right="191" w:hanging="142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032354A" w14:textId="7FCA1304" w:rsidR="00831CBA" w:rsidRDefault="00A942C7" w:rsidP="00A942C7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942C7">
        <w:rPr>
          <w:rFonts w:ascii="Arial" w:hAnsi="Arial" w:cs="Arial"/>
          <w:b/>
          <w:bCs/>
          <w:sz w:val="24"/>
          <w:szCs w:val="24"/>
        </w:rPr>
        <w:t>Figure S1</w:t>
      </w:r>
    </w:p>
    <w:p w14:paraId="7B3B60E2" w14:textId="77777777" w:rsidR="00A942C7" w:rsidRDefault="00A942C7" w:rsidP="00A942C7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0E3FAD" w14:textId="77777777" w:rsidR="00A942C7" w:rsidRDefault="00A942C7" w:rsidP="00A942C7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D4ACA4" w14:textId="703DF72B" w:rsidR="00A942C7" w:rsidRDefault="00A942C7" w:rsidP="00A942C7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pt-BR" w:eastAsia="pt-BR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1A0BEA3" wp14:editId="44B51092">
            <wp:simplePos x="0" y="0"/>
            <wp:positionH relativeFrom="margin">
              <wp:posOffset>-591185</wp:posOffset>
            </wp:positionH>
            <wp:positionV relativeFrom="paragraph">
              <wp:posOffset>334645</wp:posOffset>
            </wp:positionV>
            <wp:extent cx="6843395" cy="3585210"/>
            <wp:effectExtent l="0" t="0" r="0" b="0"/>
            <wp:wrapThrough wrapText="bothSides">
              <wp:wrapPolygon edited="0">
                <wp:start x="0" y="0"/>
                <wp:lineTo x="0" y="21462"/>
                <wp:lineTo x="21526" y="21462"/>
                <wp:lineTo x="21526" y="0"/>
                <wp:lineTo x="0" y="0"/>
              </wp:wrapPolygon>
            </wp:wrapThrough>
            <wp:docPr id="17894766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76629" name="Imagem 17894766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838E9" w14:textId="66D764AC" w:rsidR="00A942C7" w:rsidRDefault="00A942C7" w:rsidP="00A942C7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C11875" w14:textId="795803BF" w:rsidR="000A4990" w:rsidRDefault="00A942C7" w:rsidP="00017E6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942C7">
        <w:rPr>
          <w:rFonts w:ascii="Arial" w:hAnsi="Arial" w:cs="Arial"/>
          <w:b/>
          <w:bCs/>
          <w:sz w:val="24"/>
          <w:szCs w:val="24"/>
        </w:rPr>
        <w:t xml:space="preserve">Figure S1 – Frequency distribution of (A) uDPP4 activity and (B) sDPP4 activity </w:t>
      </w:r>
      <w:r>
        <w:rPr>
          <w:rFonts w:ascii="Arial" w:hAnsi="Arial" w:cs="Arial"/>
          <w:b/>
          <w:bCs/>
          <w:sz w:val="24"/>
          <w:szCs w:val="24"/>
        </w:rPr>
        <w:t>among the</w:t>
      </w:r>
      <w:r w:rsidRPr="00A942C7">
        <w:rPr>
          <w:rFonts w:ascii="Arial" w:hAnsi="Arial" w:cs="Arial"/>
          <w:b/>
          <w:bCs/>
          <w:sz w:val="24"/>
          <w:szCs w:val="24"/>
        </w:rPr>
        <w:t xml:space="preserve"> PROGREDIR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A942C7">
        <w:rPr>
          <w:rFonts w:ascii="Arial" w:hAnsi="Arial" w:cs="Arial"/>
          <w:b/>
          <w:bCs/>
          <w:sz w:val="24"/>
          <w:szCs w:val="24"/>
        </w:rPr>
        <w:t xml:space="preserve">ohort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A942C7">
        <w:rPr>
          <w:rFonts w:ascii="Arial" w:hAnsi="Arial" w:cs="Arial"/>
          <w:b/>
          <w:bCs/>
          <w:sz w:val="24"/>
          <w:szCs w:val="24"/>
        </w:rPr>
        <w:t>articipants.</w:t>
      </w:r>
    </w:p>
    <w:p w14:paraId="77B020FF" w14:textId="3AEEC95A" w:rsidR="00CD0638" w:rsidRDefault="00CD0638">
      <w:pPr>
        <w:spacing w:line="278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9661037" w14:textId="1B88DB16" w:rsidR="002854F6" w:rsidRDefault="00CD0638" w:rsidP="002854F6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Figure S2</w:t>
      </w:r>
    </w:p>
    <w:p w14:paraId="5C644958" w14:textId="13F9E72A" w:rsidR="002854F6" w:rsidRDefault="00AA0713" w:rsidP="00AA0713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2397A10D" wp14:editId="78E53983">
            <wp:extent cx="4242488" cy="3541381"/>
            <wp:effectExtent l="0" t="0" r="5715" b="2540"/>
            <wp:docPr id="884187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87880" name="Imagem 8841878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313" cy="354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7504E" w14:textId="61C4EB01" w:rsidR="00AC0641" w:rsidRDefault="00AC0641" w:rsidP="00AA0713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p-Values</w:t>
      </w:r>
    </w:p>
    <w:tbl>
      <w:tblPr>
        <w:tblW w:w="95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68"/>
        <w:gridCol w:w="814"/>
        <w:gridCol w:w="814"/>
        <w:gridCol w:w="814"/>
        <w:gridCol w:w="902"/>
        <w:gridCol w:w="814"/>
        <w:gridCol w:w="814"/>
        <w:gridCol w:w="814"/>
        <w:gridCol w:w="814"/>
        <w:gridCol w:w="814"/>
      </w:tblGrid>
      <w:tr w:rsidR="00AC0641" w:rsidRPr="00AC0641" w14:paraId="5C85208F" w14:textId="77777777" w:rsidTr="00AC0641">
        <w:trPr>
          <w:trHeight w:val="299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7DF7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5D0C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log uDPP4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79EA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sDPP4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D6B4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Age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A948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SBP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0C98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LV </w:t>
            </w:r>
            <w:proofErr w:type="spellStart"/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mass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EA1B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BMI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BAD7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proofErr w:type="spellStart"/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eGFR</w:t>
            </w:r>
            <w:proofErr w:type="spellEnd"/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AA51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ACR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A198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RBP4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1897" w14:textId="77777777" w:rsidR="00AC0641" w:rsidRPr="00AC0641" w:rsidRDefault="00AC0641" w:rsidP="00AC06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FE PO</w:t>
            </w: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bscript"/>
                <w:lang w:val="pt-BR" w:eastAsia="pt-BR"/>
              </w:rPr>
              <w:t>4</w:t>
            </w:r>
          </w:p>
        </w:tc>
      </w:tr>
      <w:tr w:rsidR="00AC0641" w:rsidRPr="00AC0641" w14:paraId="524EC828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07A1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log uDPP4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AB1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781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989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C65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4674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A3F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DE3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3AD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5519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77C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0.33</w:t>
            </w:r>
          </w:p>
        </w:tc>
      </w:tr>
      <w:tr w:rsidR="00AC0641" w:rsidRPr="00AC0641" w14:paraId="670093E5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845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sDPP4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E754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66A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903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EBD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6AFE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89B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D32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3B7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C04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8C21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0.17</w:t>
            </w:r>
          </w:p>
        </w:tc>
      </w:tr>
      <w:tr w:rsidR="00AC0641" w:rsidRPr="00AC0641" w14:paraId="0DF67F70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A41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Age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CF6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CCCE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D6C6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3EE6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D6A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50A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1946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368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617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EC8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0.45</w:t>
            </w:r>
          </w:p>
        </w:tc>
      </w:tr>
      <w:tr w:rsidR="00AC0641" w:rsidRPr="00AC0641" w14:paraId="62A7A736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AC5A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SBP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C92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539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4B1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36ED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268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AE7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0.25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5E1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045A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B78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9C4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0.15</w:t>
            </w:r>
          </w:p>
        </w:tc>
      </w:tr>
      <w:tr w:rsidR="00AC0641" w:rsidRPr="00AC0641" w14:paraId="3F73B159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A4C6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DBP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17D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AF99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786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7F2D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BBF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B0D1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187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859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DA94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1D9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0.28</w:t>
            </w:r>
          </w:p>
        </w:tc>
      </w:tr>
      <w:tr w:rsidR="00AC0641" w:rsidRPr="00AC0641" w14:paraId="584A05B4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837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LV </w:t>
            </w:r>
            <w:proofErr w:type="spellStart"/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mass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47C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0F3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5E7E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DE9E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1AE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0E8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C38E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0.27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1B31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035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E099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0.24</w:t>
            </w:r>
          </w:p>
        </w:tc>
      </w:tr>
      <w:tr w:rsidR="00AC0641" w:rsidRPr="00AC0641" w14:paraId="315E21FC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A61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BMI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19E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657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5DD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281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DC4A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C5E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D55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BEC6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81E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674F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0.48</w:t>
            </w:r>
          </w:p>
        </w:tc>
      </w:tr>
      <w:tr w:rsidR="00AC0641" w:rsidRPr="00AC0641" w14:paraId="7110E175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83B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proofErr w:type="spellStart"/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eGFR</w:t>
            </w:r>
            <w:proofErr w:type="spellEnd"/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A0D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86BD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C11A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BE0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627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0.27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4B5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FF1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A439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EA6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9CFA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</w:tr>
      <w:tr w:rsidR="00AC0641" w:rsidRPr="00AC0641" w14:paraId="7A1D580D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400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ACR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C5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592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9A9E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6AA1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640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1E1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4155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1FB6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6E0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8F8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</w:tr>
      <w:tr w:rsidR="00AC0641" w:rsidRPr="00AC0641" w14:paraId="05BCA330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F07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RBP4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0E46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75BD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0.009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9320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0.08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06B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ACDD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57B9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524F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958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A35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6DB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</w:tr>
      <w:tr w:rsidR="00AC0641" w:rsidRPr="00AC0641" w14:paraId="01FF1980" w14:textId="77777777" w:rsidTr="00AC0641">
        <w:trPr>
          <w:trHeight w:val="299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0C68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pt-BR" w:eastAsia="pt-BR"/>
              </w:rPr>
              <w:t>FE PO</w:t>
            </w:r>
            <w:r w:rsidRPr="00AC0641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bscript"/>
                <w:lang w:val="pt-BR" w:eastAsia="pt-BR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AC73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0.33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9A3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BD3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195C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8B02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0.24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8221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0.48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DA84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F271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8F87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AC0641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E38B" w14:textId="77777777" w:rsidR="00AC0641" w:rsidRPr="00AC0641" w:rsidRDefault="00AC0641" w:rsidP="00AC06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</w:p>
        </w:tc>
      </w:tr>
      <w:tr w:rsidR="00AC0641" w:rsidRPr="00AC0641" w14:paraId="7B8534B5" w14:textId="77777777" w:rsidTr="00AC0641">
        <w:trPr>
          <w:trHeight w:val="275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FA59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00AD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BD3E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EFE8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5ED6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237E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53E4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37BC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DBF8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AD88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1E95" w14:textId="77777777" w:rsidR="00AC0641" w:rsidRPr="00AC0641" w:rsidRDefault="00AC0641" w:rsidP="00AC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</w:tbl>
    <w:p w14:paraId="3CABACAC" w14:textId="77777777" w:rsidR="00471A0C" w:rsidRDefault="00471A0C" w:rsidP="00017E6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8E36C12" w14:textId="77777777" w:rsidR="00AA0713" w:rsidRDefault="00AA0713" w:rsidP="00AA071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5FA6564" w14:textId="39DAC5CF" w:rsidR="008A5B26" w:rsidRPr="008A5B26" w:rsidRDefault="008A5B26" w:rsidP="00AA071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A5B26">
        <w:rPr>
          <w:rFonts w:ascii="Arial" w:hAnsi="Arial" w:cs="Arial"/>
          <w:b/>
          <w:bCs/>
          <w:sz w:val="24"/>
          <w:szCs w:val="24"/>
        </w:rPr>
        <w:t>Figure S</w:t>
      </w:r>
      <w:r w:rsidR="00017E6C">
        <w:rPr>
          <w:rFonts w:ascii="Arial" w:hAnsi="Arial" w:cs="Arial"/>
          <w:b/>
          <w:bCs/>
          <w:sz w:val="24"/>
          <w:szCs w:val="24"/>
        </w:rPr>
        <w:t>2</w:t>
      </w:r>
      <w:r w:rsidRPr="008A5B26">
        <w:rPr>
          <w:rFonts w:ascii="Arial" w:hAnsi="Arial" w:cs="Arial"/>
          <w:b/>
          <w:bCs/>
          <w:sz w:val="24"/>
          <w:szCs w:val="24"/>
        </w:rPr>
        <w:t xml:space="preserve"> – Spearman correlation coefficients </w:t>
      </w:r>
      <w:r w:rsidR="00921230">
        <w:rPr>
          <w:rFonts w:ascii="Arial" w:hAnsi="Arial" w:cs="Arial"/>
          <w:b/>
          <w:bCs/>
          <w:sz w:val="24"/>
          <w:szCs w:val="24"/>
        </w:rPr>
        <w:t xml:space="preserve">a p-values </w:t>
      </w:r>
      <w:r w:rsidRPr="008A5B26">
        <w:rPr>
          <w:rFonts w:ascii="Arial" w:hAnsi="Arial" w:cs="Arial"/>
          <w:b/>
          <w:bCs/>
          <w:sz w:val="24"/>
          <w:szCs w:val="24"/>
        </w:rPr>
        <w:t>for log-transformed uDPP4 activity, sDPP4 activity, and continuous variables related to demographics and renal function.</w:t>
      </w:r>
      <w:r w:rsidR="00017E6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A70C614" w14:textId="37B6079F" w:rsidR="00E074B9" w:rsidRDefault="00E074B9">
      <w:pPr>
        <w:spacing w:line="278" w:lineRule="auto"/>
        <w:rPr>
          <w:rFonts w:ascii="Arial" w:hAnsi="Arial" w:cs="Arial"/>
          <w:b/>
          <w:bCs/>
          <w:sz w:val="24"/>
          <w:szCs w:val="24"/>
        </w:rPr>
        <w:sectPr w:rsidR="00E074B9" w:rsidSect="008F17A4"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5432A44F" w14:textId="63D3FA1D" w:rsidR="00E074B9" w:rsidRDefault="00E074B9" w:rsidP="00E074B9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Figure S</w:t>
      </w:r>
      <w:r w:rsidR="00C246F8">
        <w:rPr>
          <w:rFonts w:ascii="Arial" w:hAnsi="Arial" w:cs="Arial"/>
          <w:b/>
          <w:bCs/>
          <w:sz w:val="24"/>
          <w:szCs w:val="24"/>
        </w:rPr>
        <w:t>3</w:t>
      </w:r>
    </w:p>
    <w:p w14:paraId="35D64CB5" w14:textId="77777777" w:rsidR="00E074B9" w:rsidRDefault="00E074B9" w:rsidP="00E074B9">
      <w:pPr>
        <w:spacing w:line="278" w:lineRule="auto"/>
        <w:rPr>
          <w:rFonts w:ascii="Arial" w:hAnsi="Arial" w:cs="Arial"/>
          <w:b/>
          <w:bCs/>
          <w:sz w:val="24"/>
          <w:szCs w:val="24"/>
        </w:rPr>
      </w:pPr>
    </w:p>
    <w:p w14:paraId="794985B4" w14:textId="77777777" w:rsidR="00E074B9" w:rsidRPr="005E7724" w:rsidRDefault="00E074B9" w:rsidP="00E074B9">
      <w:pPr>
        <w:spacing w:line="278" w:lineRule="auto"/>
        <w:rPr>
          <w:rFonts w:ascii="Arial" w:hAnsi="Arial" w:cs="Arial"/>
          <w:b/>
          <w:bCs/>
          <w:sz w:val="32"/>
          <w:szCs w:val="32"/>
        </w:rPr>
      </w:pPr>
      <w:r w:rsidRPr="005E7724">
        <w:rPr>
          <w:rFonts w:ascii="Arial" w:hAnsi="Arial" w:cs="Arial"/>
          <w:b/>
          <w:bCs/>
          <w:sz w:val="32"/>
          <w:szCs w:val="32"/>
        </w:rPr>
        <w:t>A</w:t>
      </w:r>
    </w:p>
    <w:p w14:paraId="3B199FCC" w14:textId="611432D8" w:rsidR="00E074B9" w:rsidRDefault="00E074B9" w:rsidP="00E074B9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  <w:sectPr w:rsidR="00E074B9" w:rsidSect="00E074B9"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val="pt-BR" w:eastAsia="pt-BR"/>
        </w:rPr>
        <w:drawing>
          <wp:inline distT="0" distB="0" distL="0" distR="0" wp14:anchorId="45F3584A" wp14:editId="238EE427">
            <wp:extent cx="4258101" cy="6015204"/>
            <wp:effectExtent l="0" t="0" r="9525" b="5080"/>
            <wp:docPr id="71938517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988" cy="604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E1015" w14:textId="7CA8290F" w:rsidR="00E074B9" w:rsidRPr="00E074B9" w:rsidRDefault="00E074B9" w:rsidP="00E074B9">
      <w:pPr>
        <w:spacing w:line="278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5E7724">
        <w:rPr>
          <w:rFonts w:ascii="Arial" w:hAnsi="Arial" w:cs="Arial"/>
          <w:b/>
          <w:bCs/>
          <w:sz w:val="32"/>
          <w:szCs w:val="32"/>
        </w:rPr>
        <w:lastRenderedPageBreak/>
        <w:t>B</w:t>
      </w:r>
    </w:p>
    <w:p w14:paraId="66A567BE" w14:textId="77777777" w:rsidR="00E074B9" w:rsidRDefault="00E074B9" w:rsidP="00E074B9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pt-BR" w:eastAsia="pt-BR"/>
        </w:rPr>
        <w:drawing>
          <wp:inline distT="0" distB="0" distL="0" distR="0" wp14:anchorId="7A62E4CB" wp14:editId="64DFE587">
            <wp:extent cx="3606800" cy="5098820"/>
            <wp:effectExtent l="0" t="0" r="0" b="6985"/>
            <wp:docPr id="613200892" name="Imagem 4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00892" name="Imagem 4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702" cy="512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62FCC" w14:textId="77777777" w:rsidR="00E074B9" w:rsidRDefault="00E074B9" w:rsidP="00E074B9">
      <w:pPr>
        <w:spacing w:line="278" w:lineRule="auto"/>
        <w:rPr>
          <w:rFonts w:ascii="Arial" w:hAnsi="Arial" w:cs="Arial"/>
          <w:b/>
          <w:bCs/>
          <w:sz w:val="24"/>
          <w:szCs w:val="24"/>
        </w:rPr>
      </w:pPr>
    </w:p>
    <w:p w14:paraId="77CCB749" w14:textId="77777777" w:rsidR="00E074B9" w:rsidRDefault="00E074B9" w:rsidP="00E074B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54B98EB" w14:textId="6312BBE4" w:rsidR="00E074B9" w:rsidRDefault="00E074B9" w:rsidP="00E074B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Figure S</w:t>
      </w:r>
      <w:r w:rsidR="00234917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 – Cumulative incidence functions of mortality and KRT events according to the tertiles of uDPP4 (A) and (B) sDPP4 activities.  </w:t>
      </w:r>
    </w:p>
    <w:p w14:paraId="2BB50489" w14:textId="77777777" w:rsidR="00E074B9" w:rsidRDefault="00E074B9" w:rsidP="00E074B9">
      <w:pPr>
        <w:spacing w:line="278" w:lineRule="auto"/>
        <w:rPr>
          <w:rFonts w:ascii="Arial" w:hAnsi="Arial" w:cs="Arial"/>
          <w:b/>
          <w:bCs/>
          <w:sz w:val="24"/>
          <w:szCs w:val="24"/>
        </w:rPr>
      </w:pPr>
    </w:p>
    <w:p w14:paraId="67120E2A" w14:textId="77777777" w:rsidR="00C246F8" w:rsidRDefault="00C246F8" w:rsidP="00E074B9">
      <w:pPr>
        <w:spacing w:line="278" w:lineRule="auto"/>
        <w:rPr>
          <w:rFonts w:ascii="Arial" w:hAnsi="Arial" w:cs="Arial"/>
          <w:b/>
          <w:bCs/>
          <w:sz w:val="24"/>
          <w:szCs w:val="24"/>
        </w:rPr>
        <w:sectPr w:rsidR="00C246F8" w:rsidSect="00E074B9"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7C733AD6" w14:textId="77777777" w:rsidR="00C246F8" w:rsidRDefault="00C246F8" w:rsidP="00E074B9">
      <w:pPr>
        <w:spacing w:line="278" w:lineRule="auto"/>
        <w:rPr>
          <w:rFonts w:ascii="Arial" w:hAnsi="Arial" w:cs="Arial"/>
          <w:b/>
          <w:bCs/>
          <w:sz w:val="24"/>
          <w:szCs w:val="24"/>
        </w:rPr>
      </w:pPr>
    </w:p>
    <w:p w14:paraId="6BA52058" w14:textId="5834CDBD" w:rsidR="00C246F8" w:rsidRDefault="00C246F8" w:rsidP="00C246F8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Figure S4</w:t>
      </w:r>
    </w:p>
    <w:p w14:paraId="38D6D2DF" w14:textId="77777777" w:rsidR="00C246F8" w:rsidRDefault="00C246F8" w:rsidP="00C246F8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EC3F5B" w14:textId="77777777" w:rsidR="00C246F8" w:rsidRDefault="00C246F8" w:rsidP="00C246F8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pt-BR" w:eastAsia="pt-BR"/>
          <w14:ligatures w14:val="standardContextual"/>
        </w:rPr>
        <w:drawing>
          <wp:inline distT="0" distB="0" distL="0" distR="0" wp14:anchorId="1C053DBE" wp14:editId="29011116">
            <wp:extent cx="5807744" cy="3621405"/>
            <wp:effectExtent l="0" t="0" r="2540" b="0"/>
            <wp:docPr id="1902487940" name="Imagem 5" descr="Gráfic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9268" name="Imagem 5" descr="Gráfico&#10;&#10;Descrição gerada automaticamente com confiança baixa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4" r="48677"/>
                    <a:stretch/>
                  </pic:blipFill>
                  <pic:spPr bwMode="auto">
                    <a:xfrm>
                      <a:off x="0" y="0"/>
                      <a:ext cx="5826277" cy="3632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75DA6" w14:textId="77777777" w:rsidR="00C246F8" w:rsidRDefault="00C246F8" w:rsidP="00C246F8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2F13A9" w14:textId="1941C123" w:rsidR="00C246F8" w:rsidRPr="00C246F8" w:rsidRDefault="00C246F8" w:rsidP="00C246F8">
      <w:pPr>
        <w:spacing w:line="278" w:lineRule="auto"/>
        <w:jc w:val="center"/>
        <w:rPr>
          <w:rFonts w:ascii="Arial" w:hAnsi="Arial" w:cs="Arial"/>
          <w:sz w:val="24"/>
          <w:szCs w:val="24"/>
        </w:rPr>
        <w:sectPr w:rsidR="00C246F8" w:rsidRPr="00C246F8" w:rsidSect="00C246F8">
          <w:pgSz w:w="15840" w:h="12240" w:orient="landscape" w:code="1"/>
          <w:pgMar w:top="1701" w:right="1417" w:bottom="1701" w:left="1417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sz w:val="24"/>
          <w:szCs w:val="24"/>
        </w:rPr>
        <w:t>Figure S</w:t>
      </w:r>
      <w:r w:rsidR="00234917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Pr="00CA49FA">
        <w:rPr>
          <w:rFonts w:ascii="Arial" w:hAnsi="Arial" w:cs="Arial"/>
          <w:b/>
          <w:bCs/>
          <w:sz w:val="24"/>
          <w:szCs w:val="24"/>
        </w:rPr>
        <w:t xml:space="preserve">Kaplan-Meier </w:t>
      </w:r>
      <w:r>
        <w:rPr>
          <w:rFonts w:ascii="Arial" w:hAnsi="Arial" w:cs="Arial"/>
          <w:b/>
          <w:bCs/>
          <w:sz w:val="24"/>
          <w:szCs w:val="24"/>
        </w:rPr>
        <w:t>survival curves</w:t>
      </w:r>
      <w:r w:rsidRPr="00CA49F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for all-cause mortality </w:t>
      </w:r>
      <w:r w:rsidRPr="00CA49FA">
        <w:rPr>
          <w:rFonts w:ascii="Arial" w:hAnsi="Arial" w:cs="Arial"/>
          <w:b/>
          <w:bCs/>
          <w:sz w:val="24"/>
          <w:szCs w:val="24"/>
        </w:rPr>
        <w:t xml:space="preserve">according to the tertiles of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CA49FA">
        <w:rPr>
          <w:rFonts w:ascii="Arial" w:hAnsi="Arial" w:cs="Arial"/>
          <w:b/>
          <w:bCs/>
          <w:sz w:val="24"/>
          <w:szCs w:val="24"/>
        </w:rPr>
        <w:t>DPP4 activity.</w:t>
      </w:r>
    </w:p>
    <w:p w14:paraId="163691A3" w14:textId="1BF0AC91" w:rsidR="00E95521" w:rsidRDefault="00E95521" w:rsidP="00E95521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Figure S</w:t>
      </w:r>
      <w:r w:rsidR="00D97D5F">
        <w:rPr>
          <w:rFonts w:ascii="Arial" w:hAnsi="Arial" w:cs="Arial"/>
          <w:b/>
          <w:bCs/>
          <w:sz w:val="24"/>
          <w:szCs w:val="24"/>
        </w:rPr>
        <w:t>5</w:t>
      </w:r>
    </w:p>
    <w:p w14:paraId="17A5DD0F" w14:textId="77777777" w:rsidR="00E95521" w:rsidRDefault="00E95521" w:rsidP="00E95521">
      <w:pPr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C24FB1" w14:textId="090303C4" w:rsidR="00E95521" w:rsidRDefault="00471A0C" w:rsidP="00E95521">
      <w:pPr>
        <w:spacing w:line="278" w:lineRule="auto"/>
        <w:jc w:val="center"/>
      </w:pPr>
      <w:r>
        <w:rPr>
          <w:noProof/>
          <w14:ligatures w14:val="standardContextual"/>
        </w:rPr>
        <w:drawing>
          <wp:inline distT="0" distB="0" distL="0" distR="0" wp14:anchorId="53B42EC6" wp14:editId="20882BF3">
            <wp:extent cx="4820970" cy="5422091"/>
            <wp:effectExtent l="0" t="0" r="0" b="7620"/>
            <wp:docPr id="1714302639" name="Imagem 1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02639" name="Imagem 1" descr="Diagrama, Desenho técnico&#10;&#10;Descrição gerad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457" cy="543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1F123" w14:textId="5EFA8F3B" w:rsidR="00B06A3D" w:rsidRDefault="00B06A3D" w:rsidP="00B06A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B3B3F">
        <w:rPr>
          <w:rFonts w:ascii="Arial" w:hAnsi="Arial" w:cs="Arial"/>
          <w:b/>
          <w:bCs/>
          <w:sz w:val="24"/>
          <w:szCs w:val="24"/>
        </w:rPr>
        <w:t xml:space="preserve">Figure S5 – Activities of uDPP4 and sDPP4 in participants </w:t>
      </w:r>
      <w:r>
        <w:rPr>
          <w:rFonts w:ascii="Arial" w:hAnsi="Arial" w:cs="Arial"/>
          <w:b/>
          <w:bCs/>
          <w:sz w:val="24"/>
          <w:szCs w:val="24"/>
        </w:rPr>
        <w:t xml:space="preserve">(A-B) </w:t>
      </w:r>
      <w:r w:rsidRPr="003B3B3F">
        <w:rPr>
          <w:rFonts w:ascii="Arial" w:hAnsi="Arial" w:cs="Arial"/>
          <w:b/>
          <w:bCs/>
          <w:sz w:val="24"/>
          <w:szCs w:val="24"/>
        </w:rPr>
        <w:t xml:space="preserve">with and without T2D and </w:t>
      </w:r>
      <w:r>
        <w:rPr>
          <w:rFonts w:ascii="Arial" w:hAnsi="Arial" w:cs="Arial"/>
          <w:b/>
          <w:bCs/>
          <w:sz w:val="24"/>
          <w:szCs w:val="24"/>
        </w:rPr>
        <w:t xml:space="preserve">(C-D) </w:t>
      </w:r>
      <w:r w:rsidRPr="003B3B3F">
        <w:rPr>
          <w:rFonts w:ascii="Arial" w:hAnsi="Arial" w:cs="Arial"/>
          <w:b/>
          <w:bCs/>
          <w:sz w:val="24"/>
          <w:szCs w:val="24"/>
        </w:rPr>
        <w:t>under treatment with or without RAS inhibitors.</w:t>
      </w:r>
    </w:p>
    <w:p w14:paraId="3661FE2F" w14:textId="18078874" w:rsidR="00054478" w:rsidRDefault="00054478" w:rsidP="00E95521">
      <w:pPr>
        <w:spacing w:line="278" w:lineRule="auto"/>
        <w:jc w:val="center"/>
      </w:pPr>
    </w:p>
    <w:p w14:paraId="740A7D77" w14:textId="29670B07" w:rsidR="00F001FB" w:rsidRDefault="00F001FB" w:rsidP="00E95521">
      <w:pPr>
        <w:spacing w:line="278" w:lineRule="auto"/>
        <w:jc w:val="center"/>
      </w:pPr>
    </w:p>
    <w:p w14:paraId="711ED113" w14:textId="27A0C571" w:rsidR="00F001FB" w:rsidRDefault="00F001FB" w:rsidP="00E95521">
      <w:pPr>
        <w:spacing w:line="278" w:lineRule="auto"/>
        <w:jc w:val="center"/>
      </w:pPr>
    </w:p>
    <w:p w14:paraId="33BB549F" w14:textId="401941B3" w:rsidR="00F001FB" w:rsidRDefault="00F001FB" w:rsidP="00E95521">
      <w:pPr>
        <w:spacing w:line="278" w:lineRule="auto"/>
        <w:jc w:val="center"/>
      </w:pPr>
    </w:p>
    <w:p w14:paraId="7ED63976" w14:textId="77777777" w:rsidR="00F001FB" w:rsidRDefault="00F001FB" w:rsidP="00E95521">
      <w:pPr>
        <w:spacing w:line="278" w:lineRule="auto"/>
        <w:jc w:val="center"/>
      </w:pPr>
    </w:p>
    <w:sectPr w:rsidR="00F001FB" w:rsidSect="00E95521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E2E26" w14:textId="77777777" w:rsidR="008E6629" w:rsidRDefault="008E6629" w:rsidP="00862E5E">
      <w:pPr>
        <w:spacing w:after="0" w:line="240" w:lineRule="auto"/>
      </w:pPr>
      <w:r>
        <w:separator/>
      </w:r>
    </w:p>
  </w:endnote>
  <w:endnote w:type="continuationSeparator" w:id="0">
    <w:p w14:paraId="407C5A46" w14:textId="77777777" w:rsidR="008E6629" w:rsidRDefault="008E6629" w:rsidP="0086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4155815"/>
      <w:docPartObj>
        <w:docPartGallery w:val="Page Numbers (Bottom of Page)"/>
        <w:docPartUnique/>
      </w:docPartObj>
    </w:sdtPr>
    <w:sdtContent>
      <w:p w14:paraId="5B7E511D" w14:textId="3D428D3A" w:rsidR="00862E5E" w:rsidRDefault="00862E5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7E3" w:rsidRPr="00C977E3">
          <w:rPr>
            <w:noProof/>
            <w:lang w:val="pt-BR"/>
          </w:rPr>
          <w:t>11</w:t>
        </w:r>
        <w:r>
          <w:fldChar w:fldCharType="end"/>
        </w:r>
      </w:p>
    </w:sdtContent>
  </w:sdt>
  <w:p w14:paraId="3416FA2C" w14:textId="77777777" w:rsidR="00862E5E" w:rsidRDefault="00862E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B5DF5" w14:textId="77777777" w:rsidR="008E6629" w:rsidRDefault="008E6629" w:rsidP="00862E5E">
      <w:pPr>
        <w:spacing w:after="0" w:line="240" w:lineRule="auto"/>
      </w:pPr>
      <w:r>
        <w:separator/>
      </w:r>
    </w:p>
  </w:footnote>
  <w:footnote w:type="continuationSeparator" w:id="0">
    <w:p w14:paraId="27283752" w14:textId="77777777" w:rsidR="008E6629" w:rsidRDefault="008E6629" w:rsidP="00862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1A5482"/>
    <w:multiLevelType w:val="hybridMultilevel"/>
    <w:tmpl w:val="610CA4CE"/>
    <w:lvl w:ilvl="0" w:tplc="CD6A0184">
      <w:start w:val="1"/>
      <w:numFmt w:val="lowerLetter"/>
      <w:lvlText w:val="%1-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58329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ewMLO0BDJMzE1MLJV0lIJTi4sz8/NACixrAZmjbWksAAAA"/>
  </w:docVars>
  <w:rsids>
    <w:rsidRoot w:val="008505D1"/>
    <w:rsid w:val="00017E6C"/>
    <w:rsid w:val="00054478"/>
    <w:rsid w:val="000766F7"/>
    <w:rsid w:val="00083B35"/>
    <w:rsid w:val="000A4990"/>
    <w:rsid w:val="00114A0C"/>
    <w:rsid w:val="001717CF"/>
    <w:rsid w:val="001D3FE7"/>
    <w:rsid w:val="001D74FC"/>
    <w:rsid w:val="0021528F"/>
    <w:rsid w:val="002164D4"/>
    <w:rsid w:val="00230C04"/>
    <w:rsid w:val="00234917"/>
    <w:rsid w:val="0025068D"/>
    <w:rsid w:val="00256DF7"/>
    <w:rsid w:val="00283E21"/>
    <w:rsid w:val="002854F6"/>
    <w:rsid w:val="002E250C"/>
    <w:rsid w:val="0032352D"/>
    <w:rsid w:val="003B3B3F"/>
    <w:rsid w:val="003E0330"/>
    <w:rsid w:val="00471A0C"/>
    <w:rsid w:val="004A48C4"/>
    <w:rsid w:val="004E775C"/>
    <w:rsid w:val="005367ED"/>
    <w:rsid w:val="00552000"/>
    <w:rsid w:val="005678B3"/>
    <w:rsid w:val="005A01C8"/>
    <w:rsid w:val="005B4DE5"/>
    <w:rsid w:val="005B5F66"/>
    <w:rsid w:val="005C5927"/>
    <w:rsid w:val="005E7724"/>
    <w:rsid w:val="006127EF"/>
    <w:rsid w:val="006802DF"/>
    <w:rsid w:val="00682581"/>
    <w:rsid w:val="006F7C43"/>
    <w:rsid w:val="007A1FFE"/>
    <w:rsid w:val="007A6771"/>
    <w:rsid w:val="007E44DD"/>
    <w:rsid w:val="007E7E54"/>
    <w:rsid w:val="00831CBA"/>
    <w:rsid w:val="008505D1"/>
    <w:rsid w:val="008553A9"/>
    <w:rsid w:val="00862E5E"/>
    <w:rsid w:val="008A5B26"/>
    <w:rsid w:val="008D04CE"/>
    <w:rsid w:val="008E6629"/>
    <w:rsid w:val="008F17A4"/>
    <w:rsid w:val="00921230"/>
    <w:rsid w:val="009378DA"/>
    <w:rsid w:val="0095475F"/>
    <w:rsid w:val="00972C4E"/>
    <w:rsid w:val="009B7D5A"/>
    <w:rsid w:val="009C6017"/>
    <w:rsid w:val="009C7757"/>
    <w:rsid w:val="009F29DC"/>
    <w:rsid w:val="009F5F3D"/>
    <w:rsid w:val="00A22FD6"/>
    <w:rsid w:val="00A306C2"/>
    <w:rsid w:val="00A76329"/>
    <w:rsid w:val="00A942C7"/>
    <w:rsid w:val="00AA0713"/>
    <w:rsid w:val="00AC0641"/>
    <w:rsid w:val="00AF4774"/>
    <w:rsid w:val="00B01D88"/>
    <w:rsid w:val="00B06A3D"/>
    <w:rsid w:val="00B530F2"/>
    <w:rsid w:val="00B82892"/>
    <w:rsid w:val="00B90CE3"/>
    <w:rsid w:val="00B971E4"/>
    <w:rsid w:val="00BC33DF"/>
    <w:rsid w:val="00C055C9"/>
    <w:rsid w:val="00C124BE"/>
    <w:rsid w:val="00C246F8"/>
    <w:rsid w:val="00C87D78"/>
    <w:rsid w:val="00C977E3"/>
    <w:rsid w:val="00CD0638"/>
    <w:rsid w:val="00D24D40"/>
    <w:rsid w:val="00D35D18"/>
    <w:rsid w:val="00D5501B"/>
    <w:rsid w:val="00D81319"/>
    <w:rsid w:val="00D97D5F"/>
    <w:rsid w:val="00DE506D"/>
    <w:rsid w:val="00E013D2"/>
    <w:rsid w:val="00E05B24"/>
    <w:rsid w:val="00E074B9"/>
    <w:rsid w:val="00E43112"/>
    <w:rsid w:val="00E579E4"/>
    <w:rsid w:val="00E95521"/>
    <w:rsid w:val="00EA163A"/>
    <w:rsid w:val="00EA32BC"/>
    <w:rsid w:val="00EA46BB"/>
    <w:rsid w:val="00EC4EF6"/>
    <w:rsid w:val="00EC77F2"/>
    <w:rsid w:val="00ED5748"/>
    <w:rsid w:val="00F001FB"/>
    <w:rsid w:val="00F05FD0"/>
    <w:rsid w:val="00F8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5DD9"/>
  <w15:chartTrackingRefBased/>
  <w15:docId w15:val="{E261601D-3297-469B-B5D7-547AF560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2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505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05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05D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05D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05D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05D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05D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05D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05D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0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0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0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05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05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05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05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05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05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50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05D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50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05D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505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05D1"/>
    <w:pPr>
      <w:spacing w:line="278" w:lineRule="auto"/>
      <w:ind w:left="720"/>
      <w:contextualSpacing/>
    </w:pPr>
    <w:rPr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505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05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05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8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862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2E5E"/>
    <w:rPr>
      <w:kern w:val="0"/>
      <w:sz w:val="22"/>
      <w:szCs w:val="22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62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2E5E"/>
    <w:rPr>
      <w:kern w:val="0"/>
      <w:sz w:val="22"/>
      <w:szCs w:val="22"/>
      <w:lang w:val="en-US"/>
      <w14:ligatures w14:val="none"/>
    </w:rPr>
  </w:style>
  <w:style w:type="table" w:styleId="Tabelacomgrade">
    <w:name w:val="Table Grid"/>
    <w:basedOn w:val="Tabelanormal"/>
    <w:uiPriority w:val="39"/>
    <w:rsid w:val="00D8131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72C4E"/>
    <w:pPr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7E077-B106-4015-8573-D83062F8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780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Girardi</dc:creator>
  <cp:keywords/>
  <dc:description/>
  <cp:lastModifiedBy>Adriana Girardi</cp:lastModifiedBy>
  <cp:revision>2</cp:revision>
  <dcterms:created xsi:type="dcterms:W3CDTF">2024-10-23T18:31:00Z</dcterms:created>
  <dcterms:modified xsi:type="dcterms:W3CDTF">2024-10-23T18:31:00Z</dcterms:modified>
</cp:coreProperties>
</file>