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64D47" w:rsidRDefault="00164D47" w:rsidP="00164D47">
      <w:pPr>
        <w:rPr>
          <w:rFonts w:ascii="Arial" w:hAnsi="Arial" w:cs="Arial"/>
          <w:b/>
          <w:bCs/>
          <w:sz w:val="18"/>
          <w:szCs w:val="18"/>
        </w:rPr>
      </w:pPr>
      <w:r w:rsidRPr="00D35E78">
        <w:rPr>
          <w:rFonts w:ascii="Arial" w:hAnsi="Arial" w:cs="Arial"/>
          <w:b/>
          <w:bCs/>
          <w:sz w:val="18"/>
          <w:szCs w:val="18"/>
        </w:rPr>
        <w:t>Supplementary Fig.</w:t>
      </w:r>
      <w:r>
        <w:rPr>
          <w:rFonts w:ascii="Arial" w:hAnsi="Arial" w:cs="Arial"/>
          <w:b/>
          <w:bCs/>
          <w:sz w:val="18"/>
          <w:szCs w:val="18"/>
        </w:rPr>
        <w:t>2</w:t>
      </w:r>
    </w:p>
    <w:p w:rsidR="00164D47" w:rsidRDefault="00164D47" w:rsidP="00164D47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</w:rPr>
        <w:drawing>
          <wp:inline distT="0" distB="0" distL="0" distR="0" wp14:anchorId="1D2B5883" wp14:editId="22EF6173">
            <wp:extent cx="5274310" cy="5892800"/>
            <wp:effectExtent l="0" t="0" r="0" b="0"/>
            <wp:docPr id="7694977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497789" name="图片 76949778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9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D47" w:rsidRPr="00D35E78" w:rsidRDefault="00164D47" w:rsidP="00164D47">
      <w:pPr>
        <w:rPr>
          <w:rFonts w:ascii="Arial" w:hAnsi="Arial" w:cs="Arial"/>
          <w:b/>
          <w:bCs/>
          <w:sz w:val="18"/>
          <w:szCs w:val="18"/>
        </w:rPr>
      </w:pPr>
      <w:r w:rsidRPr="00D35E78">
        <w:rPr>
          <w:rFonts w:ascii="Arial" w:hAnsi="Arial" w:cs="Arial"/>
          <w:b/>
          <w:bCs/>
          <w:sz w:val="18"/>
          <w:szCs w:val="18"/>
        </w:rPr>
        <w:t>Supplementary Fig.2: KLF7 overexpress in OSCC and related to poor prognosis</w:t>
      </w:r>
    </w:p>
    <w:p w:rsidR="00164D47" w:rsidRPr="00D35E78" w:rsidRDefault="00164D47" w:rsidP="00164D47">
      <w:pPr>
        <w:rPr>
          <w:rFonts w:ascii="Arial" w:hAnsi="Arial" w:cs="Arial"/>
          <w:sz w:val="18"/>
          <w:szCs w:val="18"/>
        </w:rPr>
      </w:pPr>
      <w:r w:rsidRPr="00D35E78">
        <w:rPr>
          <w:rFonts w:ascii="Arial" w:hAnsi="Arial" w:cs="Arial"/>
          <w:b/>
          <w:bCs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sz w:val="18"/>
          <w:szCs w:val="18"/>
        </w:rPr>
        <w:t>KLF7 expression in pan-cancer in TCGA dataset.</w:t>
      </w:r>
      <w:r>
        <w:rPr>
          <w:rFonts w:ascii="Arial" w:hAnsi="Arial" w:cs="Arial" w:hint="eastAsia"/>
          <w:sz w:val="18"/>
          <w:szCs w:val="18"/>
        </w:rPr>
        <w:t xml:space="preserve"> </w:t>
      </w:r>
      <w:r w:rsidRPr="00D35E78">
        <w:rPr>
          <w:rFonts w:ascii="Arial" w:hAnsi="Arial" w:cs="Arial"/>
          <w:b/>
          <w:bCs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sz w:val="18"/>
          <w:szCs w:val="18"/>
        </w:rPr>
        <w:t>KL</w:t>
      </w:r>
      <w:r w:rsidRPr="00D35E78">
        <w:rPr>
          <w:rFonts w:ascii="Arial" w:hAnsi="Arial" w:cs="Arial"/>
          <w:color w:val="000000" w:themeColor="text1"/>
          <w:sz w:val="18"/>
          <w:szCs w:val="18"/>
        </w:rPr>
        <w:t>F7 expression in OSCC and normal samples</w:t>
      </w:r>
      <w:r>
        <w:rPr>
          <w:rFonts w:ascii="Arial" w:hAnsi="Arial" w:cs="Arial" w:hint="eastAsia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b/>
          <w:bCs/>
          <w:color w:val="000000" w:themeColor="text1"/>
          <w:sz w:val="18"/>
          <w:szCs w:val="18"/>
          <w:shd w:val="clear" w:color="auto" w:fill="FFFFFF"/>
        </w:rPr>
        <w:t>C</w:t>
      </w:r>
      <w:r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Representative </w:t>
      </w:r>
      <w:r w:rsidRPr="00D35E78">
        <w:rPr>
          <w:rFonts w:ascii="Arial" w:eastAsia="微软雅黑" w:hAnsi="Arial" w:cs="Arial"/>
          <w:color w:val="000000" w:themeColor="text1"/>
          <w:sz w:val="18"/>
          <w:szCs w:val="18"/>
          <w:shd w:val="clear" w:color="auto" w:fill="FFFFFF"/>
        </w:rPr>
        <w:t>immunohistochemistry</w:t>
      </w:r>
      <w:r w:rsidRPr="00D35E78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 image showing the expression of KLF7 in human OSCC sample</w:t>
      </w:r>
      <w:r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. </w:t>
      </w:r>
      <w:r w:rsidRPr="00D35E78">
        <w:rPr>
          <w:rFonts w:ascii="Arial" w:hAnsi="Arial" w:cs="Arial"/>
          <w:b/>
          <w:bCs/>
          <w:sz w:val="18"/>
          <w:szCs w:val="18"/>
        </w:rPr>
        <w:t xml:space="preserve">D </w:t>
      </w:r>
      <w:r w:rsidRPr="00D35E78">
        <w:rPr>
          <w:rFonts w:ascii="Arial" w:hAnsi="Arial" w:cs="Arial"/>
          <w:sz w:val="18"/>
          <w:szCs w:val="18"/>
        </w:rPr>
        <w:t>Kaplan-Meier curve of KLF7 in OSCC TCGA dataset</w:t>
      </w:r>
    </w:p>
    <w:p w:rsidR="008D572F" w:rsidRDefault="008D572F"/>
    <w:sectPr w:rsidR="008D572F" w:rsidSect="00164D4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D47"/>
    <w:rsid w:val="00164D47"/>
    <w:rsid w:val="008D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A948A92C-D84C-9248-9EB6-85620C954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D4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64D4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4D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4D4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4D4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4D4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4D47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4D4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4D4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4D4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64D4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64D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64D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64D4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64D4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64D4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64D4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64D4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64D4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64D4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64D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4D4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64D4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4D4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64D4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4D4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64D4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64D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64D4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64D47"/>
    <w:rPr>
      <w:b/>
      <w:bCs/>
      <w:smallCaps/>
      <w:color w:val="2F5496" w:themeColor="accent1" w:themeShade="BF"/>
      <w:spacing w:val="5"/>
    </w:rPr>
  </w:style>
  <w:style w:type="character" w:styleId="ae">
    <w:name w:val="line number"/>
    <w:basedOn w:val="a0"/>
    <w:uiPriority w:val="99"/>
    <w:semiHidden/>
    <w:unhideWhenUsed/>
    <w:rsid w:val="00164D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DD2E21-6BD2-234C-8142-EEE5FB62C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lionqi118@outlook.com</dc:creator>
  <cp:keywords/>
  <dc:description/>
  <cp:lastModifiedBy>lionqi118@outlook.com</cp:lastModifiedBy>
  <cp:revision>1</cp:revision>
  <dcterms:created xsi:type="dcterms:W3CDTF">2024-10-25T00:53:00Z</dcterms:created>
  <dcterms:modified xsi:type="dcterms:W3CDTF">2024-10-25T00:54:00Z</dcterms:modified>
</cp:coreProperties>
</file>