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83C458" w14:textId="77777777" w:rsidR="004C596E" w:rsidRPr="00442758" w:rsidRDefault="004C596E" w:rsidP="004C596E">
      <w:pPr>
        <w:rPr>
          <w:rFonts w:ascii="Times New Roman" w:hAnsi="Times New Roman" w:cs="Times New Roman"/>
          <w:sz w:val="24"/>
          <w:szCs w:val="24"/>
        </w:rPr>
      </w:pPr>
      <w:r w:rsidRPr="00442758">
        <w:rPr>
          <w:rFonts w:ascii="Times New Roman" w:hAnsi="Times New Roman" w:cs="Times New Roman"/>
          <w:sz w:val="24"/>
          <w:szCs w:val="24"/>
        </w:rPr>
        <w:t>SUPPLEMENTAL MATERIAL</w:t>
      </w:r>
    </w:p>
    <w:p w14:paraId="5E1040CE" w14:textId="77777777" w:rsidR="004C596E" w:rsidRPr="00177007" w:rsidRDefault="004C596E" w:rsidP="004C596E">
      <w:pPr>
        <w:rPr>
          <w:rFonts w:ascii="Times New Roman" w:hAnsi="Times New Roman" w:cs="Times New Roman"/>
          <w:sz w:val="24"/>
          <w:szCs w:val="24"/>
        </w:rPr>
      </w:pPr>
      <w:r w:rsidRPr="00E36F3B">
        <w:rPr>
          <w:rFonts w:ascii="Times New Roman" w:hAnsi="Times New Roman" w:cs="Times New Roman"/>
          <w:b/>
          <w:bCs/>
          <w:sz w:val="24"/>
          <w:szCs w:val="24"/>
        </w:rPr>
        <w:t>Equation S1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170B5">
        <w:rPr>
          <w:rFonts w:ascii="Times New Roman" w:hAnsi="Times New Roman" w:cs="Times New Roman"/>
          <w:sz w:val="24"/>
          <w:szCs w:val="24"/>
        </w:rPr>
        <w:t xml:space="preserve"> </w:t>
      </w:r>
      <w:r w:rsidRPr="00177007">
        <w:rPr>
          <w:rFonts w:ascii="Times New Roman" w:hAnsi="Times New Roman" w:cs="Times New Roman"/>
          <w:sz w:val="24"/>
          <w:szCs w:val="24"/>
        </w:rPr>
        <w:t xml:space="preserve">Mixing model formulation with residual error term (Stock et al. 2018), where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ij</w:t>
      </w:r>
      <w:r w:rsidRPr="00177007">
        <w:rPr>
          <w:rFonts w:ascii="Times New Roman" w:hAnsi="Times New Roman" w:cs="Times New Roman"/>
          <w:sz w:val="24"/>
          <w:szCs w:val="24"/>
        </w:rPr>
        <w:t xml:space="preserve"> is the mixture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177007">
        <w:rPr>
          <w:rFonts w:ascii="Times New Roman" w:hAnsi="Times New Roman" w:cs="Times New Roman"/>
          <w:sz w:val="24"/>
          <w:szCs w:val="24"/>
        </w:rPr>
        <w:t xml:space="preserve"> value for tracer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177007">
        <w:rPr>
          <w:rFonts w:ascii="Times New Roman" w:hAnsi="Times New Roman" w:cs="Times New Roman"/>
          <w:sz w:val="24"/>
          <w:szCs w:val="24"/>
        </w:rPr>
        <w:t xml:space="preserve">, with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k</w:t>
      </w:r>
      <w:r w:rsidRPr="00177007">
        <w:rPr>
          <w:rFonts w:ascii="Times New Roman" w:hAnsi="Times New Roman" w:cs="Times New Roman"/>
          <w:sz w:val="24"/>
          <w:szCs w:val="24"/>
        </w:rPr>
        <w:t xml:space="preserve"> the proportional estimate for source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177007">
        <w:rPr>
          <w:rFonts w:ascii="Times New Roman" w:hAnsi="Times New Roman" w:cs="Times New Roman"/>
          <w:sz w:val="24"/>
          <w:szCs w:val="24"/>
        </w:rPr>
        <w:t xml:space="preserve">,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μ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s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jk</w:t>
      </w:r>
      <w:r w:rsidRPr="00177007">
        <w:rPr>
          <w:rFonts w:ascii="Times New Roman" w:hAnsi="Times New Roman" w:cs="Times New Roman"/>
          <w:sz w:val="24"/>
          <w:szCs w:val="24"/>
        </w:rPr>
        <w:t xml:space="preserve"> the source means for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j</w:t>
      </w:r>
      <w:r w:rsidRPr="00177007">
        <w:rPr>
          <w:rFonts w:ascii="Times New Roman" w:hAnsi="Times New Roman" w:cs="Times New Roman"/>
          <w:sz w:val="24"/>
          <w:szCs w:val="24"/>
        </w:rPr>
        <w:t xml:space="preserve"> tracers,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ω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s2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jk</w:t>
      </w:r>
      <w:r w:rsidRPr="00177007">
        <w:rPr>
          <w:rFonts w:ascii="Times New Roman" w:hAnsi="Times New Roman" w:cs="Times New Roman"/>
          <w:sz w:val="24"/>
          <w:szCs w:val="24"/>
        </w:rPr>
        <w:t xml:space="preserve"> the weighted combination of source variances, and 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>ξ</w:t>
      </w:r>
      <w:r w:rsidRPr="00177007">
        <w:rPr>
          <w:rFonts w:ascii="Times New Roman" w:hAnsi="Times New Roman" w:cs="Times New Roman"/>
          <w:i/>
          <w:iCs/>
          <w:sz w:val="24"/>
          <w:szCs w:val="24"/>
          <w:vertAlign w:val="subscript"/>
        </w:rPr>
        <w:t>j</w:t>
      </w:r>
      <w:r w:rsidRPr="001770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77007">
        <w:rPr>
          <w:rFonts w:ascii="Times New Roman" w:hAnsi="Times New Roman" w:cs="Times New Roman"/>
          <w:sz w:val="24"/>
          <w:szCs w:val="24"/>
        </w:rPr>
        <w:t>the multiplicative error term for each tracer. </w:t>
      </w:r>
    </w:p>
    <w:p w14:paraId="3092FAB3" w14:textId="77777777" w:rsidR="004C596E" w:rsidRPr="000A2AEE" w:rsidRDefault="004C596E" w:rsidP="004C596E">
      <w:r w:rsidRPr="000A2AEE">
        <w:rPr>
          <w:noProof/>
        </w:rPr>
        <w:drawing>
          <wp:inline distT="0" distB="0" distL="0" distR="0" wp14:anchorId="5B39BD62" wp14:editId="51234FA9">
            <wp:extent cx="4171950" cy="1085850"/>
            <wp:effectExtent l="0" t="0" r="0" b="0"/>
            <wp:docPr id="18" name="Picture 18" descr="https://lh6.googleusercontent.com/y0Xy8WB-gDRbDn5eL8lP4gbMVhjQozDmutYueO-9e6JKx3_bSwwypLR6UQkS1x3a9NrVy-wbyxNn01kA9Smfl255kscLNLepd-wo3cf0D8NQywp8u5UBmhu70UCGu-qLFvo0ARidsvbOwEPxvyk811zKutQ3rg0QwO7bZNlB0vHEzelMZlOXGI4ra4YF-78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6.googleusercontent.com/y0Xy8WB-gDRbDn5eL8lP4gbMVhjQozDmutYueO-9e6JKx3_bSwwypLR6UQkS1x3a9NrVy-wbyxNn01kA9Smfl255kscLNLepd-wo3cf0D8NQywp8u5UBmhu70UCGu-qLFvo0ARidsvbOwEPxvyk811zKutQ3rg0QwO7bZNlB0vHEzelMZlOXGI4ra4YF-78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87308" w14:textId="77777777" w:rsidR="004C596E" w:rsidRDefault="004C596E" w:rsidP="004C596E">
      <w:pPr>
        <w:rPr>
          <w:rFonts w:ascii="Times New Roman" w:hAnsi="Times New Roman" w:cs="Times New Roman"/>
          <w:sz w:val="24"/>
          <w:szCs w:val="24"/>
        </w:rPr>
      </w:pPr>
    </w:p>
    <w:p w14:paraId="0651B0C2" w14:textId="77777777" w:rsidR="004C596E" w:rsidRDefault="004C596E" w:rsidP="004C5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6F6B475" w14:textId="77777777" w:rsidR="004C596E" w:rsidRPr="00CF3494" w:rsidRDefault="004C596E" w:rsidP="004C5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Table S1. </w:t>
      </w:r>
      <w:r w:rsidRPr="00CF3494">
        <w:rPr>
          <w:rFonts w:ascii="Times New Roman" w:hAnsi="Times New Roman" w:cs="Times New Roman"/>
          <w:sz w:val="24"/>
          <w:szCs w:val="24"/>
        </w:rPr>
        <w:t>Stable isotope mixing model results and diagnostic statistics. For each sample, mixing model estimates for the proportional contribution of seagrass</w:t>
      </w:r>
      <w:r w:rsidRPr="00CF3494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CF3494">
        <w:rPr>
          <w:rFonts w:ascii="Times New Roman" w:hAnsi="Times New Roman" w:cs="Times New Roman"/>
          <w:sz w:val="24"/>
          <w:szCs w:val="24"/>
        </w:rPr>
        <w:t xml:space="preserve"> suspended particulate organic matter (SPOM), and mangrove/terrestrial material to the sediment are shown as mean and standard deviations. The seagrass endmember δ</w:t>
      </w:r>
      <w:r w:rsidRPr="00CF349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CF3494">
        <w:rPr>
          <w:rFonts w:ascii="Times New Roman" w:hAnsi="Times New Roman" w:cs="Times New Roman"/>
          <w:sz w:val="24"/>
          <w:szCs w:val="24"/>
        </w:rPr>
        <w:t xml:space="preserve">C was site-specific for sediment core data (‘core’) and we used the average value for </w:t>
      </w:r>
      <w:r w:rsidRPr="00CF3494">
        <w:rPr>
          <w:rFonts w:ascii="Times New Roman" w:hAnsi="Times New Roman" w:cs="Times New Roman"/>
          <w:i/>
          <w:iCs/>
          <w:sz w:val="24"/>
          <w:szCs w:val="24"/>
        </w:rPr>
        <w:t>Thalassia testudinum</w:t>
      </w:r>
      <w:r w:rsidRPr="00CF3494">
        <w:rPr>
          <w:rFonts w:ascii="Times New Roman" w:hAnsi="Times New Roman" w:cs="Times New Roman"/>
          <w:sz w:val="24"/>
          <w:szCs w:val="24"/>
        </w:rPr>
        <w:t xml:space="preserve"> leaf δ</w:t>
      </w:r>
      <w:r w:rsidRPr="00CF3494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Pr="00CF3494">
        <w:rPr>
          <w:rFonts w:ascii="Times New Roman" w:hAnsi="Times New Roman" w:cs="Times New Roman"/>
          <w:sz w:val="24"/>
          <w:szCs w:val="24"/>
        </w:rPr>
        <w:t>C from Fourq</w:t>
      </w:r>
      <w:r>
        <w:rPr>
          <w:rFonts w:ascii="Times New Roman" w:hAnsi="Times New Roman" w:cs="Times New Roman"/>
          <w:sz w:val="24"/>
          <w:szCs w:val="24"/>
        </w:rPr>
        <w:t>ur</w:t>
      </w:r>
      <w:r w:rsidRPr="00CF3494">
        <w:rPr>
          <w:rFonts w:ascii="Times New Roman" w:hAnsi="Times New Roman" w:cs="Times New Roman"/>
          <w:sz w:val="24"/>
          <w:szCs w:val="24"/>
        </w:rPr>
        <w:t xml:space="preserve">ean et al. (2019) for surface samples from across the Bermuda platform (‘surface’). We used literature values SPOM in the North Atlantic Ocean (-20.3 ± 0.1‰; </w:t>
      </w:r>
      <w:r w:rsidRPr="00CF3494">
        <w:rPr>
          <w:rFonts w:ascii="Times New Roman" w:hAnsi="Times New Roman" w:cs="Times New Roman"/>
          <w:sz w:val="24"/>
          <w:szCs w:val="24"/>
        </w:rPr>
        <w:fldChar w:fldCharType="begin"/>
      </w:r>
      <w:r w:rsidRPr="00CF3494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&lt;EndNote&gt;&lt;Cite&gt;&lt;Author&gt;Hwang&lt;/Author&gt;&lt;Year&gt;2009&lt;/Year&gt;&lt;RecNum&gt;5386&lt;/RecNum&gt;&lt;DisplayText&gt;(Hwang et al. 2009)&lt;/DisplayText&gt;&lt;record&gt;&lt;rec-number&gt;5386&lt;/rec-number&gt;&lt;foreign-keys&gt;&lt;key app="EN" db-id="xe5dxz0a50tfxgerrz3psteteevsvrr9xaf5" timestamp="1726596341"&gt;5386&lt;/key&gt;&lt;/foreign-keys&gt;&lt;ref-type name="Journal Article"&gt;17&lt;/ref-type&gt;&lt;contributors&gt;&lt;authors&gt;&lt;author&gt;Hwang, J.&lt;/author&gt;&lt;author&gt;Montluçon, D.&lt;/author&gt;&lt;author&gt;Eglinton, T. I.&lt;/author&gt;&lt;/authors&gt;&lt;/contributors&gt;&lt;titles&gt;&lt;title&gt;Molecular and isotopic constraints on the sources of suspended particulate organic carbon on the northwestern Atlantic margin&lt;/title&gt;&lt;secondary-title&gt;Deep-Sea Research Part I-Oceanographic Research Papers&lt;/secondary-title&gt;&lt;/titles&gt;&lt;periodical&gt;&lt;full-title&gt;Deep-Sea Research Part I-Oceanographic Research Papers&lt;/full-title&gt;&lt;/periodical&gt;&lt;pages&gt;1284-1297&lt;/pages&gt;&lt;volume&gt;56&lt;/volume&gt;&lt;number&gt;8&lt;/number&gt;&lt;dates&gt;&lt;year&gt;2009&lt;/year&gt;&lt;pub-dates&gt;&lt;date&gt;Aug&lt;/date&gt;&lt;/pub-dates&gt;&lt;/dates&gt;&lt;isbn&gt;0967-0637&lt;/isbn&gt;&lt;accession-num&gt;WOS:000268088700007&lt;/accession-num&gt;&lt;urls&gt;&lt;related-urls&gt;&lt;url&gt;&amp;lt;Go to ISI&amp;gt;://WOS:000268088700007&lt;/url&gt;&lt;/related-urls&gt;&lt;/urls&gt;&lt;electronic-resource-num&gt;10.1016/j.dsr.2009.01.012&lt;/electronic-resource-num&gt;&lt;/record&gt;&lt;/Cite&gt;&lt;/EndNote&gt;</w:instrText>
      </w:r>
      <w:r w:rsidRPr="00CF3494">
        <w:rPr>
          <w:rFonts w:ascii="Times New Roman" w:hAnsi="Times New Roman" w:cs="Times New Roman"/>
          <w:sz w:val="24"/>
          <w:szCs w:val="24"/>
        </w:rPr>
        <w:fldChar w:fldCharType="separate"/>
      </w:r>
      <w:r w:rsidRPr="00CF3494">
        <w:rPr>
          <w:rFonts w:ascii="Times New Roman" w:hAnsi="Times New Roman" w:cs="Times New Roman"/>
          <w:noProof/>
          <w:sz w:val="24"/>
          <w:szCs w:val="24"/>
        </w:rPr>
        <w:t>(Hwang et al. 2009)</w:t>
      </w:r>
      <w:r w:rsidRPr="00CF3494">
        <w:rPr>
          <w:rFonts w:ascii="Times New Roman" w:hAnsi="Times New Roman" w:cs="Times New Roman"/>
          <w:sz w:val="24"/>
          <w:szCs w:val="24"/>
        </w:rPr>
        <w:fldChar w:fldCharType="end"/>
      </w:r>
      <w:r w:rsidRPr="00CF3494">
        <w:rPr>
          <w:rFonts w:ascii="Times New Roman" w:hAnsi="Times New Roman" w:cs="Times New Roman"/>
          <w:sz w:val="24"/>
          <w:szCs w:val="24"/>
        </w:rPr>
        <w:t xml:space="preserve"> and our own data for mangrove peat soils from Bermuda (-26.2 ± 1.2‰). Models incorporated an informative prior (Dirichlet distribution with α = (0.75, 0.75, 1.5)) that assumed seagrass material contributes ~ 50 % to the C</w:t>
      </w:r>
      <w:r w:rsidRPr="00CF3494">
        <w:rPr>
          <w:rFonts w:ascii="Times New Roman" w:hAnsi="Times New Roman" w:cs="Times New Roman"/>
          <w:sz w:val="24"/>
          <w:szCs w:val="24"/>
          <w:vertAlign w:val="subscript"/>
        </w:rPr>
        <w:t>org</w:t>
      </w:r>
      <w:r w:rsidRPr="00CF3494">
        <w:rPr>
          <w:rFonts w:ascii="Times New Roman" w:hAnsi="Times New Roman" w:cs="Times New Roman"/>
          <w:sz w:val="24"/>
          <w:szCs w:val="24"/>
        </w:rPr>
        <w:t xml:space="preserve"> pool of seagrass-associated sediments (Kennedy et al. 2010). Model convergence was judged by examining Gelman-Rubin and Geweke statistics. In short, the Gelman-Rubin statistic compares the variation between Markov chains to the variation within each chain. At model convergence, all chains should converge to a stationary distribution and the Gelman-Rubin statistic becomes 1, while a Gelman-Rubin statistic of &gt; 1.05 indicates incomplete convergence. The Geweke diagnostic uses a two-sample test to compare the mean and variance of an early and a late interval of a single Markov chain. Similar z-scores for both intervals suggest convergence. Generally,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F3494">
        <w:rPr>
          <w:rFonts w:ascii="Times New Roman" w:hAnsi="Times New Roman" w:cs="Times New Roman"/>
          <w:sz w:val="24"/>
          <w:szCs w:val="24"/>
        </w:rPr>
        <w:t xml:space="preserve"> % of variables can be expected to have a Geweke diagnostic outside of +/- 1.96 (at α = 0.</w:t>
      </w:r>
      <w:r>
        <w:rPr>
          <w:rFonts w:ascii="Times New Roman" w:hAnsi="Times New Roman" w:cs="Times New Roman"/>
          <w:sz w:val="24"/>
          <w:szCs w:val="24"/>
        </w:rPr>
        <w:t>05</w:t>
      </w:r>
      <w:r w:rsidRPr="00CF3494">
        <w:rPr>
          <w:rFonts w:ascii="Times New Roman" w:hAnsi="Times New Roman" w:cs="Times New Roman"/>
          <w:sz w:val="24"/>
          <w:szCs w:val="24"/>
        </w:rPr>
        <w:t xml:space="preserve">) and all variables should have a Gelman-Rubin statistic of &lt; 1.05. </w:t>
      </w:r>
    </w:p>
    <w:p w14:paraId="4175A5E6" w14:textId="77777777" w:rsidR="004C596E" w:rsidRPr="00CF3494" w:rsidRDefault="004C596E" w:rsidP="004C596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990"/>
        <w:gridCol w:w="1440"/>
        <w:gridCol w:w="1440"/>
        <w:gridCol w:w="1530"/>
        <w:gridCol w:w="1170"/>
        <w:gridCol w:w="1075"/>
      </w:tblGrid>
      <w:tr w:rsidR="004C596E" w:rsidRPr="00CF3494" w14:paraId="4E347D33" w14:textId="77777777" w:rsidTr="00AF43C7">
        <w:trPr>
          <w:trHeight w:val="401"/>
          <w:tblHeader/>
        </w:trPr>
        <w:tc>
          <w:tcPr>
            <w:tcW w:w="170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96A47A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Site</w:t>
            </w:r>
          </w:p>
        </w:tc>
        <w:tc>
          <w:tcPr>
            <w:tcW w:w="99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4B254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Depth (cm)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E3338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Seagrass mean (%)</w:t>
            </w:r>
          </w:p>
        </w:tc>
        <w:tc>
          <w:tcPr>
            <w:tcW w:w="14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3C5DC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Mangrove mean (%)</w:t>
            </w:r>
          </w:p>
        </w:tc>
        <w:tc>
          <w:tcPr>
            <w:tcW w:w="153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E609F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SPOM mean (%)</w:t>
            </w:r>
          </w:p>
        </w:tc>
        <w:tc>
          <w:tcPr>
            <w:tcW w:w="11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19E40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Gelman-Rubin &gt; 1.05</w:t>
            </w:r>
          </w:p>
        </w:tc>
        <w:tc>
          <w:tcPr>
            <w:tcW w:w="107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4DFEC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34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Geweke outside +/- 1.96</w:t>
            </w:r>
          </w:p>
        </w:tc>
      </w:tr>
      <w:tr w:rsidR="004C596E" w:rsidRPr="00CF3494" w14:paraId="3AE3985C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B3E3F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22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E78A3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6FE9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2174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528D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BC6C6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96F93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104298FF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8D20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23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EE663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9172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D99C3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BBA0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CB7F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9B8B7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6CE92901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F421A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24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C44FB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F434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5ACF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B8C72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D447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94C1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04CA334D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07F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26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991A2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4B3D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41D9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0059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2721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034E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1.0 %</w:t>
            </w:r>
          </w:p>
        </w:tc>
      </w:tr>
      <w:tr w:rsidR="004C596E" w:rsidRPr="00CF3494" w14:paraId="32A9E6E7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EB8F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28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B753D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BD68E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6DFAD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3C3E2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284AC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9E6D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72749E29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BFE1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Station 31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08257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51B5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6F3B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0407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5192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A87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1.0 %</w:t>
            </w:r>
          </w:p>
        </w:tc>
      </w:tr>
      <w:tr w:rsidR="004C596E" w:rsidRPr="00CF3494" w14:paraId="0ADB917E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4840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35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DBFD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636B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E51C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4928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5AD8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E799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1.0 %</w:t>
            </w:r>
          </w:p>
        </w:tc>
      </w:tr>
      <w:tr w:rsidR="004C596E" w:rsidRPr="00CF3494" w14:paraId="1A02B558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9370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36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03651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0C58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6888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AFD37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50805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57F94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2E8008AA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3AC4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37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64D82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842F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AE46F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62D6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8ABE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85EF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5262D8F1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940E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38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C4513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2AB3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0377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D7D1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3DA0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02B1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25E5DB20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9747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41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69835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E9F6F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B3D65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2B06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74A3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733A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64C59F4E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4105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44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4093C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A33A0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5383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7984F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FF24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2E0D6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4764582E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7D609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53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F0786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007FE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70A0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7500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5247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389A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1A1C2E79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7C35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58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E9AC8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4B5F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566E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958C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082B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49DF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1.0 %</w:t>
            </w:r>
          </w:p>
        </w:tc>
      </w:tr>
      <w:tr w:rsidR="004C596E" w:rsidRPr="00CF3494" w14:paraId="3FEB70FB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F9E7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62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F1226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80A4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E404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347D0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DF10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37D5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1.6 %</w:t>
            </w:r>
          </w:p>
        </w:tc>
      </w:tr>
      <w:tr w:rsidR="004C596E" w:rsidRPr="00CF3494" w14:paraId="24E7D248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5A1DE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66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932A2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827E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0075F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AF19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D29AF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024F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7F6C56D2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7ADBD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Station 67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1809B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938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C488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69D9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84EC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13B0A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4DD791B9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BAEE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68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7EA8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1D4A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4B3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B0F9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2090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1C82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78F1513C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E4A1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74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D0CB3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D1FA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03D71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5F07D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BB7F9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BAE1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18DD68B6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6583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75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23122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3BD5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2AFB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B8015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5D6A7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B147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13D6901C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6C02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77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71858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DE94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BDB4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8733D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8AA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D6C7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1D440C2F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63403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79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340BD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F78CC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1246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3F844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C1617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5FB3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1.0 %</w:t>
            </w:r>
          </w:p>
        </w:tc>
      </w:tr>
      <w:tr w:rsidR="004C596E" w:rsidRPr="00CF3494" w14:paraId="51F1E5F9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4235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86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BB5C4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8E3C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E7901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F24FC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AA99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9021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0.5 %</w:t>
            </w:r>
          </w:p>
        </w:tc>
      </w:tr>
      <w:tr w:rsidR="004C596E" w:rsidRPr="00CF3494" w14:paraId="791F2D01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0757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89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767726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5B36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FBAD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30079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0609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A6127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20BF1373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E6E0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92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00DB0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D82D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71BE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53EE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C398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6EC2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53DBF57D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9F6D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93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FB507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0B15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07B1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E565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39B5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BB1A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2D745DE3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5ACBA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96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04020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C8DC5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B927A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41BA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5763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63F9D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1.0 %</w:t>
            </w:r>
          </w:p>
        </w:tc>
      </w:tr>
      <w:tr w:rsidR="004C596E" w:rsidRPr="00CF3494" w14:paraId="4402BD31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28A7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Station 99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C67ECC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FB3F3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4D20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B625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7816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B832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75D71606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20D4B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104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8177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C9E46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40E0C8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C5484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092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39FD3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76202C0F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74E31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106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9779F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EEF6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23C1D9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083D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E9910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22B90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4C596E" w:rsidRPr="00CF3494" w14:paraId="13FE96CC" w14:textId="77777777" w:rsidTr="00AF43C7">
        <w:trPr>
          <w:trHeight w:val="515"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72D57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Station 115</w:t>
            </w:r>
          </w:p>
        </w:tc>
        <w:tc>
          <w:tcPr>
            <w:tcW w:w="9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A3400C" w14:textId="77777777" w:rsidR="004C596E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CACE2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0721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B838F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F34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52E77B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72E0E" w14:textId="77777777" w:rsidR="004C596E" w:rsidRPr="00CF3494" w:rsidRDefault="004C596E" w:rsidP="00AF43C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</w:tbl>
    <w:p w14:paraId="28EBBD11" w14:textId="77777777" w:rsidR="004C596E" w:rsidRPr="00CF3494" w:rsidRDefault="004C596E" w:rsidP="004C596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6C10E6A" w14:textId="77777777" w:rsidR="004C596E" w:rsidRDefault="004C596E" w:rsidP="004C596E">
      <w:pPr>
        <w:rPr>
          <w:rFonts w:ascii="Times New Roman" w:hAnsi="Times New Roman" w:cs="Times New Roman"/>
          <w:sz w:val="24"/>
          <w:szCs w:val="24"/>
        </w:rPr>
      </w:pPr>
    </w:p>
    <w:p w14:paraId="6752DF28" w14:textId="77777777" w:rsidR="004C596E" w:rsidRPr="00442758" w:rsidRDefault="004C596E" w:rsidP="004C596E">
      <w:pPr>
        <w:rPr>
          <w:rFonts w:ascii="Times New Roman" w:hAnsi="Times New Roman" w:cs="Times New Roman"/>
          <w:sz w:val="24"/>
          <w:szCs w:val="24"/>
        </w:rPr>
      </w:pPr>
    </w:p>
    <w:p w14:paraId="7147FC09" w14:textId="77777777" w:rsidR="004C596E" w:rsidRDefault="004C596E" w:rsidP="004C5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19CE4CB" w14:textId="77777777" w:rsidR="004C596E" w:rsidRPr="00442758" w:rsidRDefault="004C596E" w:rsidP="004C596E">
      <w:pPr>
        <w:rPr>
          <w:rFonts w:ascii="Times New Roman" w:hAnsi="Times New Roman" w:cs="Times New Roman"/>
          <w:sz w:val="24"/>
          <w:szCs w:val="24"/>
        </w:rPr>
      </w:pPr>
      <w:r w:rsidRPr="00E36F3B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S2.</w:t>
      </w:r>
      <w:r w:rsidRPr="00442758">
        <w:rPr>
          <w:rFonts w:ascii="Times New Roman" w:hAnsi="Times New Roman" w:cs="Times New Roman"/>
          <w:sz w:val="24"/>
          <w:szCs w:val="24"/>
        </w:rPr>
        <w:t xml:space="preserve"> Literature values for 100 cm deep soil Corg stocks for seagrasses </w:t>
      </w:r>
      <w:r>
        <w:rPr>
          <w:rFonts w:ascii="Times New Roman" w:hAnsi="Times New Roman" w:cs="Times New Roman"/>
          <w:sz w:val="24"/>
          <w:szCs w:val="24"/>
        </w:rPr>
        <w:t>from the Tropical Atlantic marine ecoregion.</w:t>
      </w:r>
    </w:p>
    <w:p w14:paraId="2B0245F2" w14:textId="77777777" w:rsidR="004C596E" w:rsidRPr="00442758" w:rsidRDefault="004C596E" w:rsidP="004C596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PlainTable3"/>
        <w:tblW w:w="12876" w:type="dxa"/>
        <w:tblLook w:val="04A0" w:firstRow="1" w:lastRow="0" w:firstColumn="1" w:lastColumn="0" w:noHBand="0" w:noVBand="1"/>
      </w:tblPr>
      <w:tblGrid>
        <w:gridCol w:w="3060"/>
        <w:gridCol w:w="1080"/>
        <w:gridCol w:w="1028"/>
        <w:gridCol w:w="1202"/>
        <w:gridCol w:w="2090"/>
        <w:gridCol w:w="1350"/>
        <w:gridCol w:w="3066"/>
      </w:tblGrid>
      <w:tr w:rsidR="004C596E" w:rsidRPr="00037F7E" w14:paraId="5F42EAE3" w14:textId="77777777" w:rsidTr="00AF43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060" w:type="dxa"/>
            <w:noWrap/>
            <w:hideMark/>
          </w:tcPr>
          <w:p w14:paraId="114214AE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Study site</w:t>
            </w:r>
          </w:p>
        </w:tc>
        <w:tc>
          <w:tcPr>
            <w:tcW w:w="1080" w:type="dxa"/>
            <w:noWrap/>
            <w:hideMark/>
          </w:tcPr>
          <w:p w14:paraId="2F2020CB" w14:textId="77777777" w:rsidR="004C596E" w:rsidRPr="00037F7E" w:rsidRDefault="004C596E" w:rsidP="00AF4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Country</w:t>
            </w:r>
          </w:p>
        </w:tc>
        <w:tc>
          <w:tcPr>
            <w:tcW w:w="1028" w:type="dxa"/>
            <w:noWrap/>
            <w:hideMark/>
          </w:tcPr>
          <w:p w14:paraId="7E96CD74" w14:textId="77777777" w:rsidR="004C596E" w:rsidRPr="00037F7E" w:rsidRDefault="004C596E" w:rsidP="00AF4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Latitude</w:t>
            </w:r>
          </w:p>
        </w:tc>
        <w:tc>
          <w:tcPr>
            <w:tcW w:w="1202" w:type="dxa"/>
            <w:noWrap/>
            <w:hideMark/>
          </w:tcPr>
          <w:p w14:paraId="7A54E6CE" w14:textId="77777777" w:rsidR="004C596E" w:rsidRPr="00037F7E" w:rsidRDefault="004C596E" w:rsidP="00AF4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Longitude</w:t>
            </w:r>
          </w:p>
        </w:tc>
        <w:tc>
          <w:tcPr>
            <w:tcW w:w="2090" w:type="dxa"/>
            <w:noWrap/>
            <w:hideMark/>
          </w:tcPr>
          <w:p w14:paraId="26275CDB" w14:textId="77777777" w:rsidR="004C596E" w:rsidRPr="00037F7E" w:rsidRDefault="004C596E" w:rsidP="00AF4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Seagrass species</w:t>
            </w:r>
          </w:p>
        </w:tc>
        <w:tc>
          <w:tcPr>
            <w:tcW w:w="1350" w:type="dxa"/>
            <w:noWrap/>
            <w:hideMark/>
          </w:tcPr>
          <w:p w14:paraId="4F220650" w14:textId="77777777" w:rsidR="004C596E" w:rsidRPr="00037F7E" w:rsidRDefault="004C596E" w:rsidP="00AF4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Corg stock 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MgCorgha-1</w:t>
            </w:r>
          </w:p>
        </w:tc>
        <w:tc>
          <w:tcPr>
            <w:tcW w:w="3066" w:type="dxa"/>
            <w:noWrap/>
            <w:hideMark/>
          </w:tcPr>
          <w:p w14:paraId="67591336" w14:textId="77777777" w:rsidR="004C596E" w:rsidRPr="00037F7E" w:rsidRDefault="004C596E" w:rsidP="00AF43C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Reference</w:t>
            </w:r>
          </w:p>
        </w:tc>
      </w:tr>
      <w:tr w:rsidR="004C596E" w:rsidRPr="00037F7E" w14:paraId="15F5C07A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539F25D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Timonha River</w:t>
            </w:r>
          </w:p>
        </w:tc>
        <w:tc>
          <w:tcPr>
            <w:tcW w:w="1080" w:type="dxa"/>
            <w:noWrap/>
            <w:hideMark/>
          </w:tcPr>
          <w:p w14:paraId="3B13A2D7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028" w:type="dxa"/>
            <w:noWrap/>
            <w:hideMark/>
          </w:tcPr>
          <w:p w14:paraId="7B5AEFC3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-2.94136</w:t>
            </w:r>
          </w:p>
        </w:tc>
        <w:tc>
          <w:tcPr>
            <w:tcW w:w="1202" w:type="dxa"/>
            <w:noWrap/>
            <w:hideMark/>
          </w:tcPr>
          <w:p w14:paraId="6AAD0DFD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-41.243</w:t>
            </w:r>
          </w:p>
        </w:tc>
        <w:tc>
          <w:tcPr>
            <w:tcW w:w="2090" w:type="dxa"/>
            <w:noWrap/>
            <w:hideMark/>
          </w:tcPr>
          <w:p w14:paraId="0BFE906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Halodule wrightii</w:t>
            </w:r>
          </w:p>
        </w:tc>
        <w:tc>
          <w:tcPr>
            <w:tcW w:w="1350" w:type="dxa"/>
            <w:noWrap/>
            <w:hideMark/>
          </w:tcPr>
          <w:p w14:paraId="3FF5C18A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364.9</w:t>
            </w:r>
          </w:p>
        </w:tc>
        <w:tc>
          <w:tcPr>
            <w:tcW w:w="3066" w:type="dxa"/>
            <w:noWrap/>
            <w:hideMark/>
          </w:tcPr>
          <w:p w14:paraId="520E9EFA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Nóbrega et al. 2012</w:t>
            </w:r>
          </w:p>
        </w:tc>
      </w:tr>
      <w:tr w:rsidR="004C596E" w:rsidRPr="00037F7E" w14:paraId="059CAB99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FE5D22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Timonha River</w:t>
            </w:r>
          </w:p>
        </w:tc>
        <w:tc>
          <w:tcPr>
            <w:tcW w:w="1080" w:type="dxa"/>
            <w:noWrap/>
            <w:hideMark/>
          </w:tcPr>
          <w:p w14:paraId="7EBAEC3D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028" w:type="dxa"/>
            <w:noWrap/>
            <w:hideMark/>
          </w:tcPr>
          <w:p w14:paraId="6405DF76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-2.94136</w:t>
            </w:r>
          </w:p>
        </w:tc>
        <w:tc>
          <w:tcPr>
            <w:tcW w:w="1202" w:type="dxa"/>
            <w:noWrap/>
            <w:hideMark/>
          </w:tcPr>
          <w:p w14:paraId="505AA315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-41.243</w:t>
            </w:r>
          </w:p>
        </w:tc>
        <w:tc>
          <w:tcPr>
            <w:tcW w:w="2090" w:type="dxa"/>
            <w:noWrap/>
            <w:hideMark/>
          </w:tcPr>
          <w:p w14:paraId="402F481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Halodule wrightii</w:t>
            </w:r>
          </w:p>
        </w:tc>
        <w:tc>
          <w:tcPr>
            <w:tcW w:w="1350" w:type="dxa"/>
            <w:noWrap/>
            <w:hideMark/>
          </w:tcPr>
          <w:p w14:paraId="70ECECDF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354.1</w:t>
            </w:r>
          </w:p>
        </w:tc>
        <w:tc>
          <w:tcPr>
            <w:tcW w:w="3066" w:type="dxa"/>
            <w:noWrap/>
            <w:hideMark/>
          </w:tcPr>
          <w:p w14:paraId="4C481D66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Nóbrega et al. 2012</w:t>
            </w:r>
          </w:p>
        </w:tc>
      </w:tr>
      <w:tr w:rsidR="004C596E" w:rsidRPr="00037F7E" w14:paraId="42C86020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666FC26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Timonha River</w:t>
            </w:r>
          </w:p>
        </w:tc>
        <w:tc>
          <w:tcPr>
            <w:tcW w:w="1080" w:type="dxa"/>
            <w:noWrap/>
            <w:hideMark/>
          </w:tcPr>
          <w:p w14:paraId="6880ED1C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028" w:type="dxa"/>
            <w:noWrap/>
            <w:hideMark/>
          </w:tcPr>
          <w:p w14:paraId="35153E43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-2.93418</w:t>
            </w:r>
          </w:p>
        </w:tc>
        <w:tc>
          <w:tcPr>
            <w:tcW w:w="1202" w:type="dxa"/>
            <w:noWrap/>
            <w:hideMark/>
          </w:tcPr>
          <w:p w14:paraId="0B026A2F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-41.2642</w:t>
            </w:r>
          </w:p>
        </w:tc>
        <w:tc>
          <w:tcPr>
            <w:tcW w:w="2090" w:type="dxa"/>
            <w:noWrap/>
            <w:hideMark/>
          </w:tcPr>
          <w:p w14:paraId="76B03861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Halodule wrightii</w:t>
            </w:r>
          </w:p>
        </w:tc>
        <w:tc>
          <w:tcPr>
            <w:tcW w:w="1350" w:type="dxa"/>
            <w:noWrap/>
            <w:hideMark/>
          </w:tcPr>
          <w:p w14:paraId="616FE0FD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341.8</w:t>
            </w:r>
          </w:p>
        </w:tc>
        <w:tc>
          <w:tcPr>
            <w:tcW w:w="3066" w:type="dxa"/>
            <w:noWrap/>
            <w:hideMark/>
          </w:tcPr>
          <w:p w14:paraId="1C173E93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Nóbrega et al. 2012</w:t>
            </w:r>
          </w:p>
        </w:tc>
      </w:tr>
      <w:tr w:rsidR="004C596E" w:rsidRPr="00037F7E" w14:paraId="6144BB9F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C1C737C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Timonha River</w:t>
            </w:r>
          </w:p>
        </w:tc>
        <w:tc>
          <w:tcPr>
            <w:tcW w:w="1080" w:type="dxa"/>
            <w:noWrap/>
            <w:hideMark/>
          </w:tcPr>
          <w:p w14:paraId="0A8716F2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028" w:type="dxa"/>
            <w:noWrap/>
            <w:hideMark/>
          </w:tcPr>
          <w:p w14:paraId="7B87EC8C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-2.93418</w:t>
            </w:r>
          </w:p>
        </w:tc>
        <w:tc>
          <w:tcPr>
            <w:tcW w:w="1202" w:type="dxa"/>
            <w:noWrap/>
            <w:hideMark/>
          </w:tcPr>
          <w:p w14:paraId="288A9E43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-41.2642</w:t>
            </w:r>
          </w:p>
        </w:tc>
        <w:tc>
          <w:tcPr>
            <w:tcW w:w="2090" w:type="dxa"/>
            <w:noWrap/>
            <w:hideMark/>
          </w:tcPr>
          <w:p w14:paraId="68E63D4A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Halodule wrightii</w:t>
            </w:r>
          </w:p>
        </w:tc>
        <w:tc>
          <w:tcPr>
            <w:tcW w:w="1350" w:type="dxa"/>
            <w:noWrap/>
            <w:hideMark/>
          </w:tcPr>
          <w:p w14:paraId="63CA2EA0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286.5</w:t>
            </w:r>
          </w:p>
        </w:tc>
        <w:tc>
          <w:tcPr>
            <w:tcW w:w="3066" w:type="dxa"/>
            <w:noWrap/>
            <w:hideMark/>
          </w:tcPr>
          <w:p w14:paraId="5E6B9BCC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Nóbrega et al. 2012</w:t>
            </w:r>
          </w:p>
        </w:tc>
      </w:tr>
      <w:tr w:rsidR="004C596E" w:rsidRPr="00037F7E" w14:paraId="5EC0736D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4DEACCA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Timonha River</w:t>
            </w:r>
          </w:p>
        </w:tc>
        <w:tc>
          <w:tcPr>
            <w:tcW w:w="1080" w:type="dxa"/>
            <w:noWrap/>
            <w:hideMark/>
          </w:tcPr>
          <w:p w14:paraId="0D9775B0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Brazil</w:t>
            </w:r>
          </w:p>
        </w:tc>
        <w:tc>
          <w:tcPr>
            <w:tcW w:w="1028" w:type="dxa"/>
            <w:noWrap/>
            <w:hideMark/>
          </w:tcPr>
          <w:p w14:paraId="068A8C2D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-2.93418</w:t>
            </w:r>
          </w:p>
        </w:tc>
        <w:tc>
          <w:tcPr>
            <w:tcW w:w="1202" w:type="dxa"/>
            <w:noWrap/>
            <w:hideMark/>
          </w:tcPr>
          <w:p w14:paraId="0C304669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-41.2642</w:t>
            </w:r>
          </w:p>
        </w:tc>
        <w:tc>
          <w:tcPr>
            <w:tcW w:w="2090" w:type="dxa"/>
            <w:noWrap/>
            <w:hideMark/>
          </w:tcPr>
          <w:p w14:paraId="3309D621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Halodule wrightii</w:t>
            </w:r>
          </w:p>
        </w:tc>
        <w:tc>
          <w:tcPr>
            <w:tcW w:w="1350" w:type="dxa"/>
            <w:noWrap/>
            <w:hideMark/>
          </w:tcPr>
          <w:p w14:paraId="1B687B5E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194.7</w:t>
            </w:r>
          </w:p>
        </w:tc>
        <w:tc>
          <w:tcPr>
            <w:tcW w:w="3066" w:type="dxa"/>
            <w:noWrap/>
            <w:hideMark/>
          </w:tcPr>
          <w:p w14:paraId="125194A7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Nóbrega et al. 2012</w:t>
            </w:r>
          </w:p>
        </w:tc>
      </w:tr>
      <w:tr w:rsidR="004C596E" w:rsidRPr="00037F7E" w14:paraId="2981F49B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819159C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Bahia Cocon</w:t>
            </w:r>
          </w:p>
        </w:tc>
        <w:tc>
          <w:tcPr>
            <w:tcW w:w="1080" w:type="dxa"/>
            <w:noWrap/>
            <w:hideMark/>
          </w:tcPr>
          <w:p w14:paraId="155EC290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6F5ACD53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0983E024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233A89A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7BF13C6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226.3</w:t>
            </w:r>
          </w:p>
        </w:tc>
        <w:tc>
          <w:tcPr>
            <w:tcW w:w="3066" w:type="dxa"/>
            <w:noWrap/>
            <w:hideMark/>
          </w:tcPr>
          <w:p w14:paraId="18665971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7335DC05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991ACC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Tierra Bomba</w:t>
            </w:r>
          </w:p>
        </w:tc>
        <w:tc>
          <w:tcPr>
            <w:tcW w:w="1080" w:type="dxa"/>
            <w:noWrap/>
            <w:hideMark/>
          </w:tcPr>
          <w:p w14:paraId="649D6F2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06BD517C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27EBA544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162FE36B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46343ED0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183.9</w:t>
            </w:r>
          </w:p>
        </w:tc>
        <w:tc>
          <w:tcPr>
            <w:tcW w:w="3066" w:type="dxa"/>
            <w:noWrap/>
            <w:hideMark/>
          </w:tcPr>
          <w:p w14:paraId="5D5A7B37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01D2CA16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446B35C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Tierra Bomba</w:t>
            </w:r>
          </w:p>
        </w:tc>
        <w:tc>
          <w:tcPr>
            <w:tcW w:w="1080" w:type="dxa"/>
            <w:noWrap/>
            <w:hideMark/>
          </w:tcPr>
          <w:p w14:paraId="575BC0E3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7603B707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07917D56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7381EE08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5A95A609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168.2</w:t>
            </w:r>
          </w:p>
        </w:tc>
        <w:tc>
          <w:tcPr>
            <w:tcW w:w="3066" w:type="dxa"/>
            <w:noWrap/>
            <w:hideMark/>
          </w:tcPr>
          <w:p w14:paraId="3A0F8E4C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534BCF72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E9F649E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Tierra Bomba</w:t>
            </w:r>
          </w:p>
        </w:tc>
        <w:tc>
          <w:tcPr>
            <w:tcW w:w="1080" w:type="dxa"/>
            <w:noWrap/>
            <w:hideMark/>
          </w:tcPr>
          <w:p w14:paraId="13E3C4D7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2403228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274F83C2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307E7B99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7F58796A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161.7</w:t>
            </w:r>
          </w:p>
        </w:tc>
        <w:tc>
          <w:tcPr>
            <w:tcW w:w="3066" w:type="dxa"/>
            <w:noWrap/>
            <w:hideMark/>
          </w:tcPr>
          <w:p w14:paraId="0036D9BD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381082D6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E62339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Punta Arena</w:t>
            </w:r>
          </w:p>
        </w:tc>
        <w:tc>
          <w:tcPr>
            <w:tcW w:w="1080" w:type="dxa"/>
            <w:noWrap/>
            <w:hideMark/>
          </w:tcPr>
          <w:p w14:paraId="3860F9CC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7B5BE2D1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0F1978B8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5F38EA02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25762D4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158.6</w:t>
            </w:r>
          </w:p>
        </w:tc>
        <w:tc>
          <w:tcPr>
            <w:tcW w:w="3066" w:type="dxa"/>
            <w:noWrap/>
            <w:hideMark/>
          </w:tcPr>
          <w:p w14:paraId="41B42C33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5622FE82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6C780B34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La Virgen</w:t>
            </w:r>
          </w:p>
        </w:tc>
        <w:tc>
          <w:tcPr>
            <w:tcW w:w="1080" w:type="dxa"/>
            <w:noWrap/>
            <w:hideMark/>
          </w:tcPr>
          <w:p w14:paraId="5452C453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0642768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3EC8D7E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3A0EA23D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5E72CD48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148.0</w:t>
            </w:r>
          </w:p>
        </w:tc>
        <w:tc>
          <w:tcPr>
            <w:tcW w:w="3066" w:type="dxa"/>
            <w:noWrap/>
            <w:hideMark/>
          </w:tcPr>
          <w:p w14:paraId="753A3C2A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0D3684CF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78AA6C2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Punta Arena</w:t>
            </w:r>
          </w:p>
        </w:tc>
        <w:tc>
          <w:tcPr>
            <w:tcW w:w="1080" w:type="dxa"/>
            <w:noWrap/>
            <w:hideMark/>
          </w:tcPr>
          <w:p w14:paraId="3D2C18AC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5FBB612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328B6A91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2983FC2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476CC526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142.1</w:t>
            </w:r>
          </w:p>
        </w:tc>
        <w:tc>
          <w:tcPr>
            <w:tcW w:w="3066" w:type="dxa"/>
            <w:noWrap/>
            <w:hideMark/>
          </w:tcPr>
          <w:p w14:paraId="32D41501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2BC25691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F91AA93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Bahia Cocon</w:t>
            </w:r>
          </w:p>
        </w:tc>
        <w:tc>
          <w:tcPr>
            <w:tcW w:w="1080" w:type="dxa"/>
            <w:noWrap/>
            <w:hideMark/>
          </w:tcPr>
          <w:p w14:paraId="1249BE25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321044EB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3530BD0B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29D12863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58072C30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140.6</w:t>
            </w:r>
          </w:p>
        </w:tc>
        <w:tc>
          <w:tcPr>
            <w:tcW w:w="3066" w:type="dxa"/>
            <w:noWrap/>
            <w:hideMark/>
          </w:tcPr>
          <w:p w14:paraId="26371F8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79CAD473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97FB332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La Virgen</w:t>
            </w:r>
          </w:p>
        </w:tc>
        <w:tc>
          <w:tcPr>
            <w:tcW w:w="1080" w:type="dxa"/>
            <w:noWrap/>
            <w:hideMark/>
          </w:tcPr>
          <w:p w14:paraId="130A59B0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0F1F6438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4254836C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3F42A039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7A098A50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138.2</w:t>
            </w:r>
          </w:p>
        </w:tc>
        <w:tc>
          <w:tcPr>
            <w:tcW w:w="3066" w:type="dxa"/>
            <w:noWrap/>
            <w:hideMark/>
          </w:tcPr>
          <w:p w14:paraId="5B0C1692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627AD21D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54531D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Punta Arena</w:t>
            </w:r>
          </w:p>
        </w:tc>
        <w:tc>
          <w:tcPr>
            <w:tcW w:w="1080" w:type="dxa"/>
            <w:noWrap/>
            <w:hideMark/>
          </w:tcPr>
          <w:p w14:paraId="7A950A7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42BEAA6E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279D10E9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4F9E710B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0C6387E5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119.0</w:t>
            </w:r>
          </w:p>
        </w:tc>
        <w:tc>
          <w:tcPr>
            <w:tcW w:w="3066" w:type="dxa"/>
            <w:noWrap/>
            <w:hideMark/>
          </w:tcPr>
          <w:p w14:paraId="616107F3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6DFD1E13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CDB7E66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Bocagrande</w:t>
            </w:r>
          </w:p>
        </w:tc>
        <w:tc>
          <w:tcPr>
            <w:tcW w:w="1080" w:type="dxa"/>
            <w:noWrap/>
            <w:hideMark/>
          </w:tcPr>
          <w:p w14:paraId="2B8CDD0E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56093F4C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3BCE1EF3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6D863009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4FEDA85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39.8</w:t>
            </w:r>
          </w:p>
        </w:tc>
        <w:tc>
          <w:tcPr>
            <w:tcW w:w="3066" w:type="dxa"/>
            <w:noWrap/>
            <w:hideMark/>
          </w:tcPr>
          <w:p w14:paraId="6B6071DD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6A89A861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277A33C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Cartagena Bay, Bocagrande</w:t>
            </w:r>
          </w:p>
        </w:tc>
        <w:tc>
          <w:tcPr>
            <w:tcW w:w="1080" w:type="dxa"/>
            <w:noWrap/>
            <w:hideMark/>
          </w:tcPr>
          <w:p w14:paraId="62BDF0AA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2BC6889E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10.32386</w:t>
            </w:r>
          </w:p>
        </w:tc>
        <w:tc>
          <w:tcPr>
            <w:tcW w:w="1202" w:type="dxa"/>
            <w:noWrap/>
            <w:hideMark/>
          </w:tcPr>
          <w:p w14:paraId="7A73ED96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-75.5349</w:t>
            </w:r>
          </w:p>
        </w:tc>
        <w:tc>
          <w:tcPr>
            <w:tcW w:w="2090" w:type="dxa"/>
            <w:noWrap/>
            <w:hideMark/>
          </w:tcPr>
          <w:p w14:paraId="4C6E8BAD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47F1532C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39.4</w:t>
            </w:r>
          </w:p>
        </w:tc>
        <w:tc>
          <w:tcPr>
            <w:tcW w:w="3066" w:type="dxa"/>
            <w:noWrap/>
            <w:hideMark/>
          </w:tcPr>
          <w:p w14:paraId="1010AB55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24598548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E0D7C89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Tayrona, Bahia Chengue</w:t>
            </w:r>
          </w:p>
        </w:tc>
        <w:tc>
          <w:tcPr>
            <w:tcW w:w="1080" w:type="dxa"/>
            <w:noWrap/>
            <w:hideMark/>
          </w:tcPr>
          <w:p w14:paraId="266F71CE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1C6DC41B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11.32136</w:t>
            </w:r>
          </w:p>
        </w:tc>
        <w:tc>
          <w:tcPr>
            <w:tcW w:w="1202" w:type="dxa"/>
            <w:noWrap/>
            <w:hideMark/>
          </w:tcPr>
          <w:p w14:paraId="3A08F23C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-74.1319</w:t>
            </w:r>
          </w:p>
        </w:tc>
        <w:tc>
          <w:tcPr>
            <w:tcW w:w="2090" w:type="dxa"/>
            <w:noWrap/>
            <w:hideMark/>
          </w:tcPr>
          <w:p w14:paraId="0441CB02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6B15ABB8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239.6</w:t>
            </w:r>
          </w:p>
        </w:tc>
        <w:tc>
          <w:tcPr>
            <w:tcW w:w="3066" w:type="dxa"/>
            <w:noWrap/>
            <w:hideMark/>
          </w:tcPr>
          <w:p w14:paraId="3969A130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0080792B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95AE2A4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Tayrona, Bahia Chengue</w:t>
            </w:r>
          </w:p>
        </w:tc>
        <w:tc>
          <w:tcPr>
            <w:tcW w:w="1080" w:type="dxa"/>
            <w:noWrap/>
            <w:hideMark/>
          </w:tcPr>
          <w:p w14:paraId="4EB56BF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20FCD4E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11.32136</w:t>
            </w:r>
          </w:p>
        </w:tc>
        <w:tc>
          <w:tcPr>
            <w:tcW w:w="1202" w:type="dxa"/>
            <w:noWrap/>
            <w:hideMark/>
          </w:tcPr>
          <w:p w14:paraId="1E7F7AE8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-74.1319</w:t>
            </w:r>
          </w:p>
        </w:tc>
        <w:tc>
          <w:tcPr>
            <w:tcW w:w="2090" w:type="dxa"/>
            <w:noWrap/>
            <w:hideMark/>
          </w:tcPr>
          <w:p w14:paraId="1B9ACE7B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CF0010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238.0</w:t>
            </w:r>
          </w:p>
        </w:tc>
        <w:tc>
          <w:tcPr>
            <w:tcW w:w="3066" w:type="dxa"/>
            <w:noWrap/>
            <w:hideMark/>
          </w:tcPr>
          <w:p w14:paraId="3E633F4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01C5C1CF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BB51453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Media Guajira, Carrizal</w:t>
            </w:r>
          </w:p>
        </w:tc>
        <w:tc>
          <w:tcPr>
            <w:tcW w:w="1080" w:type="dxa"/>
            <w:noWrap/>
            <w:hideMark/>
          </w:tcPr>
          <w:p w14:paraId="4CD9ACB6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55C3B162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11.78688</w:t>
            </w:r>
          </w:p>
        </w:tc>
        <w:tc>
          <w:tcPr>
            <w:tcW w:w="1202" w:type="dxa"/>
            <w:noWrap/>
            <w:hideMark/>
          </w:tcPr>
          <w:p w14:paraId="4F78F2B0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-72.4431</w:t>
            </w:r>
          </w:p>
        </w:tc>
        <w:tc>
          <w:tcPr>
            <w:tcW w:w="2090" w:type="dxa"/>
            <w:noWrap/>
            <w:hideMark/>
          </w:tcPr>
          <w:p w14:paraId="6E032DF7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0B074961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260.4</w:t>
            </w:r>
          </w:p>
        </w:tc>
        <w:tc>
          <w:tcPr>
            <w:tcW w:w="3066" w:type="dxa"/>
            <w:noWrap/>
            <w:hideMark/>
          </w:tcPr>
          <w:p w14:paraId="3196D067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09CA3C5D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AA8D32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Alta Guajira, Bahia Hondita</w:t>
            </w:r>
          </w:p>
        </w:tc>
        <w:tc>
          <w:tcPr>
            <w:tcW w:w="1080" w:type="dxa"/>
            <w:noWrap/>
            <w:hideMark/>
          </w:tcPr>
          <w:p w14:paraId="59B863EB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11DE116E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12.35626</w:t>
            </w:r>
          </w:p>
        </w:tc>
        <w:tc>
          <w:tcPr>
            <w:tcW w:w="1202" w:type="dxa"/>
            <w:noWrap/>
            <w:hideMark/>
          </w:tcPr>
          <w:p w14:paraId="0F4F6163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-71.7989</w:t>
            </w:r>
          </w:p>
        </w:tc>
        <w:tc>
          <w:tcPr>
            <w:tcW w:w="2090" w:type="dxa"/>
            <w:noWrap/>
            <w:hideMark/>
          </w:tcPr>
          <w:p w14:paraId="7357BDD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081A1D99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479.2</w:t>
            </w:r>
          </w:p>
        </w:tc>
        <w:tc>
          <w:tcPr>
            <w:tcW w:w="3066" w:type="dxa"/>
            <w:noWrap/>
            <w:hideMark/>
          </w:tcPr>
          <w:p w14:paraId="6CEE373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3582B385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E7A728F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Alta Guajira, Bahia Hondita</w:t>
            </w:r>
          </w:p>
        </w:tc>
        <w:tc>
          <w:tcPr>
            <w:tcW w:w="1080" w:type="dxa"/>
            <w:noWrap/>
            <w:hideMark/>
          </w:tcPr>
          <w:p w14:paraId="2A89A953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7E3192A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12.35626</w:t>
            </w:r>
          </w:p>
        </w:tc>
        <w:tc>
          <w:tcPr>
            <w:tcW w:w="1202" w:type="dxa"/>
            <w:noWrap/>
            <w:hideMark/>
          </w:tcPr>
          <w:p w14:paraId="4ED488D4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-71.7989</w:t>
            </w:r>
          </w:p>
        </w:tc>
        <w:tc>
          <w:tcPr>
            <w:tcW w:w="2090" w:type="dxa"/>
            <w:noWrap/>
            <w:hideMark/>
          </w:tcPr>
          <w:p w14:paraId="4A921DA2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6287A9E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381.0</w:t>
            </w:r>
          </w:p>
        </w:tc>
        <w:tc>
          <w:tcPr>
            <w:tcW w:w="3066" w:type="dxa"/>
            <w:noWrap/>
            <w:hideMark/>
          </w:tcPr>
          <w:p w14:paraId="098E5C97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5AD97844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22DC4AA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Alta Guajira, Bahia Hondita</w:t>
            </w:r>
          </w:p>
        </w:tc>
        <w:tc>
          <w:tcPr>
            <w:tcW w:w="1080" w:type="dxa"/>
            <w:noWrap/>
            <w:hideMark/>
          </w:tcPr>
          <w:p w14:paraId="60DE954F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5612D2BC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12.35626</w:t>
            </w:r>
          </w:p>
        </w:tc>
        <w:tc>
          <w:tcPr>
            <w:tcW w:w="1202" w:type="dxa"/>
            <w:noWrap/>
            <w:hideMark/>
          </w:tcPr>
          <w:p w14:paraId="2B2B6ABD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-71.7989</w:t>
            </w:r>
          </w:p>
        </w:tc>
        <w:tc>
          <w:tcPr>
            <w:tcW w:w="2090" w:type="dxa"/>
            <w:noWrap/>
            <w:hideMark/>
          </w:tcPr>
          <w:p w14:paraId="3BAA927A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9C2268B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268.1</w:t>
            </w:r>
          </w:p>
        </w:tc>
        <w:tc>
          <w:tcPr>
            <w:tcW w:w="3066" w:type="dxa"/>
            <w:noWrap/>
            <w:hideMark/>
          </w:tcPr>
          <w:p w14:paraId="484D5C44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4BF15B84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63E7A131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Alta Guajira, Bahia Hondita</w:t>
            </w:r>
          </w:p>
        </w:tc>
        <w:tc>
          <w:tcPr>
            <w:tcW w:w="1080" w:type="dxa"/>
            <w:noWrap/>
            <w:hideMark/>
          </w:tcPr>
          <w:p w14:paraId="481FC27F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057558FC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12.35626</w:t>
            </w:r>
          </w:p>
        </w:tc>
        <w:tc>
          <w:tcPr>
            <w:tcW w:w="1202" w:type="dxa"/>
            <w:noWrap/>
            <w:hideMark/>
          </w:tcPr>
          <w:p w14:paraId="01E35CAB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-71.7989</w:t>
            </w:r>
          </w:p>
        </w:tc>
        <w:tc>
          <w:tcPr>
            <w:tcW w:w="2090" w:type="dxa"/>
            <w:noWrap/>
            <w:hideMark/>
          </w:tcPr>
          <w:p w14:paraId="0A66CA8A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2474CF60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205.0</w:t>
            </w:r>
          </w:p>
        </w:tc>
        <w:tc>
          <w:tcPr>
            <w:tcW w:w="3066" w:type="dxa"/>
            <w:noWrap/>
            <w:hideMark/>
          </w:tcPr>
          <w:p w14:paraId="30446C09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3A87173B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550A8AB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San Andres, Bahia Hooker</w:t>
            </w:r>
          </w:p>
        </w:tc>
        <w:tc>
          <w:tcPr>
            <w:tcW w:w="1080" w:type="dxa"/>
            <w:noWrap/>
            <w:hideMark/>
          </w:tcPr>
          <w:p w14:paraId="02634B7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3653CA0F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12.55507</w:t>
            </w:r>
          </w:p>
        </w:tc>
        <w:tc>
          <w:tcPr>
            <w:tcW w:w="1202" w:type="dxa"/>
            <w:noWrap/>
            <w:hideMark/>
          </w:tcPr>
          <w:p w14:paraId="477B7E83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-81.6905</w:t>
            </w:r>
          </w:p>
        </w:tc>
        <w:tc>
          <w:tcPr>
            <w:tcW w:w="2090" w:type="dxa"/>
            <w:noWrap/>
            <w:hideMark/>
          </w:tcPr>
          <w:p w14:paraId="67B148FF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74A3D93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206.7</w:t>
            </w:r>
          </w:p>
        </w:tc>
        <w:tc>
          <w:tcPr>
            <w:tcW w:w="3066" w:type="dxa"/>
            <w:noWrap/>
            <w:hideMark/>
          </w:tcPr>
          <w:p w14:paraId="1628E933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5682CDC8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6B92F3C5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San Andres, Bahia Hooker</w:t>
            </w:r>
          </w:p>
        </w:tc>
        <w:tc>
          <w:tcPr>
            <w:tcW w:w="1080" w:type="dxa"/>
            <w:noWrap/>
            <w:hideMark/>
          </w:tcPr>
          <w:p w14:paraId="7F9EB563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Colombia</w:t>
            </w:r>
          </w:p>
        </w:tc>
        <w:tc>
          <w:tcPr>
            <w:tcW w:w="1028" w:type="dxa"/>
            <w:noWrap/>
            <w:hideMark/>
          </w:tcPr>
          <w:p w14:paraId="06A19BAB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12.55507</w:t>
            </w:r>
          </w:p>
        </w:tc>
        <w:tc>
          <w:tcPr>
            <w:tcW w:w="1202" w:type="dxa"/>
            <w:noWrap/>
            <w:hideMark/>
          </w:tcPr>
          <w:p w14:paraId="00DD969D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-81.6905</w:t>
            </w:r>
          </w:p>
        </w:tc>
        <w:tc>
          <w:tcPr>
            <w:tcW w:w="2090" w:type="dxa"/>
            <w:noWrap/>
            <w:hideMark/>
          </w:tcPr>
          <w:p w14:paraId="4FE7ADF2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0608FD80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178.7</w:t>
            </w:r>
          </w:p>
        </w:tc>
        <w:tc>
          <w:tcPr>
            <w:tcW w:w="3066" w:type="dxa"/>
            <w:noWrap/>
            <w:hideMark/>
          </w:tcPr>
          <w:p w14:paraId="21F1DB9D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Serrano et al. 2021</w:t>
            </w:r>
          </w:p>
        </w:tc>
      </w:tr>
      <w:tr w:rsidR="004C596E" w:rsidRPr="00037F7E" w14:paraId="1958B81A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31D50E3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>Nine Mile Bank, Florida Bay</w:t>
            </w:r>
          </w:p>
        </w:tc>
        <w:tc>
          <w:tcPr>
            <w:tcW w:w="1080" w:type="dxa"/>
            <w:noWrap/>
            <w:hideMark/>
          </w:tcPr>
          <w:p w14:paraId="46B50F7F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2B205EDE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24.9412</w:t>
            </w:r>
          </w:p>
        </w:tc>
        <w:tc>
          <w:tcPr>
            <w:tcW w:w="1202" w:type="dxa"/>
            <w:noWrap/>
            <w:hideMark/>
          </w:tcPr>
          <w:p w14:paraId="13E43B6D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-80.8642</w:t>
            </w:r>
          </w:p>
        </w:tc>
        <w:tc>
          <w:tcPr>
            <w:tcW w:w="2090" w:type="dxa"/>
            <w:noWrap/>
            <w:hideMark/>
          </w:tcPr>
          <w:p w14:paraId="35C870BB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65998F3F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213.1</w:t>
            </w:r>
          </w:p>
        </w:tc>
        <w:tc>
          <w:tcPr>
            <w:tcW w:w="3066" w:type="dxa"/>
            <w:noWrap/>
            <w:hideMark/>
          </w:tcPr>
          <w:p w14:paraId="4F19518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Howard et al. 2018</w:t>
            </w:r>
          </w:p>
        </w:tc>
      </w:tr>
      <w:tr w:rsidR="004C596E" w:rsidRPr="00037F7E" w14:paraId="0F872FE6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7B9B890B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Nine Mile Bank, Florida Bay</w:t>
            </w:r>
          </w:p>
        </w:tc>
        <w:tc>
          <w:tcPr>
            <w:tcW w:w="1080" w:type="dxa"/>
            <w:noWrap/>
            <w:hideMark/>
          </w:tcPr>
          <w:p w14:paraId="18E575C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35E3A2F7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24.9412</w:t>
            </w:r>
          </w:p>
        </w:tc>
        <w:tc>
          <w:tcPr>
            <w:tcW w:w="1202" w:type="dxa"/>
            <w:noWrap/>
            <w:hideMark/>
          </w:tcPr>
          <w:p w14:paraId="78EFB17F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-80.8642</w:t>
            </w:r>
          </w:p>
        </w:tc>
        <w:tc>
          <w:tcPr>
            <w:tcW w:w="2090" w:type="dxa"/>
            <w:noWrap/>
            <w:hideMark/>
          </w:tcPr>
          <w:p w14:paraId="1E795830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3038F770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188.0</w:t>
            </w:r>
          </w:p>
        </w:tc>
        <w:tc>
          <w:tcPr>
            <w:tcW w:w="3066" w:type="dxa"/>
            <w:noWrap/>
            <w:hideMark/>
          </w:tcPr>
          <w:p w14:paraId="147960E7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Howard et al. 2018</w:t>
            </w:r>
          </w:p>
        </w:tc>
      </w:tr>
      <w:tr w:rsidR="004C596E" w:rsidRPr="00037F7E" w14:paraId="46E56931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504543F3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Bob Allen Keys, Florida Bay</w:t>
            </w:r>
          </w:p>
        </w:tc>
        <w:tc>
          <w:tcPr>
            <w:tcW w:w="1080" w:type="dxa"/>
            <w:noWrap/>
            <w:hideMark/>
          </w:tcPr>
          <w:p w14:paraId="0C4CA05D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72B0D684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25.0248</w:t>
            </w:r>
          </w:p>
        </w:tc>
        <w:tc>
          <w:tcPr>
            <w:tcW w:w="1202" w:type="dxa"/>
            <w:noWrap/>
            <w:hideMark/>
          </w:tcPr>
          <w:p w14:paraId="052271C7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-80.681</w:t>
            </w:r>
          </w:p>
        </w:tc>
        <w:tc>
          <w:tcPr>
            <w:tcW w:w="2090" w:type="dxa"/>
            <w:noWrap/>
            <w:hideMark/>
          </w:tcPr>
          <w:p w14:paraId="1573A175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005C7E5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175.0</w:t>
            </w:r>
          </w:p>
        </w:tc>
        <w:tc>
          <w:tcPr>
            <w:tcW w:w="3066" w:type="dxa"/>
            <w:noWrap/>
            <w:hideMark/>
          </w:tcPr>
          <w:p w14:paraId="48D24D1F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Howard et al. 2018</w:t>
            </w:r>
          </w:p>
        </w:tc>
      </w:tr>
      <w:tr w:rsidR="004C596E" w:rsidRPr="00037F7E" w14:paraId="188A5AD4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6A0148DA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Bob Allen Keys, Florida Bay</w:t>
            </w:r>
          </w:p>
        </w:tc>
        <w:tc>
          <w:tcPr>
            <w:tcW w:w="1080" w:type="dxa"/>
            <w:noWrap/>
            <w:hideMark/>
          </w:tcPr>
          <w:p w14:paraId="4E54BB0C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23988BC2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25.0248</w:t>
            </w:r>
          </w:p>
        </w:tc>
        <w:tc>
          <w:tcPr>
            <w:tcW w:w="1202" w:type="dxa"/>
            <w:noWrap/>
            <w:hideMark/>
          </w:tcPr>
          <w:p w14:paraId="2E36677F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-80.681</w:t>
            </w:r>
          </w:p>
        </w:tc>
        <w:tc>
          <w:tcPr>
            <w:tcW w:w="2090" w:type="dxa"/>
            <w:noWrap/>
            <w:hideMark/>
          </w:tcPr>
          <w:p w14:paraId="782D3AB1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7A31840B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158.9</w:t>
            </w:r>
          </w:p>
        </w:tc>
        <w:tc>
          <w:tcPr>
            <w:tcW w:w="3066" w:type="dxa"/>
            <w:noWrap/>
            <w:hideMark/>
          </w:tcPr>
          <w:p w14:paraId="58A3A1FD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Howard et al. 2018</w:t>
            </w:r>
          </w:p>
        </w:tc>
      </w:tr>
      <w:tr w:rsidR="004C596E" w:rsidRPr="00037F7E" w14:paraId="64A7DED1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ECB2A6B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Florida Bay</w:t>
            </w:r>
          </w:p>
        </w:tc>
        <w:tc>
          <w:tcPr>
            <w:tcW w:w="1080" w:type="dxa"/>
            <w:noWrap/>
            <w:hideMark/>
          </w:tcPr>
          <w:p w14:paraId="23271594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2D7385EA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25.034</w:t>
            </w:r>
          </w:p>
        </w:tc>
        <w:tc>
          <w:tcPr>
            <w:tcW w:w="1202" w:type="dxa"/>
            <w:noWrap/>
            <w:hideMark/>
          </w:tcPr>
          <w:p w14:paraId="43E52FDC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-80.64</w:t>
            </w:r>
          </w:p>
        </w:tc>
        <w:tc>
          <w:tcPr>
            <w:tcW w:w="2090" w:type="dxa"/>
            <w:noWrap/>
            <w:hideMark/>
          </w:tcPr>
          <w:p w14:paraId="4A69DA3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59E490BF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167.7</w:t>
            </w:r>
          </w:p>
        </w:tc>
        <w:tc>
          <w:tcPr>
            <w:tcW w:w="3066" w:type="dxa"/>
            <w:noWrap/>
            <w:hideMark/>
          </w:tcPr>
          <w:p w14:paraId="3091CE66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Fourqurean et al. 2012</w:t>
            </w:r>
          </w:p>
        </w:tc>
      </w:tr>
      <w:tr w:rsidR="004C596E" w:rsidRPr="00037F7E" w14:paraId="1D507314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71BE7DF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Florida Bay</w:t>
            </w:r>
          </w:p>
        </w:tc>
        <w:tc>
          <w:tcPr>
            <w:tcW w:w="1080" w:type="dxa"/>
            <w:noWrap/>
            <w:hideMark/>
          </w:tcPr>
          <w:p w14:paraId="249B17BA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6CE9F982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25.034</w:t>
            </w:r>
          </w:p>
        </w:tc>
        <w:tc>
          <w:tcPr>
            <w:tcW w:w="1202" w:type="dxa"/>
            <w:noWrap/>
            <w:hideMark/>
          </w:tcPr>
          <w:p w14:paraId="6715E03E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-80.64</w:t>
            </w:r>
          </w:p>
        </w:tc>
        <w:tc>
          <w:tcPr>
            <w:tcW w:w="2090" w:type="dxa"/>
            <w:noWrap/>
            <w:hideMark/>
          </w:tcPr>
          <w:p w14:paraId="4D4899A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753B10B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158.5</w:t>
            </w:r>
          </w:p>
        </w:tc>
        <w:tc>
          <w:tcPr>
            <w:tcW w:w="3066" w:type="dxa"/>
            <w:noWrap/>
            <w:hideMark/>
          </w:tcPr>
          <w:p w14:paraId="75FD9BD7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Fourqurean et al. 2012</w:t>
            </w:r>
          </w:p>
        </w:tc>
      </w:tr>
      <w:tr w:rsidR="004C596E" w:rsidRPr="00037F7E" w14:paraId="3FD716FE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25B965D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Russell Bank</w:t>
            </w:r>
          </w:p>
        </w:tc>
        <w:tc>
          <w:tcPr>
            <w:tcW w:w="1080" w:type="dxa"/>
            <w:noWrap/>
            <w:hideMark/>
          </w:tcPr>
          <w:p w14:paraId="7EA44E4A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005C6B4B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25.0343</w:t>
            </w:r>
          </w:p>
        </w:tc>
        <w:tc>
          <w:tcPr>
            <w:tcW w:w="1202" w:type="dxa"/>
            <w:noWrap/>
            <w:hideMark/>
          </w:tcPr>
          <w:p w14:paraId="748CB9D7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-80.6397</w:t>
            </w:r>
          </w:p>
        </w:tc>
        <w:tc>
          <w:tcPr>
            <w:tcW w:w="2090" w:type="dxa"/>
            <w:noWrap/>
            <w:hideMark/>
          </w:tcPr>
          <w:p w14:paraId="55C263A4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D75807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166.7</w:t>
            </w:r>
          </w:p>
        </w:tc>
        <w:tc>
          <w:tcPr>
            <w:tcW w:w="3066" w:type="dxa"/>
            <w:noWrap/>
            <w:hideMark/>
          </w:tcPr>
          <w:p w14:paraId="3FCD3E2D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Howard et al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2018</w:t>
            </w:r>
          </w:p>
        </w:tc>
      </w:tr>
      <w:tr w:rsidR="004C596E" w:rsidRPr="00037F7E" w14:paraId="41A9F3F7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999F586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Russell Bank</w:t>
            </w:r>
          </w:p>
        </w:tc>
        <w:tc>
          <w:tcPr>
            <w:tcW w:w="1080" w:type="dxa"/>
            <w:noWrap/>
            <w:hideMark/>
          </w:tcPr>
          <w:p w14:paraId="626CFB0E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09E83F13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25.0343</w:t>
            </w:r>
          </w:p>
        </w:tc>
        <w:tc>
          <w:tcPr>
            <w:tcW w:w="1202" w:type="dxa"/>
            <w:noWrap/>
            <w:hideMark/>
          </w:tcPr>
          <w:p w14:paraId="2DC88077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-80.6397</w:t>
            </w:r>
          </w:p>
        </w:tc>
        <w:tc>
          <w:tcPr>
            <w:tcW w:w="2090" w:type="dxa"/>
            <w:noWrap/>
            <w:hideMark/>
          </w:tcPr>
          <w:p w14:paraId="7FF5106C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7783EC1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162.2</w:t>
            </w:r>
          </w:p>
        </w:tc>
        <w:tc>
          <w:tcPr>
            <w:tcW w:w="3066" w:type="dxa"/>
            <w:noWrap/>
            <w:hideMark/>
          </w:tcPr>
          <w:p w14:paraId="1B059ECE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Howard et al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.</w:t>
            </w: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 xml:space="preserve"> 2018</w:t>
            </w:r>
          </w:p>
        </w:tc>
      </w:tr>
      <w:tr w:rsidR="004C596E" w:rsidRPr="00037F7E" w14:paraId="22375E77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0012E3D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Jimmy Key, Florida Bay</w:t>
            </w:r>
          </w:p>
        </w:tc>
        <w:tc>
          <w:tcPr>
            <w:tcW w:w="1080" w:type="dxa"/>
            <w:noWrap/>
            <w:hideMark/>
          </w:tcPr>
          <w:p w14:paraId="38579607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13236968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25.0462</w:t>
            </w:r>
          </w:p>
        </w:tc>
        <w:tc>
          <w:tcPr>
            <w:tcW w:w="1202" w:type="dxa"/>
            <w:noWrap/>
            <w:hideMark/>
          </w:tcPr>
          <w:p w14:paraId="508F6C9C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-80.6446</w:t>
            </w:r>
          </w:p>
        </w:tc>
        <w:tc>
          <w:tcPr>
            <w:tcW w:w="2090" w:type="dxa"/>
            <w:noWrap/>
            <w:hideMark/>
          </w:tcPr>
          <w:p w14:paraId="29466E7F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0E09BF1A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161.5</w:t>
            </w:r>
          </w:p>
        </w:tc>
        <w:tc>
          <w:tcPr>
            <w:tcW w:w="3066" w:type="dxa"/>
            <w:noWrap/>
            <w:hideMark/>
          </w:tcPr>
          <w:p w14:paraId="26F50E6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Burns and Swart 1992</w:t>
            </w:r>
          </w:p>
        </w:tc>
      </w:tr>
      <w:tr w:rsidR="004C596E" w:rsidRPr="00037F7E" w14:paraId="15D4108B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412FC02A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Florida Bay</w:t>
            </w:r>
          </w:p>
        </w:tc>
        <w:tc>
          <w:tcPr>
            <w:tcW w:w="1080" w:type="dxa"/>
            <w:noWrap/>
            <w:hideMark/>
          </w:tcPr>
          <w:p w14:paraId="5FEBE94B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7861BA82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25.054</w:t>
            </w:r>
          </w:p>
        </w:tc>
        <w:tc>
          <w:tcPr>
            <w:tcW w:w="1202" w:type="dxa"/>
            <w:noWrap/>
            <w:hideMark/>
          </w:tcPr>
          <w:p w14:paraId="583D0C61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-80.754</w:t>
            </w:r>
          </w:p>
        </w:tc>
        <w:tc>
          <w:tcPr>
            <w:tcW w:w="2090" w:type="dxa"/>
            <w:noWrap/>
            <w:hideMark/>
          </w:tcPr>
          <w:p w14:paraId="3910C885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53E963A4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434.0</w:t>
            </w:r>
          </w:p>
        </w:tc>
        <w:tc>
          <w:tcPr>
            <w:tcW w:w="3066" w:type="dxa"/>
            <w:noWrap/>
            <w:hideMark/>
          </w:tcPr>
          <w:p w14:paraId="3BA075CD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Orem et al. 1999</w:t>
            </w:r>
          </w:p>
        </w:tc>
      </w:tr>
      <w:tr w:rsidR="004C596E" w:rsidRPr="00037F7E" w14:paraId="7A193337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038B5A86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Florida Bay</w:t>
            </w:r>
          </w:p>
        </w:tc>
        <w:tc>
          <w:tcPr>
            <w:tcW w:w="1080" w:type="dxa"/>
            <w:noWrap/>
            <w:hideMark/>
          </w:tcPr>
          <w:p w14:paraId="141C78BC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USA</w:t>
            </w:r>
          </w:p>
        </w:tc>
        <w:tc>
          <w:tcPr>
            <w:tcW w:w="1028" w:type="dxa"/>
            <w:noWrap/>
            <w:hideMark/>
          </w:tcPr>
          <w:p w14:paraId="235084AA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25.064</w:t>
            </w:r>
          </w:p>
        </w:tc>
        <w:tc>
          <w:tcPr>
            <w:tcW w:w="1202" w:type="dxa"/>
            <w:noWrap/>
            <w:hideMark/>
          </w:tcPr>
          <w:p w14:paraId="62FE225B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-80.628</w:t>
            </w:r>
          </w:p>
        </w:tc>
        <w:tc>
          <w:tcPr>
            <w:tcW w:w="2090" w:type="dxa"/>
            <w:noWrap/>
            <w:hideMark/>
          </w:tcPr>
          <w:p w14:paraId="4A78EA87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1BCA2558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208.1</w:t>
            </w:r>
          </w:p>
        </w:tc>
        <w:tc>
          <w:tcPr>
            <w:tcW w:w="3066" w:type="dxa"/>
            <w:noWrap/>
            <w:hideMark/>
          </w:tcPr>
          <w:p w14:paraId="350774D1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Orem et al. 1999</w:t>
            </w:r>
          </w:p>
        </w:tc>
      </w:tr>
      <w:tr w:rsidR="004C596E" w:rsidRPr="00037F7E" w14:paraId="433A0DDF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3CEB526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Marshall Is</w:t>
            </w:r>
          </w:p>
        </w:tc>
        <w:tc>
          <w:tcPr>
            <w:tcW w:w="1080" w:type="dxa"/>
            <w:noWrap/>
            <w:hideMark/>
          </w:tcPr>
          <w:p w14:paraId="1C084980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Bermuda</w:t>
            </w:r>
          </w:p>
        </w:tc>
        <w:tc>
          <w:tcPr>
            <w:tcW w:w="1028" w:type="dxa"/>
            <w:noWrap/>
            <w:hideMark/>
          </w:tcPr>
          <w:p w14:paraId="04F86D0D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32.28484</w:t>
            </w:r>
          </w:p>
        </w:tc>
        <w:tc>
          <w:tcPr>
            <w:tcW w:w="1202" w:type="dxa"/>
            <w:noWrap/>
            <w:hideMark/>
          </w:tcPr>
          <w:p w14:paraId="497C2C0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-64.81053</w:t>
            </w:r>
          </w:p>
        </w:tc>
        <w:tc>
          <w:tcPr>
            <w:tcW w:w="2090" w:type="dxa"/>
            <w:noWrap/>
            <w:hideMark/>
          </w:tcPr>
          <w:p w14:paraId="3BB17A4F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Mixed</w:t>
            </w:r>
          </w:p>
        </w:tc>
        <w:tc>
          <w:tcPr>
            <w:tcW w:w="1350" w:type="dxa"/>
            <w:noWrap/>
            <w:hideMark/>
          </w:tcPr>
          <w:p w14:paraId="22ADEEE9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86.1</w:t>
            </w:r>
          </w:p>
        </w:tc>
        <w:tc>
          <w:tcPr>
            <w:tcW w:w="3066" w:type="dxa"/>
            <w:noWrap/>
            <w:hideMark/>
          </w:tcPr>
          <w:p w14:paraId="05B31BB1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4C596E" w:rsidRPr="00037F7E" w14:paraId="4F204BC6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533032C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Chub Heads</w:t>
            </w:r>
          </w:p>
        </w:tc>
        <w:tc>
          <w:tcPr>
            <w:tcW w:w="1080" w:type="dxa"/>
            <w:noWrap/>
            <w:hideMark/>
          </w:tcPr>
          <w:p w14:paraId="310D7CB0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Bermuda</w:t>
            </w:r>
          </w:p>
        </w:tc>
        <w:tc>
          <w:tcPr>
            <w:tcW w:w="1028" w:type="dxa"/>
            <w:noWrap/>
            <w:hideMark/>
          </w:tcPr>
          <w:p w14:paraId="6D752D46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32.3065</w:t>
            </w:r>
          </w:p>
        </w:tc>
        <w:tc>
          <w:tcPr>
            <w:tcW w:w="1202" w:type="dxa"/>
            <w:noWrap/>
            <w:hideMark/>
          </w:tcPr>
          <w:p w14:paraId="4356BF41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-64.97625</w:t>
            </w:r>
          </w:p>
        </w:tc>
        <w:tc>
          <w:tcPr>
            <w:tcW w:w="2090" w:type="dxa"/>
            <w:noWrap/>
            <w:hideMark/>
          </w:tcPr>
          <w:p w14:paraId="71F3FEF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Thalassia testudinum</w:t>
            </w:r>
          </w:p>
        </w:tc>
        <w:tc>
          <w:tcPr>
            <w:tcW w:w="1350" w:type="dxa"/>
            <w:noWrap/>
            <w:hideMark/>
          </w:tcPr>
          <w:p w14:paraId="38887E0E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70.6</w:t>
            </w:r>
          </w:p>
        </w:tc>
        <w:tc>
          <w:tcPr>
            <w:tcW w:w="3066" w:type="dxa"/>
            <w:noWrap/>
            <w:hideMark/>
          </w:tcPr>
          <w:p w14:paraId="6758A78A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4C596E" w:rsidRPr="00037F7E" w14:paraId="30DA1467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2507C153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Lagoon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PARK</w:t>
            </w:r>
          </w:p>
        </w:tc>
        <w:tc>
          <w:tcPr>
            <w:tcW w:w="1080" w:type="dxa"/>
            <w:noWrap/>
            <w:hideMark/>
          </w:tcPr>
          <w:p w14:paraId="35905130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Bermuda</w:t>
            </w:r>
          </w:p>
        </w:tc>
        <w:tc>
          <w:tcPr>
            <w:tcW w:w="1028" w:type="dxa"/>
            <w:noWrap/>
            <w:hideMark/>
          </w:tcPr>
          <w:p w14:paraId="7C877593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32.31408</w:t>
            </w:r>
          </w:p>
        </w:tc>
        <w:tc>
          <w:tcPr>
            <w:tcW w:w="1202" w:type="dxa"/>
            <w:noWrap/>
            <w:hideMark/>
          </w:tcPr>
          <w:p w14:paraId="73B6921E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-64.84528</w:t>
            </w:r>
          </w:p>
        </w:tc>
        <w:tc>
          <w:tcPr>
            <w:tcW w:w="2090" w:type="dxa"/>
            <w:noWrap/>
            <w:hideMark/>
          </w:tcPr>
          <w:p w14:paraId="3E1083B5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Syringodium filiforme</w:t>
            </w:r>
          </w:p>
        </w:tc>
        <w:tc>
          <w:tcPr>
            <w:tcW w:w="1350" w:type="dxa"/>
            <w:noWrap/>
            <w:hideMark/>
          </w:tcPr>
          <w:p w14:paraId="1A998582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184.5</w:t>
            </w:r>
          </w:p>
        </w:tc>
        <w:tc>
          <w:tcPr>
            <w:tcW w:w="3066" w:type="dxa"/>
            <w:noWrap/>
            <w:hideMark/>
          </w:tcPr>
          <w:p w14:paraId="0EA37C09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This study</w:t>
            </w:r>
          </w:p>
        </w:tc>
      </w:tr>
      <w:tr w:rsidR="004C596E" w:rsidRPr="00037F7E" w14:paraId="6FB21B02" w14:textId="77777777" w:rsidTr="00AF43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394D708F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1080" w:type="dxa"/>
            <w:noWrap/>
            <w:hideMark/>
          </w:tcPr>
          <w:p w14:paraId="6AE4002E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8" w:type="dxa"/>
            <w:noWrap/>
            <w:hideMark/>
          </w:tcPr>
          <w:p w14:paraId="47E7C39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2" w:type="dxa"/>
            <w:noWrap/>
            <w:hideMark/>
          </w:tcPr>
          <w:p w14:paraId="21469062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0" w:type="dxa"/>
            <w:noWrap/>
            <w:hideMark/>
          </w:tcPr>
          <w:p w14:paraId="2B1DB900" w14:textId="77777777" w:rsidR="004C596E" w:rsidRPr="00037F7E" w:rsidRDefault="004C596E" w:rsidP="00AF43C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noWrap/>
            <w:hideMark/>
          </w:tcPr>
          <w:p w14:paraId="2E4EEDB9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205.0</w:t>
            </w:r>
          </w:p>
        </w:tc>
        <w:tc>
          <w:tcPr>
            <w:tcW w:w="3066" w:type="dxa"/>
            <w:noWrap/>
            <w:hideMark/>
          </w:tcPr>
          <w:p w14:paraId="250298F1" w14:textId="77777777" w:rsidR="004C596E" w:rsidRPr="00037F7E" w:rsidRDefault="004C596E" w:rsidP="00AF43C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  <w:tr w:rsidR="004C596E" w:rsidRPr="00037F7E" w14:paraId="319C99E5" w14:textId="77777777" w:rsidTr="00AF43C7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0" w:type="dxa"/>
            <w:noWrap/>
            <w:hideMark/>
          </w:tcPr>
          <w:p w14:paraId="1EC3042E" w14:textId="77777777" w:rsidR="004C596E" w:rsidRPr="00037F7E" w:rsidRDefault="004C596E" w:rsidP="00AF43C7">
            <w:pPr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Median</w:t>
            </w:r>
          </w:p>
        </w:tc>
        <w:tc>
          <w:tcPr>
            <w:tcW w:w="1080" w:type="dxa"/>
            <w:noWrap/>
            <w:hideMark/>
          </w:tcPr>
          <w:p w14:paraId="3A841448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28" w:type="dxa"/>
            <w:noWrap/>
            <w:hideMark/>
          </w:tcPr>
          <w:p w14:paraId="780AD124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202" w:type="dxa"/>
            <w:noWrap/>
            <w:hideMark/>
          </w:tcPr>
          <w:p w14:paraId="52063AC1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0" w:type="dxa"/>
            <w:noWrap/>
            <w:hideMark/>
          </w:tcPr>
          <w:p w14:paraId="5408CE83" w14:textId="77777777" w:rsidR="004C596E" w:rsidRPr="00037F7E" w:rsidRDefault="004C596E" w:rsidP="00AF43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350" w:type="dxa"/>
            <w:noWrap/>
            <w:hideMark/>
          </w:tcPr>
          <w:p w14:paraId="70E74D9B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037F7E">
              <w:rPr>
                <w:rFonts w:ascii="Aptos Narrow" w:eastAsia="Times New Roman" w:hAnsi="Aptos Narrow" w:cs="Times New Roman"/>
                <w:color w:val="000000"/>
                <w:kern w:val="0"/>
                <w:sz w:val="20"/>
                <w:szCs w:val="20"/>
                <w14:ligatures w14:val="none"/>
              </w:rPr>
              <w:t>181.3</w:t>
            </w:r>
          </w:p>
        </w:tc>
        <w:tc>
          <w:tcPr>
            <w:tcW w:w="3066" w:type="dxa"/>
            <w:noWrap/>
            <w:hideMark/>
          </w:tcPr>
          <w:p w14:paraId="7499213A" w14:textId="77777777" w:rsidR="004C596E" w:rsidRPr="00037F7E" w:rsidRDefault="004C596E" w:rsidP="00AF43C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</w:tr>
    </w:tbl>
    <w:p w14:paraId="5FC8A85A" w14:textId="77777777" w:rsidR="004C596E" w:rsidRDefault="004C596E" w:rsidP="004C596E"/>
    <w:p w14:paraId="2FEF6D72" w14:textId="77777777" w:rsidR="004C596E" w:rsidRDefault="004C596E" w:rsidP="004C59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4685B5" w14:textId="77777777" w:rsidR="004C596E" w:rsidRDefault="004C596E" w:rsidP="004C596E">
      <w:pPr>
        <w:rPr>
          <w:rFonts w:ascii="Times New Roman" w:hAnsi="Times New Roman" w:cs="Times New Roman"/>
          <w:sz w:val="24"/>
          <w:szCs w:val="24"/>
        </w:rPr>
        <w:sectPr w:rsidR="004C596E" w:rsidSect="004C596E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F843BAF" w14:textId="77777777" w:rsidR="004C596E" w:rsidRPr="006E5A65" w:rsidRDefault="004C596E" w:rsidP="004C596E">
      <w:pPr>
        <w:rPr>
          <w:rFonts w:ascii="Times New Roman" w:hAnsi="Times New Roman" w:cs="Times New Roman"/>
          <w:sz w:val="24"/>
          <w:szCs w:val="24"/>
        </w:rPr>
      </w:pPr>
      <w:r w:rsidRPr="006E5A65">
        <w:rPr>
          <w:rFonts w:ascii="Times New Roman" w:hAnsi="Times New Roman" w:cs="Times New Roman"/>
          <w:sz w:val="24"/>
          <w:szCs w:val="24"/>
        </w:rPr>
        <w:lastRenderedPageBreak/>
        <w:t>LITERATURE CITED</w:t>
      </w:r>
    </w:p>
    <w:p w14:paraId="2EF274A1" w14:textId="77777777" w:rsidR="004C596E" w:rsidRPr="006E5A65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Burns, S. J., and P. K. Swart. 1992. Diagenetic processes in Holocene carbonate sediments - Florida Bay mudbanks and islands.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Sedimentology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E5A65">
        <w:rPr>
          <w:rFonts w:ascii="Times New Roman" w:hAnsi="Times New Roman" w:cs="Times New Roman"/>
          <w:b/>
          <w:bCs/>
          <w:kern w:val="0"/>
          <w:sz w:val="24"/>
          <w:szCs w:val="24"/>
        </w:rPr>
        <w:t>39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>:285-304.</w:t>
      </w:r>
    </w:p>
    <w:p w14:paraId="267105FA" w14:textId="77777777" w:rsidR="004C596E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Fourqurean, J. W., C. M. Duarte, H. Kennedy, N. Marbà, M. Holmer, M. A. Mateo, E. T. Apostolaki, G. A. Kendrick, D. Krause-Jensen, K. J. McGlathery, and O. Serrano. 2012. Seagrass ecosystems as a globally significant carbon stock.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Nature Geoscience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E5A65">
        <w:rPr>
          <w:rFonts w:ascii="Times New Roman" w:hAnsi="Times New Roman" w:cs="Times New Roman"/>
          <w:b/>
          <w:bCs/>
          <w:kern w:val="0"/>
          <w:sz w:val="24"/>
          <w:szCs w:val="24"/>
        </w:rPr>
        <w:t>5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>:505-509.</w:t>
      </w:r>
    </w:p>
    <w:p w14:paraId="58FF1838" w14:textId="77777777" w:rsidR="004C596E" w:rsidRPr="006E5A65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2C270E">
        <w:rPr>
          <w:rFonts w:ascii="Times New Roman" w:hAnsi="Times New Roman" w:cs="Times New Roman"/>
          <w:kern w:val="0"/>
          <w:sz w:val="24"/>
          <w:szCs w:val="24"/>
        </w:rPr>
        <w:t xml:space="preserve">Fourqurean, J.W., S.A. Manuel, K.A. Coates, S.C. Massey, and W.J. Kenworthy. 2019. Decadal monitoring in Bermuda shows a widespread loss of seagrasses attributable to overgrazing by the green sea turtle Chelonia mydas.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Estuaries and Coasts</w:t>
      </w:r>
      <w:r w:rsidRPr="002C270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C270E">
        <w:rPr>
          <w:rFonts w:ascii="Times New Roman" w:hAnsi="Times New Roman" w:cs="Times New Roman"/>
          <w:b/>
          <w:bCs/>
          <w:kern w:val="0"/>
          <w:sz w:val="24"/>
          <w:szCs w:val="24"/>
        </w:rPr>
        <w:t>42</w:t>
      </w:r>
      <w:r w:rsidRPr="002C270E">
        <w:rPr>
          <w:rFonts w:ascii="Times New Roman" w:hAnsi="Times New Roman" w:cs="Times New Roman"/>
          <w:kern w:val="0"/>
          <w:sz w:val="24"/>
          <w:szCs w:val="24"/>
        </w:rPr>
        <w:t>: 1524-1540.</w:t>
      </w:r>
    </w:p>
    <w:p w14:paraId="4D50F25C" w14:textId="77777777" w:rsidR="004C596E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Howard, J. L., J. C. Creed, M. V. P. Aguiar, and J. W. Fourqurean. 2018. CO2 released by carbonate sediment production in some coastal areas may offset the benefits of seagrass "blue carbon" storage.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Limnology and Oceanography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E5A65">
        <w:rPr>
          <w:rFonts w:ascii="Times New Roman" w:hAnsi="Times New Roman" w:cs="Times New Roman"/>
          <w:b/>
          <w:bCs/>
          <w:kern w:val="0"/>
          <w:sz w:val="24"/>
          <w:szCs w:val="24"/>
        </w:rPr>
        <w:t>63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>:160-172.</w:t>
      </w:r>
    </w:p>
    <w:p w14:paraId="356EA158" w14:textId="77777777" w:rsidR="004C596E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2C270E">
        <w:rPr>
          <w:rFonts w:ascii="Times New Roman" w:hAnsi="Times New Roman" w:cs="Times New Roman"/>
          <w:kern w:val="0"/>
          <w:sz w:val="24"/>
          <w:szCs w:val="24"/>
        </w:rPr>
        <w:t xml:space="preserve">Hwang, J., D. Montluçon, and T.I. Eglinton. 2009. Molecular and isotopic constraints on the sources of suspended particulate organic carbon on the northwestern Atlantic margin.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Deep-Sea Research Part I-Oceanographic Research Pape</w:t>
      </w:r>
      <w:r w:rsidRPr="002C270E">
        <w:rPr>
          <w:rFonts w:ascii="Times New Roman" w:hAnsi="Times New Roman" w:cs="Times New Roman"/>
          <w:kern w:val="0"/>
          <w:sz w:val="24"/>
          <w:szCs w:val="24"/>
        </w:rPr>
        <w:t xml:space="preserve">rs </w:t>
      </w:r>
      <w:r w:rsidRPr="002C270E">
        <w:rPr>
          <w:rFonts w:ascii="Times New Roman" w:hAnsi="Times New Roman" w:cs="Times New Roman"/>
          <w:b/>
          <w:bCs/>
          <w:kern w:val="0"/>
          <w:sz w:val="24"/>
          <w:szCs w:val="24"/>
        </w:rPr>
        <w:t>56</w:t>
      </w:r>
      <w:r w:rsidRPr="002C270E">
        <w:rPr>
          <w:rFonts w:ascii="Times New Roman" w:hAnsi="Times New Roman" w:cs="Times New Roman"/>
          <w:kern w:val="0"/>
          <w:sz w:val="24"/>
          <w:szCs w:val="24"/>
        </w:rPr>
        <w:t>: 1284-1297.</w:t>
      </w:r>
    </w:p>
    <w:p w14:paraId="7030725A" w14:textId="77777777" w:rsidR="004C596E" w:rsidRPr="006E5A65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2C270E">
        <w:rPr>
          <w:rFonts w:ascii="Times New Roman" w:hAnsi="Times New Roman" w:cs="Times New Roman"/>
          <w:kern w:val="0"/>
          <w:sz w:val="24"/>
          <w:szCs w:val="24"/>
        </w:rPr>
        <w:t xml:space="preserve">Kennedy, H., J. Beggins, C.M. Duarte, J.W. Fourqurean, M. Holmer, N. Marba, and J.J. Middelburg. 2010. Seagrass sediments as a global carbon sink: isotopic constraints.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Global Biogeochemical Cycles</w:t>
      </w:r>
      <w:r w:rsidRPr="002C270E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2C270E">
        <w:rPr>
          <w:rFonts w:ascii="Times New Roman" w:hAnsi="Times New Roman" w:cs="Times New Roman"/>
          <w:b/>
          <w:bCs/>
          <w:kern w:val="0"/>
          <w:sz w:val="24"/>
          <w:szCs w:val="24"/>
        </w:rPr>
        <w:t>24</w:t>
      </w:r>
      <w:r w:rsidRPr="002C270E">
        <w:rPr>
          <w:rFonts w:ascii="Times New Roman" w:hAnsi="Times New Roman" w:cs="Times New Roman"/>
          <w:kern w:val="0"/>
          <w:sz w:val="24"/>
          <w:szCs w:val="24"/>
        </w:rPr>
        <w:t>: GB4026.</w:t>
      </w:r>
    </w:p>
    <w:p w14:paraId="0D9FC82E" w14:textId="77777777" w:rsidR="004C596E" w:rsidRPr="006E5A65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Nóbrega, G. N., D. J. Romero, X. L. Otero, and T. O. Ferreira. 2018. Pedological Studies of Subaqueous Soils as a Contribution to the Protection of Seagrass Meadows in Brazil.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Revista Brasileira De Ciencia Do Solo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E5A65">
        <w:rPr>
          <w:rFonts w:ascii="Times New Roman" w:hAnsi="Times New Roman" w:cs="Times New Roman"/>
          <w:b/>
          <w:bCs/>
          <w:kern w:val="0"/>
          <w:sz w:val="24"/>
          <w:szCs w:val="24"/>
        </w:rPr>
        <w:t>42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5CF4C53" w14:textId="77777777" w:rsidR="004C596E" w:rsidRPr="006E5A65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Orem, W. H., C. W. Holmes, C. Kendall, H. E. Lerch, A. L. Bates, S. R. Silva, A. Boylan, M. Corum, M. Marot, and C. Hedgeman. 1999. Geochemistry of Florida Bay sediments: nutrient history at five sites in eastern and central Florida Bay.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Journal of Coastal Research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E5A65">
        <w:rPr>
          <w:rFonts w:ascii="Times New Roman" w:hAnsi="Times New Roman" w:cs="Times New Roman"/>
          <w:b/>
          <w:bCs/>
          <w:kern w:val="0"/>
          <w:sz w:val="24"/>
          <w:szCs w:val="24"/>
        </w:rPr>
        <w:t>15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>:1055-1071.</w:t>
      </w:r>
    </w:p>
    <w:p w14:paraId="3CAFEE29" w14:textId="77777777" w:rsidR="004C596E" w:rsidRPr="006E5A65" w:rsidRDefault="004C596E" w:rsidP="004C596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kern w:val="0"/>
          <w:sz w:val="24"/>
          <w:szCs w:val="24"/>
        </w:rPr>
      </w:pP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Serrano, O., D. I. Gómez-López, L. Sánchez-Valencia, A. Acosta-Chaparro, R. Navas-Camacho, J. González-Corredor, C. Salinas, P. Masque, C. A. Bernal, and N. Marbà. 2021. Seagrass blue carbon stocks and sequestration rates in the Colombian Caribbean. </w:t>
      </w:r>
      <w:r w:rsidRPr="00E36F3B">
        <w:rPr>
          <w:rFonts w:ascii="Times New Roman" w:hAnsi="Times New Roman" w:cs="Times New Roman"/>
          <w:i/>
          <w:iCs/>
          <w:kern w:val="0"/>
          <w:sz w:val="24"/>
          <w:szCs w:val="24"/>
        </w:rPr>
        <w:t>Scientific Reports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6E5A65">
        <w:rPr>
          <w:rFonts w:ascii="Times New Roman" w:hAnsi="Times New Roman" w:cs="Times New Roman"/>
          <w:b/>
          <w:bCs/>
          <w:kern w:val="0"/>
          <w:sz w:val="24"/>
          <w:szCs w:val="24"/>
        </w:rPr>
        <w:t>11</w:t>
      </w:r>
      <w:r w:rsidRPr="006E5A65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445064D9" w14:textId="77777777" w:rsidR="004C596E" w:rsidRDefault="004C596E" w:rsidP="004C596E">
      <w:r>
        <w:t xml:space="preserve"> </w:t>
      </w:r>
    </w:p>
    <w:p w14:paraId="0C760119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5F31A5"/>
    <w:multiLevelType w:val="hybridMultilevel"/>
    <w:tmpl w:val="25242B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D513E"/>
    <w:multiLevelType w:val="hybridMultilevel"/>
    <w:tmpl w:val="E37E00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B3D14"/>
    <w:multiLevelType w:val="hybridMultilevel"/>
    <w:tmpl w:val="FAB4599E"/>
    <w:lvl w:ilvl="0" w:tplc="CD1ADF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961752"/>
    <w:multiLevelType w:val="hybridMultilevel"/>
    <w:tmpl w:val="5CA0E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44DF3"/>
    <w:multiLevelType w:val="hybridMultilevel"/>
    <w:tmpl w:val="472A9F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6B4A22"/>
    <w:multiLevelType w:val="hybridMultilevel"/>
    <w:tmpl w:val="37647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790248"/>
    <w:multiLevelType w:val="hybridMultilevel"/>
    <w:tmpl w:val="93B4E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664436">
    <w:abstractNumId w:val="2"/>
  </w:num>
  <w:num w:numId="2" w16cid:durableId="757797261">
    <w:abstractNumId w:val="0"/>
  </w:num>
  <w:num w:numId="3" w16cid:durableId="1399018091">
    <w:abstractNumId w:val="3"/>
  </w:num>
  <w:num w:numId="4" w16cid:durableId="1094782403">
    <w:abstractNumId w:val="6"/>
  </w:num>
  <w:num w:numId="5" w16cid:durableId="1562710252">
    <w:abstractNumId w:val="5"/>
  </w:num>
  <w:num w:numId="6" w16cid:durableId="652757881">
    <w:abstractNumId w:val="4"/>
  </w:num>
  <w:num w:numId="7" w16cid:durableId="1364356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96E"/>
    <w:rsid w:val="000F3EF0"/>
    <w:rsid w:val="00235F39"/>
    <w:rsid w:val="0038214D"/>
    <w:rsid w:val="004C596E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97682"/>
  <w15:chartTrackingRefBased/>
  <w15:docId w15:val="{F3462E82-1000-4BE3-9807-CC04B8899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96E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59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59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59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59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59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59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59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59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59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59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59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59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59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59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59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59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59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59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59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59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59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59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59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59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59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59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59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59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596E"/>
    <w:rPr>
      <w:b/>
      <w:bCs/>
      <w:smallCaps/>
      <w:color w:val="0F4761" w:themeColor="accent1" w:themeShade="BF"/>
      <w:spacing w:val="5"/>
    </w:rPr>
  </w:style>
  <w:style w:type="paragraph" w:customStyle="1" w:styleId="EndNoteBibliographyTitle">
    <w:name w:val="EndNote Bibliography Title"/>
    <w:basedOn w:val="Normal"/>
    <w:link w:val="EndNoteBibliographyTitleChar"/>
    <w:rsid w:val="004C596E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C596E"/>
    <w:rPr>
      <w:rFonts w:ascii="Calibri" w:hAnsi="Calibri" w:cs="Calibri"/>
      <w:noProof/>
      <w:sz w:val="22"/>
      <w:szCs w:val="22"/>
    </w:rPr>
  </w:style>
  <w:style w:type="paragraph" w:customStyle="1" w:styleId="EndNoteBibliography">
    <w:name w:val="EndNote Bibliography"/>
    <w:basedOn w:val="Normal"/>
    <w:link w:val="EndNoteBibliographyChar"/>
    <w:rsid w:val="004C596E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C596E"/>
    <w:rPr>
      <w:rFonts w:ascii="Calibri" w:hAnsi="Calibri" w:cs="Calibri"/>
      <w:noProof/>
      <w:sz w:val="22"/>
      <w:szCs w:val="22"/>
    </w:rPr>
  </w:style>
  <w:style w:type="table" w:styleId="TableGrid">
    <w:name w:val="Table Grid"/>
    <w:basedOn w:val="TableNormal"/>
    <w:uiPriority w:val="39"/>
    <w:rsid w:val="004C596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C59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59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59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59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59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5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96E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4C596E"/>
    <w:pPr>
      <w:spacing w:after="0" w:line="240" w:lineRule="auto"/>
    </w:pPr>
    <w:rPr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4C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596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C5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596E"/>
    <w:rPr>
      <w:sz w:val="22"/>
      <w:szCs w:val="22"/>
    </w:rPr>
  </w:style>
  <w:style w:type="paragraph" w:customStyle="1" w:styleId="pf0">
    <w:name w:val="pf0"/>
    <w:basedOn w:val="Normal"/>
    <w:rsid w:val="004C596E"/>
    <w:pPr>
      <w:spacing w:before="100" w:beforeAutospacing="1" w:after="100" w:afterAutospacing="1" w:line="240" w:lineRule="auto"/>
      <w:ind w:left="300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cf01">
    <w:name w:val="cf01"/>
    <w:basedOn w:val="DefaultParagraphFont"/>
    <w:rsid w:val="004C596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1681</Words>
  <Characters>9585</Characters>
  <Application>Microsoft Office Word</Application>
  <DocSecurity>0</DocSecurity>
  <Lines>79</Lines>
  <Paragraphs>22</Paragraphs>
  <ScaleCrop>false</ScaleCrop>
  <Company>Springer Nature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2024-11-11T17:58:00Z</dcterms:created>
  <dcterms:modified xsi:type="dcterms:W3CDTF">2024-11-11T17:58:00Z</dcterms:modified>
</cp:coreProperties>
</file>