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A2C6E7" w14:textId="77777777" w:rsidR="00CF0031" w:rsidRDefault="00CF0031" w:rsidP="00CF0031"/>
    <w:p w14:paraId="2C266F13" w14:textId="77777777" w:rsidR="00CF0031" w:rsidRDefault="00CF0031" w:rsidP="00CF0031"/>
    <w:p w14:paraId="0451CAD9" w14:textId="059FD726" w:rsidR="00404126" w:rsidRPr="00404126" w:rsidRDefault="00404126" w:rsidP="00404126">
      <w:pPr>
        <w:pStyle w:val="Caption"/>
        <w:keepNext/>
        <w:jc w:val="center"/>
        <w:rPr>
          <w:sz w:val="20"/>
          <w:szCs w:val="20"/>
        </w:rPr>
      </w:pPr>
      <w:r w:rsidRPr="00404126">
        <w:rPr>
          <w:sz w:val="20"/>
          <w:szCs w:val="20"/>
        </w:rPr>
        <w:t>Information of interviewees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041"/>
        <w:gridCol w:w="3117"/>
        <w:gridCol w:w="1682"/>
      </w:tblGrid>
      <w:tr w:rsidR="00CF0031" w:rsidRPr="00CF0031" w14:paraId="47AD87DD" w14:textId="77777777" w:rsidTr="00CF0031">
        <w:trPr>
          <w:jc w:val="center"/>
        </w:trPr>
        <w:tc>
          <w:tcPr>
            <w:tcW w:w="2041" w:type="dxa"/>
            <w:shd w:val="clear" w:color="auto" w:fill="D9E2F3" w:themeFill="accent1" w:themeFillTint="33"/>
          </w:tcPr>
          <w:p w14:paraId="2C8B428B" w14:textId="3B36A677" w:rsidR="00CF0031" w:rsidRPr="00CF0031" w:rsidRDefault="00CF0031" w:rsidP="00CF0031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F003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No.</w:t>
            </w:r>
          </w:p>
        </w:tc>
        <w:tc>
          <w:tcPr>
            <w:tcW w:w="3117" w:type="dxa"/>
            <w:shd w:val="clear" w:color="auto" w:fill="D9E2F3" w:themeFill="accent1" w:themeFillTint="33"/>
          </w:tcPr>
          <w:p w14:paraId="7584A496" w14:textId="3A9CFDF8" w:rsidR="00CF0031" w:rsidRPr="00CF0031" w:rsidRDefault="00CF0031" w:rsidP="00CF0031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F003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Participants</w:t>
            </w:r>
          </w:p>
        </w:tc>
        <w:tc>
          <w:tcPr>
            <w:tcW w:w="1682" w:type="dxa"/>
            <w:shd w:val="clear" w:color="auto" w:fill="D9E2F3" w:themeFill="accent1" w:themeFillTint="33"/>
          </w:tcPr>
          <w:p w14:paraId="7CAB0360" w14:textId="33C7EBA9" w:rsidR="00CF0031" w:rsidRPr="00CF0031" w:rsidRDefault="00CF0031" w:rsidP="00CF0031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F003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Number</w:t>
            </w:r>
          </w:p>
        </w:tc>
      </w:tr>
      <w:tr w:rsidR="00CF0031" w:rsidRPr="00CF0031" w14:paraId="647A2132" w14:textId="77777777" w:rsidTr="00CF0031">
        <w:trPr>
          <w:jc w:val="center"/>
        </w:trPr>
        <w:tc>
          <w:tcPr>
            <w:tcW w:w="2041" w:type="dxa"/>
          </w:tcPr>
          <w:p w14:paraId="67420B37" w14:textId="566A939B" w:rsidR="00CF0031" w:rsidRPr="00CF0031" w:rsidRDefault="00CF0031" w:rsidP="00CF003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F0031">
              <w:rPr>
                <w:rFonts w:asciiTheme="majorBidi" w:hAnsiTheme="majorBidi" w:cstheme="majorBidi"/>
                <w:sz w:val="20"/>
                <w:szCs w:val="20"/>
              </w:rPr>
              <w:t>1-6</w:t>
            </w:r>
          </w:p>
        </w:tc>
        <w:tc>
          <w:tcPr>
            <w:tcW w:w="3117" w:type="dxa"/>
          </w:tcPr>
          <w:p w14:paraId="6BB52654" w14:textId="06D038B0" w:rsidR="00CF0031" w:rsidRPr="00CF0031" w:rsidRDefault="00CF0031" w:rsidP="00CF003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CF0031">
              <w:rPr>
                <w:rFonts w:asciiTheme="majorBidi" w:hAnsiTheme="majorBidi" w:cstheme="majorBidi"/>
                <w:sz w:val="20"/>
                <w:szCs w:val="20"/>
              </w:rPr>
              <w:t>Deputy of Health</w:t>
            </w:r>
          </w:p>
        </w:tc>
        <w:tc>
          <w:tcPr>
            <w:tcW w:w="1682" w:type="dxa"/>
          </w:tcPr>
          <w:p w14:paraId="1F8C4D31" w14:textId="20C9499D" w:rsidR="00CF0031" w:rsidRPr="00CF0031" w:rsidRDefault="00CF0031" w:rsidP="00CF003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F0031"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</w:tr>
      <w:tr w:rsidR="00CF0031" w:rsidRPr="00CF0031" w14:paraId="128F1A19" w14:textId="77777777" w:rsidTr="00CF0031">
        <w:trPr>
          <w:jc w:val="center"/>
        </w:trPr>
        <w:tc>
          <w:tcPr>
            <w:tcW w:w="2041" w:type="dxa"/>
          </w:tcPr>
          <w:p w14:paraId="3C58778C" w14:textId="280E53AD" w:rsidR="00CF0031" w:rsidRPr="00CF0031" w:rsidRDefault="00CF0031" w:rsidP="00CF003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F0031">
              <w:rPr>
                <w:rFonts w:asciiTheme="majorBidi" w:hAnsiTheme="majorBidi" w:cstheme="majorBidi"/>
                <w:sz w:val="20"/>
                <w:szCs w:val="20"/>
              </w:rPr>
              <w:t>7-12</w:t>
            </w:r>
          </w:p>
        </w:tc>
        <w:tc>
          <w:tcPr>
            <w:tcW w:w="3117" w:type="dxa"/>
          </w:tcPr>
          <w:p w14:paraId="28EEFD6B" w14:textId="2C3B9537" w:rsidR="00CF0031" w:rsidRPr="00CF0031" w:rsidRDefault="00CF0031" w:rsidP="00CF003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CF0031">
              <w:rPr>
                <w:rFonts w:asciiTheme="majorBidi" w:hAnsiTheme="majorBidi" w:cstheme="majorBidi"/>
                <w:sz w:val="20"/>
                <w:szCs w:val="20"/>
              </w:rPr>
              <w:t>Food and Drug Organization</w:t>
            </w:r>
          </w:p>
        </w:tc>
        <w:tc>
          <w:tcPr>
            <w:tcW w:w="1682" w:type="dxa"/>
          </w:tcPr>
          <w:p w14:paraId="737CB740" w14:textId="74DDAF68" w:rsidR="00CF0031" w:rsidRPr="00CF0031" w:rsidRDefault="00CF0031" w:rsidP="00CF003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F0031"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</w:tr>
      <w:tr w:rsidR="00CF0031" w:rsidRPr="00CF0031" w14:paraId="67712B3E" w14:textId="77777777" w:rsidTr="00CF0031">
        <w:trPr>
          <w:jc w:val="center"/>
        </w:trPr>
        <w:tc>
          <w:tcPr>
            <w:tcW w:w="2041" w:type="dxa"/>
          </w:tcPr>
          <w:p w14:paraId="16E8F0B3" w14:textId="30DFD2B1" w:rsidR="00CF0031" w:rsidRPr="00CF0031" w:rsidRDefault="00CF0031" w:rsidP="00CF003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F0031">
              <w:rPr>
                <w:rFonts w:asciiTheme="majorBidi" w:hAnsiTheme="majorBidi" w:cstheme="majorBidi"/>
                <w:sz w:val="20"/>
                <w:szCs w:val="20"/>
              </w:rPr>
              <w:t>13-15</w:t>
            </w:r>
          </w:p>
        </w:tc>
        <w:tc>
          <w:tcPr>
            <w:tcW w:w="3117" w:type="dxa"/>
          </w:tcPr>
          <w:p w14:paraId="0166BEAD" w14:textId="18BCE2EA" w:rsidR="00CF0031" w:rsidRPr="00CF0031" w:rsidRDefault="00CF0031" w:rsidP="00CF003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CF0031">
              <w:rPr>
                <w:rFonts w:asciiTheme="majorBidi" w:hAnsiTheme="majorBidi" w:cstheme="majorBidi"/>
                <w:sz w:val="20"/>
                <w:szCs w:val="20"/>
              </w:rPr>
              <w:t>Deputy of Treatment</w:t>
            </w:r>
          </w:p>
        </w:tc>
        <w:tc>
          <w:tcPr>
            <w:tcW w:w="1682" w:type="dxa"/>
          </w:tcPr>
          <w:p w14:paraId="5DAD9670" w14:textId="0FC48C34" w:rsidR="00CF0031" w:rsidRPr="00CF0031" w:rsidRDefault="00CF0031" w:rsidP="00CF003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F0031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</w:tr>
      <w:tr w:rsidR="00CF0031" w:rsidRPr="00CF0031" w14:paraId="409D4A93" w14:textId="77777777" w:rsidTr="00CF0031">
        <w:trPr>
          <w:jc w:val="center"/>
        </w:trPr>
        <w:tc>
          <w:tcPr>
            <w:tcW w:w="2041" w:type="dxa"/>
          </w:tcPr>
          <w:p w14:paraId="7B94C5AF" w14:textId="7024B4D5" w:rsidR="00CF0031" w:rsidRPr="00CF0031" w:rsidRDefault="00CF0031" w:rsidP="00CF003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F0031">
              <w:rPr>
                <w:rFonts w:asciiTheme="majorBidi" w:hAnsiTheme="majorBidi" w:cstheme="majorBidi"/>
                <w:sz w:val="20"/>
                <w:szCs w:val="20"/>
              </w:rPr>
              <w:t>16</w:t>
            </w:r>
          </w:p>
        </w:tc>
        <w:tc>
          <w:tcPr>
            <w:tcW w:w="3117" w:type="dxa"/>
          </w:tcPr>
          <w:p w14:paraId="1570B473" w14:textId="12D3206F" w:rsidR="00CF0031" w:rsidRPr="00CF0031" w:rsidRDefault="00CF0031" w:rsidP="00CF003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CF0031">
              <w:rPr>
                <w:rFonts w:asciiTheme="majorBidi" w:hAnsiTheme="majorBidi" w:cstheme="majorBidi"/>
                <w:sz w:val="20"/>
                <w:szCs w:val="20"/>
              </w:rPr>
              <w:t>Ministry of Health Reference Laboratory</w:t>
            </w:r>
          </w:p>
        </w:tc>
        <w:tc>
          <w:tcPr>
            <w:tcW w:w="1682" w:type="dxa"/>
          </w:tcPr>
          <w:p w14:paraId="1FC76C95" w14:textId="56A761B4" w:rsidR="00CF0031" w:rsidRPr="00CF0031" w:rsidRDefault="00CF0031" w:rsidP="00CF003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F0031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</w:tr>
      <w:tr w:rsidR="00CF0031" w:rsidRPr="00CF0031" w14:paraId="583FDA4C" w14:textId="77777777" w:rsidTr="00CF0031">
        <w:trPr>
          <w:jc w:val="center"/>
        </w:trPr>
        <w:tc>
          <w:tcPr>
            <w:tcW w:w="2041" w:type="dxa"/>
          </w:tcPr>
          <w:p w14:paraId="6D42B6F3" w14:textId="5DBF0F68" w:rsidR="00CF0031" w:rsidRPr="00CF0031" w:rsidRDefault="00CF0031" w:rsidP="00CF003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F0031">
              <w:rPr>
                <w:rFonts w:asciiTheme="majorBidi" w:hAnsiTheme="majorBidi" w:cstheme="majorBidi"/>
                <w:sz w:val="20"/>
                <w:szCs w:val="20"/>
              </w:rPr>
              <w:t>17</w:t>
            </w:r>
          </w:p>
        </w:tc>
        <w:tc>
          <w:tcPr>
            <w:tcW w:w="3117" w:type="dxa"/>
          </w:tcPr>
          <w:p w14:paraId="33718868" w14:textId="06A703D6" w:rsidR="00CF0031" w:rsidRPr="00CF0031" w:rsidRDefault="00CF0031" w:rsidP="00CF003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CF0031">
              <w:rPr>
                <w:rFonts w:asciiTheme="majorBidi" w:hAnsiTheme="majorBidi" w:cstheme="majorBidi"/>
                <w:sz w:val="20"/>
                <w:szCs w:val="20"/>
              </w:rPr>
              <w:t>Health Insurance Organization</w:t>
            </w:r>
          </w:p>
        </w:tc>
        <w:tc>
          <w:tcPr>
            <w:tcW w:w="1682" w:type="dxa"/>
          </w:tcPr>
          <w:p w14:paraId="258AC8A3" w14:textId="60DE39CF" w:rsidR="00CF0031" w:rsidRPr="00CF0031" w:rsidRDefault="00CF0031" w:rsidP="00CF003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F0031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</w:tr>
      <w:tr w:rsidR="00CF0031" w:rsidRPr="00CF0031" w14:paraId="726C11EA" w14:textId="77777777" w:rsidTr="00CF0031">
        <w:trPr>
          <w:jc w:val="center"/>
        </w:trPr>
        <w:tc>
          <w:tcPr>
            <w:tcW w:w="2041" w:type="dxa"/>
          </w:tcPr>
          <w:p w14:paraId="24A68195" w14:textId="26FDA363" w:rsidR="00CF0031" w:rsidRPr="00CF0031" w:rsidRDefault="00CF0031" w:rsidP="00CF003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F0031">
              <w:rPr>
                <w:rFonts w:asciiTheme="majorBidi" w:hAnsiTheme="majorBidi" w:cstheme="majorBidi"/>
                <w:sz w:val="20"/>
                <w:szCs w:val="20"/>
              </w:rPr>
              <w:t>18-27</w:t>
            </w:r>
          </w:p>
        </w:tc>
        <w:tc>
          <w:tcPr>
            <w:tcW w:w="3117" w:type="dxa"/>
          </w:tcPr>
          <w:p w14:paraId="22C60128" w14:textId="08F2DE11" w:rsidR="00CF0031" w:rsidRPr="00CF0031" w:rsidRDefault="00CF0031" w:rsidP="00CF003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CF0031">
              <w:rPr>
                <w:rFonts w:asciiTheme="majorBidi" w:hAnsiTheme="majorBidi" w:cstheme="majorBidi"/>
                <w:sz w:val="20"/>
                <w:szCs w:val="20"/>
              </w:rPr>
              <w:t>Veterinary Organization</w:t>
            </w:r>
          </w:p>
        </w:tc>
        <w:tc>
          <w:tcPr>
            <w:tcW w:w="1682" w:type="dxa"/>
          </w:tcPr>
          <w:p w14:paraId="21270EB6" w14:textId="2ACAFBE4" w:rsidR="00CF0031" w:rsidRPr="00CF0031" w:rsidRDefault="00CF0031" w:rsidP="00CF003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F0031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</w:tr>
      <w:tr w:rsidR="00CF0031" w:rsidRPr="00CF0031" w14:paraId="3F93B01F" w14:textId="77777777" w:rsidTr="00CF0031">
        <w:trPr>
          <w:jc w:val="center"/>
        </w:trPr>
        <w:tc>
          <w:tcPr>
            <w:tcW w:w="2041" w:type="dxa"/>
          </w:tcPr>
          <w:p w14:paraId="36F827E2" w14:textId="2E72C4F3" w:rsidR="00CF0031" w:rsidRPr="00CF0031" w:rsidRDefault="00CF0031" w:rsidP="00CF003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F0031">
              <w:rPr>
                <w:rFonts w:asciiTheme="majorBidi" w:hAnsiTheme="majorBidi" w:cstheme="majorBidi"/>
                <w:sz w:val="20"/>
                <w:szCs w:val="20"/>
              </w:rPr>
              <w:t>28-29</w:t>
            </w:r>
          </w:p>
        </w:tc>
        <w:tc>
          <w:tcPr>
            <w:tcW w:w="3117" w:type="dxa"/>
          </w:tcPr>
          <w:p w14:paraId="691ED5E7" w14:textId="3B5D62E1" w:rsidR="00CF0031" w:rsidRPr="00CF0031" w:rsidRDefault="00CF0031" w:rsidP="00CF003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CF0031">
              <w:rPr>
                <w:rFonts w:asciiTheme="majorBidi" w:hAnsiTheme="majorBidi" w:cstheme="majorBidi"/>
                <w:sz w:val="20"/>
                <w:szCs w:val="20"/>
              </w:rPr>
              <w:t>Veterinary Medical Council</w:t>
            </w:r>
          </w:p>
        </w:tc>
        <w:tc>
          <w:tcPr>
            <w:tcW w:w="1682" w:type="dxa"/>
          </w:tcPr>
          <w:p w14:paraId="5F00DFB9" w14:textId="11C0CD1C" w:rsidR="00CF0031" w:rsidRPr="00CF0031" w:rsidRDefault="00CF0031" w:rsidP="00CF003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F0031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</w:tr>
      <w:tr w:rsidR="00CF0031" w:rsidRPr="00CF0031" w14:paraId="7A975DEF" w14:textId="77777777" w:rsidTr="00CF0031">
        <w:trPr>
          <w:jc w:val="center"/>
        </w:trPr>
        <w:tc>
          <w:tcPr>
            <w:tcW w:w="2041" w:type="dxa"/>
          </w:tcPr>
          <w:p w14:paraId="13D2849B" w14:textId="2C89756D" w:rsidR="00CF0031" w:rsidRPr="00CF0031" w:rsidRDefault="00CF0031" w:rsidP="00CF003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F0031">
              <w:rPr>
                <w:rFonts w:asciiTheme="majorBidi" w:hAnsiTheme="majorBidi" w:cstheme="majorBidi"/>
                <w:sz w:val="20"/>
                <w:szCs w:val="20"/>
              </w:rPr>
              <w:t>30</w:t>
            </w:r>
          </w:p>
        </w:tc>
        <w:tc>
          <w:tcPr>
            <w:tcW w:w="3117" w:type="dxa"/>
          </w:tcPr>
          <w:p w14:paraId="0E35DE31" w14:textId="306AB0AA" w:rsidR="00CF0031" w:rsidRPr="00CF0031" w:rsidRDefault="00CF0031" w:rsidP="00CF003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CF0031">
              <w:rPr>
                <w:rFonts w:asciiTheme="majorBidi" w:hAnsiTheme="majorBidi" w:cstheme="majorBidi"/>
                <w:sz w:val="20"/>
                <w:szCs w:val="20"/>
              </w:rPr>
              <w:t>Supreme Council for Health and Food Security</w:t>
            </w:r>
          </w:p>
        </w:tc>
        <w:tc>
          <w:tcPr>
            <w:tcW w:w="1682" w:type="dxa"/>
          </w:tcPr>
          <w:p w14:paraId="4399B3E6" w14:textId="080829FA" w:rsidR="00CF0031" w:rsidRPr="00CF0031" w:rsidRDefault="00CF0031" w:rsidP="00CF003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F0031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</w:tr>
      <w:tr w:rsidR="00CF0031" w:rsidRPr="00CF0031" w14:paraId="23B0CB71" w14:textId="77777777" w:rsidTr="00CF0031">
        <w:trPr>
          <w:jc w:val="center"/>
        </w:trPr>
        <w:tc>
          <w:tcPr>
            <w:tcW w:w="2041" w:type="dxa"/>
          </w:tcPr>
          <w:p w14:paraId="12961F47" w14:textId="3C3F027C" w:rsidR="00CF0031" w:rsidRPr="00CF0031" w:rsidRDefault="00CF0031" w:rsidP="00CF003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F0031">
              <w:rPr>
                <w:rFonts w:asciiTheme="majorBidi" w:hAnsiTheme="majorBidi" w:cstheme="majorBidi"/>
                <w:sz w:val="20"/>
                <w:szCs w:val="20"/>
              </w:rPr>
              <w:t>31</w:t>
            </w:r>
          </w:p>
        </w:tc>
        <w:tc>
          <w:tcPr>
            <w:tcW w:w="3117" w:type="dxa"/>
          </w:tcPr>
          <w:p w14:paraId="243A97F3" w14:textId="584F1E65" w:rsidR="00CF0031" w:rsidRPr="00CF0031" w:rsidRDefault="00CF0031" w:rsidP="00CF003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CF0031">
              <w:rPr>
                <w:rFonts w:asciiTheme="majorBidi" w:hAnsiTheme="majorBidi" w:cstheme="majorBidi"/>
                <w:sz w:val="20"/>
                <w:szCs w:val="20"/>
              </w:rPr>
              <w:t>AMR Pilot Project Executive</w:t>
            </w:r>
          </w:p>
        </w:tc>
        <w:tc>
          <w:tcPr>
            <w:tcW w:w="1682" w:type="dxa"/>
          </w:tcPr>
          <w:p w14:paraId="76E3FEBF" w14:textId="6E4DF03D" w:rsidR="00CF0031" w:rsidRPr="00CF0031" w:rsidRDefault="00CF0031" w:rsidP="00CF003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F0031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</w:tr>
      <w:tr w:rsidR="00CF0031" w:rsidRPr="00CF0031" w14:paraId="7B9E6E8E" w14:textId="77777777" w:rsidTr="00CF0031">
        <w:trPr>
          <w:jc w:val="center"/>
        </w:trPr>
        <w:tc>
          <w:tcPr>
            <w:tcW w:w="2041" w:type="dxa"/>
          </w:tcPr>
          <w:p w14:paraId="14B5518E" w14:textId="3F065569" w:rsidR="00CF0031" w:rsidRPr="00CF0031" w:rsidRDefault="00CF0031" w:rsidP="00CF003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F0031">
              <w:rPr>
                <w:rFonts w:asciiTheme="majorBidi" w:hAnsiTheme="majorBidi" w:cstheme="majorBidi"/>
                <w:sz w:val="20"/>
                <w:szCs w:val="20"/>
              </w:rPr>
              <w:t>32-35</w:t>
            </w:r>
          </w:p>
        </w:tc>
        <w:tc>
          <w:tcPr>
            <w:tcW w:w="3117" w:type="dxa"/>
          </w:tcPr>
          <w:p w14:paraId="0B065F13" w14:textId="710783B8" w:rsidR="00CF0031" w:rsidRPr="00CF0031" w:rsidRDefault="00CF0031" w:rsidP="00CF003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CF0031">
              <w:rPr>
                <w:rFonts w:asciiTheme="majorBidi" w:hAnsiTheme="majorBidi" w:cstheme="majorBidi"/>
                <w:sz w:val="20"/>
                <w:szCs w:val="20"/>
              </w:rPr>
              <w:t>Infectious Diseases Specialists Association</w:t>
            </w:r>
          </w:p>
        </w:tc>
        <w:tc>
          <w:tcPr>
            <w:tcW w:w="1682" w:type="dxa"/>
          </w:tcPr>
          <w:p w14:paraId="0E7A0F02" w14:textId="48551D3C" w:rsidR="00CF0031" w:rsidRPr="00CF0031" w:rsidRDefault="00CF0031" w:rsidP="00CF003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F0031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</w:tr>
      <w:tr w:rsidR="00CF0031" w:rsidRPr="00CF0031" w14:paraId="4F43E412" w14:textId="77777777" w:rsidTr="00CF0031">
        <w:trPr>
          <w:jc w:val="center"/>
        </w:trPr>
        <w:tc>
          <w:tcPr>
            <w:tcW w:w="2041" w:type="dxa"/>
          </w:tcPr>
          <w:p w14:paraId="60FDAE5C" w14:textId="044F5626" w:rsidR="00CF0031" w:rsidRPr="00CF0031" w:rsidRDefault="00CF0031" w:rsidP="00CF003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F0031">
              <w:rPr>
                <w:rFonts w:asciiTheme="majorBidi" w:hAnsiTheme="majorBidi" w:cstheme="majorBidi"/>
                <w:sz w:val="20"/>
                <w:szCs w:val="20"/>
              </w:rPr>
              <w:t>36-37</w:t>
            </w:r>
          </w:p>
        </w:tc>
        <w:tc>
          <w:tcPr>
            <w:tcW w:w="3117" w:type="dxa"/>
          </w:tcPr>
          <w:p w14:paraId="7F16E28C" w14:textId="72A8B0FD" w:rsidR="00CF0031" w:rsidRPr="00CF0031" w:rsidRDefault="00CF0031" w:rsidP="00CF003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CF0031">
              <w:rPr>
                <w:rFonts w:asciiTheme="majorBidi" w:hAnsiTheme="majorBidi" w:cstheme="majorBidi"/>
                <w:sz w:val="20"/>
                <w:szCs w:val="20"/>
              </w:rPr>
              <w:t>Microbiology Specialist Associations</w:t>
            </w:r>
          </w:p>
        </w:tc>
        <w:tc>
          <w:tcPr>
            <w:tcW w:w="1682" w:type="dxa"/>
          </w:tcPr>
          <w:p w14:paraId="2BFE20FA" w14:textId="4C9ADB29" w:rsidR="00CF0031" w:rsidRPr="00CF0031" w:rsidRDefault="00CF0031" w:rsidP="00CF003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F0031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</w:tr>
      <w:tr w:rsidR="00CF0031" w:rsidRPr="00CF0031" w14:paraId="1E63BB63" w14:textId="77777777" w:rsidTr="00CF0031">
        <w:trPr>
          <w:jc w:val="center"/>
        </w:trPr>
        <w:tc>
          <w:tcPr>
            <w:tcW w:w="2041" w:type="dxa"/>
          </w:tcPr>
          <w:p w14:paraId="45DC9389" w14:textId="6BD69A78" w:rsidR="00CF0031" w:rsidRPr="00CF0031" w:rsidRDefault="00CF0031" w:rsidP="00CF003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F0031">
              <w:rPr>
                <w:rFonts w:asciiTheme="majorBidi" w:hAnsiTheme="majorBidi" w:cstheme="majorBidi"/>
                <w:sz w:val="20"/>
                <w:szCs w:val="20"/>
              </w:rPr>
              <w:t>38-42</w:t>
            </w:r>
          </w:p>
        </w:tc>
        <w:tc>
          <w:tcPr>
            <w:tcW w:w="3117" w:type="dxa"/>
          </w:tcPr>
          <w:p w14:paraId="3A14C05E" w14:textId="22F0E0FC" w:rsidR="00CF0031" w:rsidRPr="00CF0031" w:rsidRDefault="00CF0031" w:rsidP="00CF003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CF0031">
              <w:rPr>
                <w:rFonts w:asciiTheme="majorBidi" w:hAnsiTheme="majorBidi" w:cstheme="majorBidi"/>
                <w:sz w:val="20"/>
                <w:szCs w:val="20"/>
              </w:rPr>
              <w:t>Infectious Disease Specialists</w:t>
            </w:r>
          </w:p>
        </w:tc>
        <w:tc>
          <w:tcPr>
            <w:tcW w:w="1682" w:type="dxa"/>
          </w:tcPr>
          <w:p w14:paraId="4924A892" w14:textId="0DF3F2E6" w:rsidR="00CF0031" w:rsidRPr="00CF0031" w:rsidRDefault="00CF0031" w:rsidP="00CF003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F0031"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</w:tr>
      <w:tr w:rsidR="00CF0031" w:rsidRPr="00CF0031" w14:paraId="0A3DC46F" w14:textId="77777777" w:rsidTr="00CF0031">
        <w:trPr>
          <w:jc w:val="center"/>
        </w:trPr>
        <w:tc>
          <w:tcPr>
            <w:tcW w:w="2041" w:type="dxa"/>
          </w:tcPr>
          <w:p w14:paraId="00516BD1" w14:textId="62BA22BE" w:rsidR="00CF0031" w:rsidRPr="00CF0031" w:rsidRDefault="00CF0031" w:rsidP="00CF003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F0031">
              <w:rPr>
                <w:rFonts w:asciiTheme="majorBidi" w:hAnsiTheme="majorBidi" w:cstheme="majorBidi"/>
                <w:sz w:val="20"/>
                <w:szCs w:val="20"/>
              </w:rPr>
              <w:t>43</w:t>
            </w:r>
          </w:p>
        </w:tc>
        <w:tc>
          <w:tcPr>
            <w:tcW w:w="3117" w:type="dxa"/>
          </w:tcPr>
          <w:p w14:paraId="4EA1E79F" w14:textId="19D3ADEA" w:rsidR="00CF0031" w:rsidRPr="00CF0031" w:rsidRDefault="00CF0031" w:rsidP="00CF003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CF0031">
              <w:rPr>
                <w:rFonts w:asciiTheme="majorBidi" w:hAnsiTheme="majorBidi" w:cstheme="majorBidi"/>
                <w:sz w:val="20"/>
                <w:szCs w:val="20"/>
              </w:rPr>
              <w:t>Veterinarian</w:t>
            </w:r>
          </w:p>
        </w:tc>
        <w:tc>
          <w:tcPr>
            <w:tcW w:w="1682" w:type="dxa"/>
          </w:tcPr>
          <w:p w14:paraId="343FAF88" w14:textId="68C3AA25" w:rsidR="00CF0031" w:rsidRPr="00CF0031" w:rsidRDefault="00CF0031" w:rsidP="00CF003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F0031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</w:tr>
      <w:tr w:rsidR="00CF0031" w:rsidRPr="00CF0031" w14:paraId="6D6D0700" w14:textId="77777777" w:rsidTr="00CF0031">
        <w:trPr>
          <w:jc w:val="center"/>
        </w:trPr>
        <w:tc>
          <w:tcPr>
            <w:tcW w:w="2041" w:type="dxa"/>
          </w:tcPr>
          <w:p w14:paraId="39AAE792" w14:textId="356339DD" w:rsidR="00CF0031" w:rsidRPr="00CF0031" w:rsidRDefault="00CF0031" w:rsidP="00CF003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F0031">
              <w:rPr>
                <w:rFonts w:asciiTheme="majorBidi" w:hAnsiTheme="majorBidi" w:cstheme="majorBidi"/>
                <w:sz w:val="20"/>
                <w:szCs w:val="20"/>
              </w:rPr>
              <w:t>44</w:t>
            </w:r>
          </w:p>
        </w:tc>
        <w:tc>
          <w:tcPr>
            <w:tcW w:w="3117" w:type="dxa"/>
          </w:tcPr>
          <w:p w14:paraId="6C82AD25" w14:textId="3AAFA6C2" w:rsidR="00CF0031" w:rsidRPr="00CF0031" w:rsidRDefault="00CF0031" w:rsidP="00CF003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CF0031">
              <w:rPr>
                <w:rFonts w:asciiTheme="majorBidi" w:hAnsiTheme="majorBidi" w:cstheme="majorBidi"/>
                <w:sz w:val="20"/>
                <w:szCs w:val="20"/>
              </w:rPr>
              <w:t>Health Commission of the Islamic Consultative Assembly</w:t>
            </w:r>
          </w:p>
        </w:tc>
        <w:tc>
          <w:tcPr>
            <w:tcW w:w="1682" w:type="dxa"/>
          </w:tcPr>
          <w:p w14:paraId="6C394DDD" w14:textId="7F9D2149" w:rsidR="00CF0031" w:rsidRPr="00CF0031" w:rsidRDefault="00CF0031" w:rsidP="00CF003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F0031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</w:tr>
      <w:tr w:rsidR="00CF0031" w:rsidRPr="00CF0031" w14:paraId="6F1DA566" w14:textId="77777777" w:rsidTr="00CF0031">
        <w:trPr>
          <w:jc w:val="center"/>
        </w:trPr>
        <w:tc>
          <w:tcPr>
            <w:tcW w:w="2041" w:type="dxa"/>
          </w:tcPr>
          <w:p w14:paraId="38286669" w14:textId="4A12F24B" w:rsidR="00CF0031" w:rsidRPr="00CF0031" w:rsidRDefault="00CF0031" w:rsidP="00CF003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F0031">
              <w:rPr>
                <w:rFonts w:asciiTheme="majorBidi" w:hAnsiTheme="majorBidi" w:cstheme="majorBidi"/>
                <w:sz w:val="20"/>
                <w:szCs w:val="20"/>
              </w:rPr>
              <w:t>45</w:t>
            </w:r>
          </w:p>
        </w:tc>
        <w:tc>
          <w:tcPr>
            <w:tcW w:w="3117" w:type="dxa"/>
          </w:tcPr>
          <w:p w14:paraId="00ED9A9F" w14:textId="53E5FBFD" w:rsidR="00CF0031" w:rsidRPr="00CF0031" w:rsidRDefault="00CF0031" w:rsidP="00CF003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CF0031">
              <w:rPr>
                <w:rFonts w:asciiTheme="majorBidi" w:hAnsiTheme="majorBidi" w:cstheme="majorBidi"/>
                <w:sz w:val="20"/>
                <w:szCs w:val="20"/>
              </w:rPr>
              <w:t>Standards Organization</w:t>
            </w:r>
          </w:p>
        </w:tc>
        <w:tc>
          <w:tcPr>
            <w:tcW w:w="1682" w:type="dxa"/>
          </w:tcPr>
          <w:p w14:paraId="36517C63" w14:textId="39010375" w:rsidR="00CF0031" w:rsidRPr="00CF0031" w:rsidRDefault="00CF0031" w:rsidP="00CF003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F0031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</w:tr>
      <w:tr w:rsidR="00CF0031" w:rsidRPr="00CF0031" w14:paraId="1A7D4195" w14:textId="77777777" w:rsidTr="00CF0031">
        <w:trPr>
          <w:jc w:val="center"/>
        </w:trPr>
        <w:tc>
          <w:tcPr>
            <w:tcW w:w="2041" w:type="dxa"/>
          </w:tcPr>
          <w:p w14:paraId="3394B3DE" w14:textId="76EE8494" w:rsidR="00CF0031" w:rsidRPr="00CF0031" w:rsidRDefault="00CF0031" w:rsidP="00CF003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F0031">
              <w:rPr>
                <w:rFonts w:asciiTheme="majorBidi" w:hAnsiTheme="majorBidi" w:cstheme="majorBidi"/>
                <w:sz w:val="20"/>
                <w:szCs w:val="20"/>
              </w:rPr>
              <w:t>46</w:t>
            </w:r>
          </w:p>
        </w:tc>
        <w:tc>
          <w:tcPr>
            <w:tcW w:w="3117" w:type="dxa"/>
          </w:tcPr>
          <w:p w14:paraId="6AC52C01" w14:textId="3761233E" w:rsidR="00CF0031" w:rsidRPr="00CF0031" w:rsidRDefault="00CF0031" w:rsidP="00CF003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CF0031">
              <w:rPr>
                <w:rFonts w:asciiTheme="majorBidi" w:hAnsiTheme="majorBidi" w:cstheme="majorBidi"/>
                <w:sz w:val="20"/>
                <w:szCs w:val="20"/>
              </w:rPr>
              <w:t>Medical Council</w:t>
            </w:r>
          </w:p>
        </w:tc>
        <w:tc>
          <w:tcPr>
            <w:tcW w:w="1682" w:type="dxa"/>
          </w:tcPr>
          <w:p w14:paraId="293612D5" w14:textId="2491D692" w:rsidR="00CF0031" w:rsidRPr="00CF0031" w:rsidRDefault="00CF0031" w:rsidP="00CF003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F0031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</w:tr>
      <w:tr w:rsidR="00CF0031" w:rsidRPr="00CF0031" w14:paraId="3260BB5D" w14:textId="77777777" w:rsidTr="00CF0031">
        <w:trPr>
          <w:jc w:val="center"/>
        </w:trPr>
        <w:tc>
          <w:tcPr>
            <w:tcW w:w="2041" w:type="dxa"/>
          </w:tcPr>
          <w:p w14:paraId="5228B43E" w14:textId="09E158BD" w:rsidR="00CF0031" w:rsidRPr="00CF0031" w:rsidRDefault="00CF0031" w:rsidP="00CF003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F0031">
              <w:rPr>
                <w:rFonts w:asciiTheme="majorBidi" w:hAnsiTheme="majorBidi" w:cstheme="majorBidi"/>
                <w:sz w:val="20"/>
                <w:szCs w:val="20"/>
              </w:rPr>
              <w:t>47-52</w:t>
            </w:r>
          </w:p>
        </w:tc>
        <w:tc>
          <w:tcPr>
            <w:tcW w:w="3117" w:type="dxa"/>
          </w:tcPr>
          <w:p w14:paraId="7E9795D9" w14:textId="2515F8E5" w:rsidR="00CF0031" w:rsidRPr="00CF0031" w:rsidRDefault="00CF0031" w:rsidP="00CF003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CF0031">
              <w:rPr>
                <w:rFonts w:asciiTheme="majorBidi" w:hAnsiTheme="majorBidi" w:cstheme="majorBidi"/>
                <w:sz w:val="20"/>
                <w:szCs w:val="20"/>
              </w:rPr>
              <w:t>AMR Researchers (Human and Animal Health)</w:t>
            </w:r>
          </w:p>
        </w:tc>
        <w:tc>
          <w:tcPr>
            <w:tcW w:w="1682" w:type="dxa"/>
          </w:tcPr>
          <w:p w14:paraId="185C922E" w14:textId="56FA1F70" w:rsidR="00CF0031" w:rsidRPr="00CF0031" w:rsidRDefault="00CF0031" w:rsidP="00CF003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F0031"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</w:tr>
      <w:tr w:rsidR="00CF0031" w:rsidRPr="00CF0031" w14:paraId="6467CA8C" w14:textId="77777777" w:rsidTr="00CF0031">
        <w:trPr>
          <w:jc w:val="center"/>
        </w:trPr>
        <w:tc>
          <w:tcPr>
            <w:tcW w:w="2041" w:type="dxa"/>
          </w:tcPr>
          <w:p w14:paraId="4CF6378F" w14:textId="5494F902" w:rsidR="00CF0031" w:rsidRPr="00CF0031" w:rsidRDefault="00CF0031" w:rsidP="00CF003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F0031">
              <w:rPr>
                <w:rFonts w:asciiTheme="majorBidi" w:hAnsiTheme="majorBidi" w:cstheme="majorBidi"/>
                <w:sz w:val="20"/>
                <w:szCs w:val="20"/>
              </w:rPr>
              <w:t>53-54</w:t>
            </w:r>
          </w:p>
        </w:tc>
        <w:tc>
          <w:tcPr>
            <w:tcW w:w="3117" w:type="dxa"/>
          </w:tcPr>
          <w:p w14:paraId="1CBE3C92" w14:textId="72219C16" w:rsidR="00CF0031" w:rsidRPr="00CF0031" w:rsidRDefault="00CF0031" w:rsidP="00CF003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CF0031">
              <w:rPr>
                <w:rFonts w:asciiTheme="majorBidi" w:hAnsiTheme="majorBidi" w:cstheme="majorBidi"/>
                <w:sz w:val="20"/>
                <w:szCs w:val="20"/>
              </w:rPr>
              <w:t>Health Policy Specialists</w:t>
            </w:r>
          </w:p>
        </w:tc>
        <w:tc>
          <w:tcPr>
            <w:tcW w:w="1682" w:type="dxa"/>
          </w:tcPr>
          <w:p w14:paraId="49267BCA" w14:textId="0E6DFA72" w:rsidR="00CF0031" w:rsidRPr="00CF0031" w:rsidRDefault="00CF0031" w:rsidP="00CF003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F0031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</w:tr>
      <w:tr w:rsidR="00CF0031" w:rsidRPr="00CF0031" w14:paraId="1984B667" w14:textId="77777777" w:rsidTr="00CF0031">
        <w:trPr>
          <w:jc w:val="center"/>
        </w:trPr>
        <w:tc>
          <w:tcPr>
            <w:tcW w:w="2041" w:type="dxa"/>
          </w:tcPr>
          <w:p w14:paraId="44814DF3" w14:textId="2C2DA408" w:rsidR="00CF0031" w:rsidRPr="00CF0031" w:rsidRDefault="00CF0031" w:rsidP="00CF003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F0031">
              <w:rPr>
                <w:rFonts w:asciiTheme="majorBidi" w:hAnsiTheme="majorBidi" w:cstheme="majorBidi"/>
                <w:sz w:val="20"/>
                <w:szCs w:val="20"/>
              </w:rPr>
              <w:t>55-56</w:t>
            </w:r>
          </w:p>
        </w:tc>
        <w:tc>
          <w:tcPr>
            <w:tcW w:w="3117" w:type="dxa"/>
          </w:tcPr>
          <w:p w14:paraId="2F984090" w14:textId="6DFA9EB8" w:rsidR="00CF0031" w:rsidRPr="00CF0031" w:rsidRDefault="00CF0031" w:rsidP="00CF003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CF0031">
              <w:rPr>
                <w:rFonts w:asciiTheme="majorBidi" w:hAnsiTheme="majorBidi" w:cstheme="majorBidi"/>
                <w:sz w:val="20"/>
                <w:szCs w:val="20"/>
              </w:rPr>
              <w:t>Food Safety Specialists</w:t>
            </w:r>
          </w:p>
        </w:tc>
        <w:tc>
          <w:tcPr>
            <w:tcW w:w="1682" w:type="dxa"/>
          </w:tcPr>
          <w:p w14:paraId="7EF1B39E" w14:textId="42A7F48D" w:rsidR="00CF0031" w:rsidRPr="00CF0031" w:rsidRDefault="00CF0031" w:rsidP="00CF003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F0031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</w:tr>
      <w:tr w:rsidR="00CF0031" w:rsidRPr="00CF0031" w14:paraId="4F151A61" w14:textId="77777777" w:rsidTr="00CF0031">
        <w:trPr>
          <w:jc w:val="center"/>
        </w:trPr>
        <w:tc>
          <w:tcPr>
            <w:tcW w:w="2041" w:type="dxa"/>
          </w:tcPr>
          <w:p w14:paraId="479CB961" w14:textId="405D9ADE" w:rsidR="00CF0031" w:rsidRPr="00CF0031" w:rsidRDefault="00CF0031" w:rsidP="00CF003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F0031">
              <w:rPr>
                <w:rFonts w:asciiTheme="majorBidi" w:hAnsiTheme="majorBidi" w:cstheme="majorBidi"/>
                <w:sz w:val="20"/>
                <w:szCs w:val="20"/>
              </w:rPr>
              <w:t>57</w:t>
            </w:r>
          </w:p>
        </w:tc>
        <w:tc>
          <w:tcPr>
            <w:tcW w:w="3117" w:type="dxa"/>
          </w:tcPr>
          <w:p w14:paraId="62808664" w14:textId="620B01BA" w:rsidR="00CF0031" w:rsidRPr="00CF0031" w:rsidRDefault="00CF0031" w:rsidP="00CF003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CF0031">
              <w:rPr>
                <w:rFonts w:asciiTheme="majorBidi" w:hAnsiTheme="majorBidi" w:cstheme="majorBidi"/>
                <w:sz w:val="20"/>
                <w:szCs w:val="20"/>
              </w:rPr>
              <w:t>Animal Breeder</w:t>
            </w:r>
          </w:p>
        </w:tc>
        <w:tc>
          <w:tcPr>
            <w:tcW w:w="1682" w:type="dxa"/>
          </w:tcPr>
          <w:p w14:paraId="77B0A775" w14:textId="5B4E168F" w:rsidR="00CF0031" w:rsidRPr="00CF0031" w:rsidRDefault="00CF0031" w:rsidP="00CF003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F0031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</w:tr>
    </w:tbl>
    <w:p w14:paraId="4C2E1EC4" w14:textId="77777777" w:rsidR="00CF0031" w:rsidRDefault="00CF0031" w:rsidP="00CF0031"/>
    <w:sectPr w:rsidR="00CF00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0031"/>
    <w:rsid w:val="00404126"/>
    <w:rsid w:val="00851FC1"/>
    <w:rsid w:val="00CF0031"/>
    <w:rsid w:val="00F45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23EBCC8"/>
  <w15:chartTrackingRefBased/>
  <w15:docId w15:val="{EBB0D6AD-8F27-4B7E-AAFF-B8E9520A22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F00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404126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C2156B-52CF-4FCD-B059-3FE54C5384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119</Words>
  <Characters>672</Characters>
  <Application>Microsoft Office Word</Application>
  <DocSecurity>0</DocSecurity>
  <Lines>74</Lines>
  <Paragraphs>71</Paragraphs>
  <ScaleCrop>false</ScaleCrop>
  <Company/>
  <LinksUpToDate>false</LinksUpToDate>
  <CharactersWithSpaces>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Zahra Najafi</dc:creator>
  <cp:keywords/>
  <dc:description/>
  <cp:lastModifiedBy>Zahra Najafi</cp:lastModifiedBy>
  <cp:revision>2</cp:revision>
  <dcterms:created xsi:type="dcterms:W3CDTF">2024-10-20T08:57:00Z</dcterms:created>
  <dcterms:modified xsi:type="dcterms:W3CDTF">2024-10-20T09:16:00Z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dea63dab-db51-446e-9345-7c07c13463a3</vt:lpwstr>
  </property>
</Properties>
</file>