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4CE" w:rsidRDefault="000D6369" w:rsidP="000D6369">
      <w:pPr>
        <w:jc w:val="center"/>
      </w:pPr>
      <w:r w:rsidRPr="000D6369">
        <w:rPr>
          <w:noProof/>
          <w:lang w:eastAsia="fr-FR"/>
        </w:rPr>
        <w:drawing>
          <wp:inline distT="0" distB="0" distL="0" distR="0">
            <wp:extent cx="5040000" cy="3606852"/>
            <wp:effectExtent l="19050" t="0" r="8250" b="0"/>
            <wp:docPr id="1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606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D0A48" w:rsidRDefault="007D0A48" w:rsidP="000D6369">
      <w:pPr>
        <w:jc w:val="center"/>
      </w:pPr>
    </w:p>
    <w:p w:rsidR="007D0A48" w:rsidRPr="005939FA" w:rsidRDefault="007D0A48" w:rsidP="000D6369">
      <w:pPr>
        <w:jc w:val="center"/>
        <w:rPr>
          <w:rFonts w:ascii="Bell MT" w:hAnsi="Bell MT"/>
          <w:sz w:val="40"/>
          <w:szCs w:val="40"/>
          <w:u w:val="single"/>
        </w:rPr>
      </w:pPr>
      <w:r w:rsidRPr="005939FA">
        <w:rPr>
          <w:rFonts w:ascii="Bell MT" w:hAnsi="Bell MT"/>
          <w:sz w:val="40"/>
          <w:szCs w:val="40"/>
          <w:u w:val="single"/>
        </w:rPr>
        <w:t>Adsorption Mecanism</w:t>
      </w:r>
    </w:p>
    <w:sectPr w:rsidR="007D0A48" w:rsidRPr="005939FA" w:rsidSect="00CA70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07DEA"/>
    <w:rsid w:val="000D6369"/>
    <w:rsid w:val="003B012C"/>
    <w:rsid w:val="005939FA"/>
    <w:rsid w:val="00607880"/>
    <w:rsid w:val="00686D0E"/>
    <w:rsid w:val="007D0A48"/>
    <w:rsid w:val="007D0C99"/>
    <w:rsid w:val="00907DEA"/>
    <w:rsid w:val="00994325"/>
    <w:rsid w:val="00B70C24"/>
    <w:rsid w:val="00CA700E"/>
    <w:rsid w:val="00DB31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700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07D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7D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5</cp:revision>
  <dcterms:created xsi:type="dcterms:W3CDTF">2020-02-04T08:02:00Z</dcterms:created>
  <dcterms:modified xsi:type="dcterms:W3CDTF">2023-06-05T08:55:00Z</dcterms:modified>
</cp:coreProperties>
</file>