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8886C" w14:textId="77777777" w:rsidR="00091E48" w:rsidRPr="00425483" w:rsidRDefault="00425483" w:rsidP="00421E46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425483">
        <w:rPr>
          <w:rFonts w:ascii="Times New Roman" w:hAnsi="Times New Roman" w:cs="Times New Roman"/>
          <w:b/>
          <w:sz w:val="24"/>
        </w:rPr>
        <w:t>SUPPLEMENTARY INFORMATION for:</w:t>
      </w:r>
    </w:p>
    <w:p w14:paraId="68765BB7" w14:textId="77777777" w:rsidR="00425483" w:rsidRDefault="00425483" w:rsidP="00FF093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25483">
        <w:rPr>
          <w:rFonts w:ascii="Times New Roman" w:hAnsi="Times New Roman" w:cs="Times New Roman"/>
          <w:b/>
          <w:sz w:val="24"/>
        </w:rPr>
        <w:t>Molecular dynamics</w:t>
      </w:r>
      <w:r w:rsidRPr="00425483">
        <w:rPr>
          <w:rFonts w:ascii="Times New Roman" w:hAnsi="Times New Roman" w:cs="Times New Roman" w:hint="eastAsia"/>
          <w:b/>
          <w:sz w:val="24"/>
        </w:rPr>
        <w:t xml:space="preserve"> </w:t>
      </w:r>
      <w:r w:rsidRPr="00425483">
        <w:rPr>
          <w:rFonts w:ascii="Times New Roman" w:hAnsi="Times New Roman" w:cs="Times New Roman"/>
          <w:b/>
          <w:sz w:val="24"/>
        </w:rPr>
        <w:t>simulation</w:t>
      </w:r>
      <w:r w:rsidRPr="00425483">
        <w:rPr>
          <w:rFonts w:ascii="Times New Roman" w:hAnsi="Times New Roman" w:cs="Times New Roman" w:hint="eastAsia"/>
          <w:b/>
          <w:sz w:val="24"/>
        </w:rPr>
        <w:t>-</w:t>
      </w:r>
      <w:r w:rsidRPr="00425483">
        <w:rPr>
          <w:rFonts w:ascii="Times New Roman" w:hAnsi="Times New Roman" w:cs="Times New Roman"/>
          <w:b/>
          <w:sz w:val="24"/>
        </w:rPr>
        <w:t>drive</w:t>
      </w:r>
      <w:r w:rsidR="00FF0937">
        <w:rPr>
          <w:rFonts w:ascii="Times New Roman" w:hAnsi="Times New Roman" w:cs="Times New Roman"/>
          <w:b/>
          <w:sz w:val="24"/>
        </w:rPr>
        <w:t xml:space="preserve">n focused virtual screening and </w:t>
      </w:r>
      <w:r w:rsidRPr="00425483">
        <w:rPr>
          <w:rFonts w:ascii="Times New Roman" w:hAnsi="Times New Roman" w:cs="Times New Roman"/>
          <w:b/>
          <w:sz w:val="24"/>
        </w:rPr>
        <w:t>experimental validation of Fisetin as an inhibitor of Helicobacter pylori HtrA protease</w:t>
      </w:r>
    </w:p>
    <w:p w14:paraId="1FA97C6F" w14:textId="77777777" w:rsidR="009F26CC" w:rsidRPr="00C511B6" w:rsidRDefault="009F26CC" w:rsidP="00421E46">
      <w:pPr>
        <w:spacing w:line="360" w:lineRule="auto"/>
        <w:jc w:val="center"/>
        <w:rPr>
          <w:rFonts w:ascii="Times New Roman" w:eastAsia="宋体" w:hAnsi="Times New Roman" w:cs="Times New Roman"/>
          <w:bCs/>
          <w:szCs w:val="21"/>
        </w:rPr>
      </w:pPr>
      <w:r w:rsidRPr="00C511B6">
        <w:rPr>
          <w:rFonts w:ascii="Times New Roman" w:eastAsia="宋体" w:hAnsi="Times New Roman" w:cs="Times New Roman"/>
          <w:bCs/>
          <w:szCs w:val="21"/>
        </w:rPr>
        <w:t>Li Gao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a, #</w:t>
      </w:r>
      <w:r w:rsidRPr="00C511B6">
        <w:rPr>
          <w:rFonts w:ascii="Times New Roman" w:eastAsia="宋体" w:hAnsi="Times New Roman" w:cs="Times New Roman"/>
          <w:bCs/>
          <w:szCs w:val="21"/>
        </w:rPr>
        <w:t>, Xianqiong Jiang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a, #</w:t>
      </w:r>
      <w:r w:rsidRPr="00C511B6">
        <w:rPr>
          <w:rFonts w:ascii="Times New Roman" w:eastAsia="宋体" w:hAnsi="Times New Roman" w:cs="Times New Roman"/>
          <w:bCs/>
          <w:szCs w:val="21"/>
        </w:rPr>
        <w:t>, Hongtao Duan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a, #</w:t>
      </w:r>
      <w:r w:rsidRPr="00C511B6">
        <w:rPr>
          <w:rFonts w:ascii="Times New Roman" w:eastAsia="宋体" w:hAnsi="Times New Roman" w:cs="Times New Roman"/>
          <w:bCs/>
          <w:szCs w:val="21"/>
        </w:rPr>
        <w:t>, Yan Shen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</w:t>
      </w:r>
      <w:r w:rsidRPr="00C511B6">
        <w:rPr>
          <w:rFonts w:ascii="Times New Roman" w:eastAsia="Calibri" w:hAnsi="Times New Roman" w:cs="Times New Roman"/>
          <w:szCs w:val="21"/>
          <w:vertAlign w:val="superscript"/>
        </w:rPr>
        <w:t>*</w:t>
      </w:r>
      <w:r w:rsidRPr="00C511B6">
        <w:rPr>
          <w:rFonts w:ascii="Times New Roman" w:eastAsia="宋体" w:hAnsi="Times New Roman" w:cs="Times New Roman"/>
          <w:bCs/>
          <w:szCs w:val="21"/>
        </w:rPr>
        <w:t>, Kui Gu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</w:t>
      </w:r>
      <w:r w:rsidRPr="00C511B6">
        <w:rPr>
          <w:rFonts w:ascii="Times New Roman" w:eastAsia="宋体" w:hAnsi="Times New Roman" w:cs="Times New Roman"/>
          <w:bCs/>
          <w:szCs w:val="21"/>
        </w:rPr>
        <w:t>, Kuilong Huang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</w:t>
      </w:r>
      <w:r w:rsidRPr="00C511B6">
        <w:rPr>
          <w:rFonts w:ascii="Times New Roman" w:eastAsia="宋体" w:hAnsi="Times New Roman" w:cs="Times New Roman"/>
          <w:bCs/>
          <w:szCs w:val="21"/>
        </w:rPr>
        <w:t>, Yuanqiang Wang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</w:t>
      </w:r>
      <w:r w:rsidRPr="00C511B6">
        <w:rPr>
          <w:rFonts w:ascii="Times New Roman" w:eastAsia="宋体" w:hAnsi="Times New Roman" w:cs="Times New Roman"/>
          <w:bCs/>
          <w:szCs w:val="21"/>
        </w:rPr>
        <w:t>, Mao Shu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a</w:t>
      </w:r>
      <w:r w:rsidRPr="00C511B6">
        <w:rPr>
          <w:rFonts w:ascii="Times New Roman" w:eastAsia="宋体" w:hAnsi="Times New Roman" w:cs="Times New Roman"/>
          <w:bCs/>
          <w:szCs w:val="21"/>
        </w:rPr>
        <w:t>, R</w:t>
      </w:r>
      <w:r w:rsidRPr="00C511B6">
        <w:rPr>
          <w:rFonts w:ascii="Times New Roman" w:eastAsia="宋体" w:hAnsi="Times New Roman" w:cs="Times New Roman" w:hint="eastAsia"/>
          <w:bCs/>
          <w:szCs w:val="21"/>
        </w:rPr>
        <w:t>ui</w:t>
      </w:r>
      <w:r w:rsidRPr="00C511B6">
        <w:rPr>
          <w:rFonts w:ascii="Times New Roman" w:eastAsia="宋体" w:hAnsi="Times New Roman" w:cs="Times New Roman"/>
          <w:bCs/>
          <w:szCs w:val="21"/>
        </w:rPr>
        <w:t xml:space="preserve"> Zhang</w:t>
      </w:r>
      <w:r w:rsidRPr="00C511B6">
        <w:rPr>
          <w:rFonts w:ascii="Times New Roman" w:eastAsia="宋体" w:hAnsi="Times New Roman" w:cs="Times New Roman"/>
          <w:bCs/>
          <w:szCs w:val="21"/>
          <w:vertAlign w:val="superscript"/>
        </w:rPr>
        <w:t>c</w:t>
      </w:r>
      <w:r w:rsidRPr="00C511B6">
        <w:rPr>
          <w:rFonts w:ascii="Times New Roman" w:eastAsia="宋体" w:hAnsi="Times New Roman" w:cs="Times New Roman"/>
          <w:bCs/>
          <w:szCs w:val="21"/>
        </w:rPr>
        <w:t>, Zhihua Lin</w:t>
      </w:r>
      <w:r w:rsidRPr="00C511B6">
        <w:rPr>
          <w:rFonts w:ascii="Times New Roman" w:hAnsi="Times New Roman" w:cs="Times New Roman"/>
          <w:szCs w:val="21"/>
        </w:rPr>
        <w:t xml:space="preserve"> </w:t>
      </w:r>
      <w:r w:rsidRPr="00C511B6">
        <w:rPr>
          <w:rFonts w:ascii="Times New Roman" w:hAnsi="Times New Roman" w:cs="Times New Roman"/>
          <w:szCs w:val="21"/>
          <w:vertAlign w:val="superscript"/>
        </w:rPr>
        <w:t>a,b *</w:t>
      </w:r>
    </w:p>
    <w:p w14:paraId="441778F4" w14:textId="77777777" w:rsidR="009F26CC" w:rsidRPr="00C511B6" w:rsidRDefault="009F26CC" w:rsidP="00421E46">
      <w:pPr>
        <w:widowControl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kern w:val="0"/>
          <w:szCs w:val="21"/>
          <w:lang w:eastAsia="de-DE" w:bidi="en-US"/>
        </w:rPr>
      </w:pPr>
      <w:bookmarkStart w:id="0" w:name="_Hlk122781352"/>
      <w:r w:rsidRPr="00C511B6">
        <w:rPr>
          <w:rFonts w:ascii="Times New Roman" w:hAnsi="Times New Roman" w:cs="Times New Roman"/>
          <w:szCs w:val="21"/>
          <w:vertAlign w:val="superscript"/>
        </w:rPr>
        <w:t xml:space="preserve">a </w:t>
      </w:r>
      <w:r w:rsidRPr="00C511B6">
        <w:rPr>
          <w:rFonts w:ascii="Times New Roman" w:eastAsia="Calibri" w:hAnsi="Times New Roman" w:cs="Times New Roman"/>
          <w:szCs w:val="21"/>
        </w:rPr>
        <w:t>School of Pharmacy and Bioengineering</w:t>
      </w:r>
      <w:bookmarkEnd w:id="0"/>
      <w:r w:rsidRPr="00C511B6">
        <w:rPr>
          <w:rFonts w:ascii="Times New Roman" w:hAnsi="Times New Roman" w:cs="Times New Roman"/>
          <w:kern w:val="0"/>
          <w:szCs w:val="21"/>
          <w:lang w:bidi="en-US"/>
        </w:rPr>
        <w:t xml:space="preserve">, </w:t>
      </w:r>
      <w:r w:rsidRPr="00C511B6">
        <w:rPr>
          <w:rFonts w:ascii="Times New Roman" w:eastAsia="Times New Roman" w:hAnsi="Times New Roman" w:cs="Times New Roman"/>
          <w:kern w:val="0"/>
          <w:szCs w:val="21"/>
          <w:lang w:eastAsia="de-DE" w:bidi="en-US"/>
        </w:rPr>
        <w:t>Chongqing University of Technology, 405400 Chongqing, China.</w:t>
      </w:r>
    </w:p>
    <w:p w14:paraId="5387FF2F" w14:textId="77777777" w:rsidR="009F26CC" w:rsidRPr="00C511B6" w:rsidRDefault="009F26CC" w:rsidP="00421E46">
      <w:pPr>
        <w:widowControl/>
        <w:adjustRightInd w:val="0"/>
        <w:snapToGrid w:val="0"/>
        <w:spacing w:line="360" w:lineRule="auto"/>
        <w:rPr>
          <w:rFonts w:ascii="Times New Roman" w:eastAsia="Calibri" w:hAnsi="Times New Roman" w:cs="Times New Roman"/>
          <w:szCs w:val="21"/>
        </w:rPr>
      </w:pPr>
      <w:r w:rsidRPr="00C511B6">
        <w:rPr>
          <w:rFonts w:ascii="Times New Roman" w:eastAsia="Calibri" w:hAnsi="Times New Roman" w:cs="Times New Roman"/>
          <w:szCs w:val="21"/>
          <w:vertAlign w:val="superscript"/>
        </w:rPr>
        <w:t>b</w:t>
      </w:r>
      <w:r w:rsidRPr="00C511B6">
        <w:rPr>
          <w:rFonts w:ascii="Times New Roman" w:eastAsia="Calibri" w:hAnsi="Times New Roman" w:cs="Times New Roman"/>
          <w:szCs w:val="21"/>
        </w:rPr>
        <w:t xml:space="preserve"> Chongqing College of Traditional C</w:t>
      </w:r>
      <w:r w:rsidRPr="00C511B6">
        <w:rPr>
          <w:rFonts w:ascii="Times New Roman" w:eastAsia="Calibri" w:hAnsi="Times New Roman" w:cs="Times New Roman" w:hint="eastAsia"/>
          <w:szCs w:val="21"/>
        </w:rPr>
        <w:t>h</w:t>
      </w:r>
      <w:r w:rsidRPr="00C511B6">
        <w:rPr>
          <w:rFonts w:ascii="Times New Roman" w:eastAsia="Calibri" w:hAnsi="Times New Roman" w:cs="Times New Roman"/>
          <w:szCs w:val="21"/>
        </w:rPr>
        <w:t>inese Medicine, 402760</w:t>
      </w:r>
      <w:r w:rsidRPr="00C511B6">
        <w:rPr>
          <w:rFonts w:ascii="Times New Roman" w:eastAsia="Times New Roman" w:hAnsi="Times New Roman" w:cs="Times New Roman"/>
          <w:kern w:val="0"/>
          <w:szCs w:val="21"/>
          <w:lang w:eastAsia="de-DE" w:bidi="en-US"/>
        </w:rPr>
        <w:t xml:space="preserve"> Chongqing, China.</w:t>
      </w:r>
    </w:p>
    <w:p w14:paraId="2355800C" w14:textId="77777777" w:rsidR="009F26CC" w:rsidRPr="00C511B6" w:rsidRDefault="009F26CC" w:rsidP="00421E46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  <w:r w:rsidRPr="00C511B6">
        <w:rPr>
          <w:rFonts w:ascii="Times New Roman" w:hAnsi="Times New Roman" w:cs="Times New Roman" w:hint="eastAsia"/>
          <w:szCs w:val="21"/>
          <w:vertAlign w:val="superscript"/>
        </w:rPr>
        <w:t>c</w:t>
      </w:r>
      <w:r w:rsidRPr="00C511B6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C511B6">
        <w:rPr>
          <w:rFonts w:ascii="Times New Roman" w:hAnsi="Times New Roman" w:cs="Times New Roman"/>
          <w:szCs w:val="21"/>
        </w:rPr>
        <w:t>Department of pharmacy, Guizhou Provincial People’s Hospital, 550002 Guiyang, China.</w:t>
      </w:r>
    </w:p>
    <w:p w14:paraId="221E1B43" w14:textId="77777777" w:rsidR="009F26CC" w:rsidRPr="00C511B6" w:rsidRDefault="009F26CC" w:rsidP="00421E46">
      <w:pPr>
        <w:spacing w:line="360" w:lineRule="auto"/>
        <w:rPr>
          <w:rFonts w:ascii="Times New Roman" w:eastAsia="Calibri" w:hAnsi="Times New Roman" w:cs="Times New Roman"/>
          <w:szCs w:val="21"/>
        </w:rPr>
      </w:pPr>
      <w:r w:rsidRPr="00C511B6">
        <w:rPr>
          <w:rFonts w:ascii="Times New Roman" w:eastAsia="Calibri" w:hAnsi="Times New Roman" w:cs="Times New Roman"/>
          <w:szCs w:val="21"/>
        </w:rPr>
        <w:t>* Corresponding author E-mail address: shenbmy@126.com (Yan Shen) and zhlin@cqut.edu.cn (Zhihua Lin).</w:t>
      </w:r>
    </w:p>
    <w:p w14:paraId="78089714" w14:textId="77777777" w:rsidR="009F26CC" w:rsidRPr="00C511B6" w:rsidRDefault="009F26CC" w:rsidP="00421E46">
      <w:pPr>
        <w:widowControl/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 w:rsidRPr="00C511B6">
        <w:rPr>
          <w:rFonts w:ascii="Times New Roman" w:eastAsia="Calibri" w:hAnsi="Times New Roman" w:cs="Times New Roman"/>
          <w:szCs w:val="21"/>
          <w:vertAlign w:val="superscript"/>
        </w:rPr>
        <w:t>#</w:t>
      </w:r>
      <w:r w:rsidRPr="00C511B6">
        <w:rPr>
          <w:rFonts w:ascii="Times New Roman" w:eastAsia="Calibri" w:hAnsi="Times New Roman" w:cs="Times New Roman"/>
          <w:szCs w:val="21"/>
        </w:rPr>
        <w:t xml:space="preserve"> These authors contributed equally to this work.</w:t>
      </w:r>
    </w:p>
    <w:p w14:paraId="7C98CDE0" w14:textId="77777777" w:rsidR="009F26CC" w:rsidRPr="00C511B6" w:rsidRDefault="009F26CC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C511B6">
        <w:rPr>
          <w:rFonts w:ascii="Times New Roman" w:hAnsi="Times New Roman" w:cs="Times New Roman"/>
          <w:b/>
          <w:szCs w:val="21"/>
        </w:rPr>
        <w:br w:type="page"/>
      </w:r>
    </w:p>
    <w:p w14:paraId="666A024C" w14:textId="3E16D58E" w:rsidR="007A6B55" w:rsidRPr="007A6B55" w:rsidRDefault="007A6B55" w:rsidP="007A6B55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7A6B55">
        <w:rPr>
          <w:rFonts w:ascii="Times New Roman" w:hAnsi="Times New Roman" w:cs="Times New Roman"/>
          <w:sz w:val="24"/>
        </w:rPr>
        <w:lastRenderedPageBreak/>
        <w:t xml:space="preserve">This supplementary </w:t>
      </w:r>
      <w:r>
        <w:rPr>
          <w:rFonts w:ascii="Times New Roman" w:hAnsi="Times New Roman" w:cs="Times New Roman"/>
          <w:sz w:val="24"/>
        </w:rPr>
        <w:t xml:space="preserve">file </w:t>
      </w:r>
      <w:r w:rsidRPr="007A6B55">
        <w:rPr>
          <w:rFonts w:ascii="Times New Roman" w:hAnsi="Times New Roman" w:cs="Times New Roman"/>
          <w:sz w:val="24"/>
        </w:rPr>
        <w:t>includes results from SDS-PAGE and Coomassie Brilliant Blue staining following the expression, purification, and concentration of HtrA protein, as well as the assessment of HtrA's hydrolytic activity using β-casein.</w:t>
      </w:r>
    </w:p>
    <w:p w14:paraId="0D1F1512" w14:textId="53F12D77" w:rsidR="009F26CC" w:rsidRDefault="002D3B17" w:rsidP="009F26CC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noProof/>
        </w:rPr>
        <w:pict w14:anchorId="344616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1.7pt;margin-top:30pt;width:415.3pt;height:135pt;z-index:251659264;mso-position-horizontal-relative:text;mso-position-vertical-relative:text;mso-width-relative:page;mso-height-relative:page">
            <v:imagedata r:id="rId6" o:title="Supplementary 1"/>
            <w10:wrap type="topAndBottom"/>
          </v:shape>
        </w:pict>
      </w:r>
    </w:p>
    <w:p w14:paraId="7C780F67" w14:textId="6ABB75A8" w:rsidR="00767BDF" w:rsidRPr="00F169AC" w:rsidRDefault="004273CE" w:rsidP="00F169AC">
      <w:pPr>
        <w:spacing w:line="360" w:lineRule="auto"/>
        <w:rPr>
          <w:rFonts w:ascii="Times New Roman" w:hAnsi="Times New Roman" w:cs="Times New Roman"/>
        </w:rPr>
      </w:pPr>
      <w:r w:rsidRPr="004273CE">
        <w:rPr>
          <w:rFonts w:ascii="Times New Roman" w:hAnsi="Times New Roman" w:cs="Times New Roman"/>
          <w:b/>
        </w:rPr>
        <w:t>Supplementary Figure</w:t>
      </w:r>
      <w:r w:rsidR="00FE1A25" w:rsidRPr="00160CAB">
        <w:rPr>
          <w:rFonts w:ascii="Times New Roman" w:hAnsi="Times New Roman" w:cs="Times New Roman"/>
          <w:b/>
        </w:rPr>
        <w:t xml:space="preserve"> 1. Expression, Purification, and </w:t>
      </w:r>
      <w:r w:rsidR="00E9480A" w:rsidRPr="00E9480A">
        <w:rPr>
          <w:rFonts w:ascii="Times New Roman" w:hAnsi="Times New Roman" w:cs="Times New Roman" w:hint="eastAsia"/>
          <w:b/>
        </w:rPr>
        <w:t>Hydrolytic</w:t>
      </w:r>
      <w:r w:rsidR="00E9480A" w:rsidRPr="00E9480A">
        <w:rPr>
          <w:rFonts w:ascii="Times New Roman" w:hAnsi="Times New Roman" w:cs="Times New Roman"/>
          <w:b/>
        </w:rPr>
        <w:t xml:space="preserve"> </w:t>
      </w:r>
      <w:r w:rsidR="00FE1A25" w:rsidRPr="00160CAB">
        <w:rPr>
          <w:rFonts w:ascii="Times New Roman" w:hAnsi="Times New Roman" w:cs="Times New Roman"/>
          <w:b/>
        </w:rPr>
        <w:t xml:space="preserve">Activity </w:t>
      </w:r>
      <w:r w:rsidR="00E9480A" w:rsidRPr="00E9480A">
        <w:rPr>
          <w:rFonts w:ascii="Times New Roman" w:hAnsi="Times New Roman" w:cs="Times New Roman"/>
          <w:b/>
        </w:rPr>
        <w:t>Verification</w:t>
      </w:r>
      <w:r w:rsidR="00FE1A25" w:rsidRPr="00160CAB">
        <w:rPr>
          <w:rFonts w:ascii="Times New Roman" w:hAnsi="Times New Roman" w:cs="Times New Roman"/>
          <w:b/>
        </w:rPr>
        <w:t xml:space="preserve"> of HtrA Protein</w:t>
      </w:r>
      <w:r w:rsidR="00160CAB">
        <w:rPr>
          <w:rFonts w:ascii="Times New Roman" w:hAnsi="Times New Roman" w:cs="Times New Roman"/>
          <w:b/>
        </w:rPr>
        <w:t>.</w:t>
      </w:r>
      <w:r w:rsidR="0067491C" w:rsidRPr="00F169AC">
        <w:rPr>
          <w:rFonts w:ascii="Times New Roman" w:hAnsi="Times New Roman" w:cs="Times New Roman"/>
        </w:rPr>
        <w:t xml:space="preserve"> </w:t>
      </w:r>
      <w:r w:rsidR="00777B06" w:rsidRPr="00F169AC">
        <w:rPr>
          <w:rFonts w:ascii="Times New Roman" w:hAnsi="Times New Roman" w:cs="Times New Roman"/>
        </w:rPr>
        <w:t>(</w:t>
      </w:r>
      <w:r w:rsidR="0067491C" w:rsidRPr="00F169AC">
        <w:rPr>
          <w:rFonts w:ascii="Times New Roman" w:hAnsi="Times New Roman" w:cs="Times New Roman"/>
        </w:rPr>
        <w:t>a</w:t>
      </w:r>
      <w:r w:rsidR="00777B06" w:rsidRPr="00F169AC">
        <w:rPr>
          <w:rFonts w:ascii="Times New Roman" w:hAnsi="Times New Roman" w:cs="Times New Roman"/>
        </w:rPr>
        <w:t xml:space="preserve">) </w:t>
      </w:r>
      <w:r w:rsidR="00F169AC" w:rsidRPr="00F169AC">
        <w:rPr>
          <w:rFonts w:ascii="Times New Roman" w:hAnsi="Times New Roman" w:cs="Times New Roman"/>
        </w:rPr>
        <w:t>HtrA protein contain</w:t>
      </w:r>
      <w:r w:rsidR="00B16228">
        <w:rPr>
          <w:rFonts w:ascii="Times New Roman" w:hAnsi="Times New Roman" w:cs="Times New Roman"/>
        </w:rPr>
        <w:t>ing His tag was expressed in E.</w:t>
      </w:r>
      <w:r w:rsidR="00F169AC" w:rsidRPr="00F169AC">
        <w:rPr>
          <w:rFonts w:ascii="Times New Roman" w:hAnsi="Times New Roman" w:cs="Times New Roman"/>
        </w:rPr>
        <w:t>coli BL21(DE3) and concentrated HtrA protein was purified by nickel column and 30 kD</w:t>
      </w:r>
      <w:r w:rsidR="00B16228">
        <w:rPr>
          <w:rFonts w:ascii="Times New Roman" w:hAnsi="Times New Roman" w:cs="Times New Roman" w:hint="eastAsia"/>
        </w:rPr>
        <w:t>a</w:t>
      </w:r>
      <w:r w:rsidR="00F169AC" w:rsidRPr="00F169AC">
        <w:rPr>
          <w:rFonts w:ascii="Times New Roman" w:hAnsi="Times New Roman" w:cs="Times New Roman"/>
        </w:rPr>
        <w:t xml:space="preserve"> ultrafiltration tubes, then subjected to Caulmers Brilliant Blue staining.</w:t>
      </w:r>
      <w:r w:rsidR="00F169AC">
        <w:rPr>
          <w:rFonts w:ascii="Times New Roman" w:hAnsi="Times New Roman" w:cs="Times New Roman"/>
        </w:rPr>
        <w:t xml:space="preserve"> </w:t>
      </w:r>
      <w:r w:rsidR="00F169AC" w:rsidRPr="00F169AC">
        <w:rPr>
          <w:rFonts w:ascii="Times New Roman" w:hAnsi="Times New Roman" w:cs="Times New Roman"/>
        </w:rPr>
        <w:t>Line 1: Blank control group, PET-28(+) empty vector; Line 2</w:t>
      </w:r>
      <w:r w:rsidR="004C68B7">
        <w:rPr>
          <w:rFonts w:ascii="Times New Roman" w:hAnsi="Times New Roman" w:cs="Times New Roman"/>
        </w:rPr>
        <w:t>:</w:t>
      </w:r>
      <w:r w:rsidR="00F169AC" w:rsidRPr="00F169AC">
        <w:rPr>
          <w:rFonts w:ascii="Times New Roman" w:hAnsi="Times New Roman" w:cs="Times New Roman"/>
        </w:rPr>
        <w:t xml:space="preserve"> Bacterial lysate supernatant;</w:t>
      </w:r>
      <w:r w:rsidR="004C68B7" w:rsidRPr="004C68B7">
        <w:rPr>
          <w:rFonts w:ascii="Times New Roman" w:hAnsi="Times New Roman" w:cs="Times New Roman"/>
        </w:rPr>
        <w:t xml:space="preserve"> </w:t>
      </w:r>
      <w:r w:rsidR="004C68B7" w:rsidRPr="00F169AC">
        <w:rPr>
          <w:rFonts w:ascii="Times New Roman" w:hAnsi="Times New Roman" w:cs="Times New Roman"/>
        </w:rPr>
        <w:t>Line</w:t>
      </w:r>
      <w:r w:rsidR="004C68B7">
        <w:rPr>
          <w:rFonts w:ascii="Times New Roman" w:hAnsi="Times New Roman" w:cs="Times New Roman"/>
        </w:rPr>
        <w:t xml:space="preserve"> 3:</w:t>
      </w:r>
      <w:r w:rsidR="00F169AC" w:rsidRPr="00F169AC">
        <w:rPr>
          <w:rFonts w:ascii="Times New Roman" w:hAnsi="Times New Roman" w:cs="Times New Roman"/>
        </w:rPr>
        <w:t xml:space="preserve"> Bacterial lysate precipitate; </w:t>
      </w:r>
      <w:r w:rsidR="004C68B7" w:rsidRPr="00F169AC">
        <w:rPr>
          <w:rFonts w:ascii="Times New Roman" w:hAnsi="Times New Roman" w:cs="Times New Roman"/>
        </w:rPr>
        <w:t>Line</w:t>
      </w:r>
      <w:r w:rsidR="004C68B7">
        <w:rPr>
          <w:rFonts w:ascii="Times New Roman" w:hAnsi="Times New Roman" w:cs="Times New Roman"/>
        </w:rPr>
        <w:t xml:space="preserve"> 4:</w:t>
      </w:r>
      <w:r w:rsidR="00F169AC" w:rsidRPr="00F169AC">
        <w:rPr>
          <w:rFonts w:ascii="Times New Roman" w:hAnsi="Times New Roman" w:cs="Times New Roman"/>
        </w:rPr>
        <w:t xml:space="preserve"> 10 mM imidazole eluent during HtrA purification; </w:t>
      </w:r>
      <w:r w:rsidR="004C68B7" w:rsidRPr="00F169AC">
        <w:rPr>
          <w:rFonts w:ascii="Times New Roman" w:hAnsi="Times New Roman" w:cs="Times New Roman"/>
        </w:rPr>
        <w:t>Line</w:t>
      </w:r>
      <w:r w:rsidR="004C68B7">
        <w:rPr>
          <w:rFonts w:ascii="Times New Roman" w:hAnsi="Times New Roman" w:cs="Times New Roman"/>
        </w:rPr>
        <w:t xml:space="preserve"> 5</w:t>
      </w:r>
      <w:r w:rsidR="00746F0C">
        <w:rPr>
          <w:rFonts w:ascii="Times New Roman" w:hAnsi="Times New Roman" w:cs="Times New Roman"/>
        </w:rPr>
        <w:t>:</w:t>
      </w:r>
      <w:r w:rsidR="00F169AC" w:rsidRPr="00F169AC">
        <w:rPr>
          <w:rFonts w:ascii="Times New Roman" w:hAnsi="Times New Roman" w:cs="Times New Roman"/>
        </w:rPr>
        <w:t xml:space="preserve"> 30 mM imidazole eluate; </w:t>
      </w:r>
      <w:r w:rsidR="004C68B7" w:rsidRPr="00F169AC">
        <w:rPr>
          <w:rFonts w:ascii="Times New Roman" w:hAnsi="Times New Roman" w:cs="Times New Roman"/>
        </w:rPr>
        <w:t>Line</w:t>
      </w:r>
      <w:r w:rsidR="004C68B7">
        <w:rPr>
          <w:rFonts w:ascii="Times New Roman" w:hAnsi="Times New Roman" w:cs="Times New Roman"/>
        </w:rPr>
        <w:t xml:space="preserve"> 6</w:t>
      </w:r>
      <w:r w:rsidR="00746F0C">
        <w:rPr>
          <w:rFonts w:ascii="Times New Roman" w:hAnsi="Times New Roman" w:cs="Times New Roman"/>
        </w:rPr>
        <w:t>:</w:t>
      </w:r>
      <w:r w:rsidR="00F169AC" w:rsidRPr="00F169AC">
        <w:rPr>
          <w:rFonts w:ascii="Times New Roman" w:hAnsi="Times New Roman" w:cs="Times New Roman"/>
        </w:rPr>
        <w:t xml:space="preserve"> 50 mM imidazole eluate; </w:t>
      </w:r>
      <w:r w:rsidR="004C68B7" w:rsidRPr="00F169AC">
        <w:rPr>
          <w:rFonts w:ascii="Times New Roman" w:hAnsi="Times New Roman" w:cs="Times New Roman"/>
        </w:rPr>
        <w:t>Line</w:t>
      </w:r>
      <w:r w:rsidR="004C68B7">
        <w:rPr>
          <w:rFonts w:ascii="Times New Roman" w:hAnsi="Times New Roman" w:cs="Times New Roman"/>
        </w:rPr>
        <w:t xml:space="preserve"> 7</w:t>
      </w:r>
      <w:r w:rsidR="00746F0C">
        <w:rPr>
          <w:rFonts w:ascii="Times New Roman" w:hAnsi="Times New Roman" w:cs="Times New Roman"/>
        </w:rPr>
        <w:t>:</w:t>
      </w:r>
      <w:r w:rsidR="00F169AC" w:rsidRPr="00F169AC">
        <w:rPr>
          <w:rFonts w:ascii="Times New Roman" w:hAnsi="Times New Roman" w:cs="Times New Roman"/>
        </w:rPr>
        <w:t xml:space="preserve"> 250 mM imidazole eluate; </w:t>
      </w:r>
      <w:r w:rsidR="004C68B7" w:rsidRPr="00F169AC">
        <w:rPr>
          <w:rFonts w:ascii="Times New Roman" w:hAnsi="Times New Roman" w:cs="Times New Roman"/>
        </w:rPr>
        <w:t>Line</w:t>
      </w:r>
      <w:r w:rsidR="004C68B7">
        <w:rPr>
          <w:rFonts w:ascii="Times New Roman" w:hAnsi="Times New Roman" w:cs="Times New Roman"/>
        </w:rPr>
        <w:t xml:space="preserve"> 8</w:t>
      </w:r>
      <w:r w:rsidR="00746F0C">
        <w:rPr>
          <w:rFonts w:ascii="Times New Roman" w:hAnsi="Times New Roman" w:cs="Times New Roman"/>
        </w:rPr>
        <w:t>:</w:t>
      </w:r>
      <w:r w:rsidR="00F169AC" w:rsidRPr="00F169AC">
        <w:rPr>
          <w:rFonts w:ascii="Times New Roman" w:hAnsi="Times New Roman" w:cs="Times New Roman"/>
        </w:rPr>
        <w:t xml:space="preserve"> 30 kDa ultrafiltration tubes to concentrate the purified supernatant.</w:t>
      </w:r>
      <w:r w:rsidR="00746F0C">
        <w:rPr>
          <w:rFonts w:ascii="Times New Roman" w:hAnsi="Times New Roman" w:cs="Times New Roman"/>
        </w:rPr>
        <w:t xml:space="preserve"> (b) </w:t>
      </w:r>
      <w:r w:rsidR="00662FF9" w:rsidRPr="00662FF9">
        <w:rPr>
          <w:rFonts w:ascii="Times New Roman" w:hAnsi="Times New Roman" w:cs="Times New Roman"/>
        </w:rPr>
        <w:t xml:space="preserve">Three different monoclonal were selected for the expression, purification, and concentration of HtrA. Subsequently, β-casein was used as the hydrolytic substrate, and it was co-incubated with HtrA at 37°C for 3 hours to assess the hydrolytic activity of the three distinct HtrA protein samples. </w:t>
      </w:r>
      <w:r w:rsidR="0079415F" w:rsidRPr="0079415F">
        <w:rPr>
          <w:rFonts w:ascii="Times New Roman" w:hAnsi="Times New Roman" w:cs="Times New Roman"/>
        </w:rPr>
        <w:t>1, 2, and 3 represent the three HtrA protein samples expressed and purified</w:t>
      </w:r>
      <w:r w:rsidR="00B80CAE">
        <w:rPr>
          <w:rFonts w:ascii="Times New Roman" w:hAnsi="Times New Roman" w:cs="Times New Roman"/>
        </w:rPr>
        <w:t xml:space="preserve"> from three distinct monoclonal.</w:t>
      </w:r>
      <w:bookmarkStart w:id="1" w:name="_GoBack"/>
      <w:bookmarkEnd w:id="1"/>
    </w:p>
    <w:sectPr w:rsidR="00767BDF" w:rsidRPr="00F16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1DDA7" w14:textId="77777777" w:rsidR="002D3B17" w:rsidRDefault="002D3B17" w:rsidP="00160CAB">
      <w:r>
        <w:separator/>
      </w:r>
    </w:p>
  </w:endnote>
  <w:endnote w:type="continuationSeparator" w:id="0">
    <w:p w14:paraId="6CE68D0E" w14:textId="77777777" w:rsidR="002D3B17" w:rsidRDefault="002D3B17" w:rsidP="0016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BCC51" w14:textId="77777777" w:rsidR="002D3B17" w:rsidRDefault="002D3B17" w:rsidP="00160CAB">
      <w:r>
        <w:separator/>
      </w:r>
    </w:p>
  </w:footnote>
  <w:footnote w:type="continuationSeparator" w:id="0">
    <w:p w14:paraId="19353DA8" w14:textId="77777777" w:rsidR="002D3B17" w:rsidRDefault="002D3B17" w:rsidP="00160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25"/>
    <w:rsid w:val="00091E48"/>
    <w:rsid w:val="00147CF4"/>
    <w:rsid w:val="00160CAB"/>
    <w:rsid w:val="00297BE1"/>
    <w:rsid w:val="002D3B17"/>
    <w:rsid w:val="0039080A"/>
    <w:rsid w:val="00421E46"/>
    <w:rsid w:val="00425483"/>
    <w:rsid w:val="004273CE"/>
    <w:rsid w:val="004C68B7"/>
    <w:rsid w:val="005D20C1"/>
    <w:rsid w:val="00655484"/>
    <w:rsid w:val="00662FF9"/>
    <w:rsid w:val="0067491C"/>
    <w:rsid w:val="00746F0C"/>
    <w:rsid w:val="00767BDF"/>
    <w:rsid w:val="00777B06"/>
    <w:rsid w:val="0079415F"/>
    <w:rsid w:val="007A6B55"/>
    <w:rsid w:val="007B638F"/>
    <w:rsid w:val="00986843"/>
    <w:rsid w:val="009F26CC"/>
    <w:rsid w:val="00B11A8A"/>
    <w:rsid w:val="00B16228"/>
    <w:rsid w:val="00B80CAE"/>
    <w:rsid w:val="00BF092D"/>
    <w:rsid w:val="00C511B6"/>
    <w:rsid w:val="00C67A4B"/>
    <w:rsid w:val="00E9480A"/>
    <w:rsid w:val="00F169AC"/>
    <w:rsid w:val="00FE1A25"/>
    <w:rsid w:val="00FF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94724"/>
  <w15:chartTrackingRefBased/>
  <w15:docId w15:val="{5725A038-4F51-4A35-A1D0-B940F64D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0C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0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0C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18290285491</dc:creator>
  <cp:keywords/>
  <dc:description/>
  <cp:lastModifiedBy>18290285491</cp:lastModifiedBy>
  <cp:revision>10</cp:revision>
  <dcterms:created xsi:type="dcterms:W3CDTF">2024-10-07T10:13:00Z</dcterms:created>
  <dcterms:modified xsi:type="dcterms:W3CDTF">2024-10-08T10:16:00Z</dcterms:modified>
</cp:coreProperties>
</file>