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DCD457" w14:textId="77777777" w:rsidR="00DC38C9" w:rsidRDefault="00DC38C9" w:rsidP="00DC38C9">
      <w:pPr>
        <w:spacing w:line="360" w:lineRule="auto"/>
        <w:jc w:val="center"/>
        <w:rPr>
          <w:rFonts w:ascii="Times New Roman" w:eastAsia="SimSun" w:hAnsi="Times New Roman" w:cs="Times New Roman"/>
          <w:b/>
          <w:bCs/>
        </w:rPr>
      </w:pPr>
      <w:r>
        <w:rPr>
          <w:rFonts w:ascii="Times New Roman" w:eastAsia="SimSun" w:hAnsi="Times New Roman" w:cs="Times New Roman" w:hint="eastAsia"/>
          <w:b/>
          <w:bCs/>
        </w:rPr>
        <w:t>Table 1 2x2x2x2 Factorial design of experiment</w:t>
      </w:r>
    </w:p>
    <w:tbl>
      <w:tblPr>
        <w:tblStyle w:val="TableGrid"/>
        <w:tblW w:w="15504" w:type="dxa"/>
        <w:jc w:val="center"/>
        <w:tblLayout w:type="fixed"/>
        <w:tblLook w:val="04A0" w:firstRow="1" w:lastRow="0" w:firstColumn="1" w:lastColumn="0" w:noHBand="0" w:noVBand="1"/>
      </w:tblPr>
      <w:tblGrid>
        <w:gridCol w:w="1307"/>
        <w:gridCol w:w="3213"/>
        <w:gridCol w:w="3540"/>
        <w:gridCol w:w="3540"/>
        <w:gridCol w:w="3904"/>
      </w:tblGrid>
      <w:tr w:rsidR="00DC38C9" w14:paraId="19B1E9A2" w14:textId="77777777" w:rsidTr="00DC38C9">
        <w:trPr>
          <w:trHeight w:val="387"/>
          <w:jc w:val="center"/>
        </w:trPr>
        <w:tc>
          <w:tcPr>
            <w:tcW w:w="1307" w:type="dxa"/>
            <w:vMerge w:val="restart"/>
            <w:vAlign w:val="center"/>
          </w:tcPr>
          <w:p w14:paraId="7CCAEA10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Experiment conditions</w:t>
            </w:r>
          </w:p>
        </w:tc>
        <w:tc>
          <w:tcPr>
            <w:tcW w:w="14197" w:type="dxa"/>
            <w:gridSpan w:val="4"/>
            <w:shd w:val="clear" w:color="auto" w:fill="auto"/>
            <w:vAlign w:val="center"/>
          </w:tcPr>
          <w:p w14:paraId="0F826D90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Four incentive-based interventions, each with two levels</w:t>
            </w:r>
          </w:p>
        </w:tc>
      </w:tr>
      <w:tr w:rsidR="00DC38C9" w14:paraId="3158AE33" w14:textId="77777777" w:rsidTr="00DC38C9">
        <w:trPr>
          <w:trHeight w:val="387"/>
          <w:jc w:val="center"/>
        </w:trPr>
        <w:tc>
          <w:tcPr>
            <w:tcW w:w="1307" w:type="dxa"/>
            <w:vMerge/>
            <w:vAlign w:val="center"/>
          </w:tcPr>
          <w:p w14:paraId="595CA7CB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213" w:type="dxa"/>
            <w:shd w:val="clear" w:color="auto" w:fill="auto"/>
            <w:vAlign w:val="center"/>
          </w:tcPr>
          <w:p w14:paraId="529DFC93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Unconditional financial incentive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11EF677A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Conditional financial incentive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28615F28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Unconditional non-financial incentive</w:t>
            </w:r>
          </w:p>
        </w:tc>
        <w:tc>
          <w:tcPr>
            <w:tcW w:w="3902" w:type="dxa"/>
            <w:shd w:val="clear" w:color="auto" w:fill="auto"/>
            <w:vAlign w:val="center"/>
          </w:tcPr>
          <w:p w14:paraId="3A8C3EF9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Conditional non-financial incentive</w:t>
            </w:r>
          </w:p>
        </w:tc>
      </w:tr>
      <w:tr w:rsidR="00DC38C9" w14:paraId="3DF0FB58" w14:textId="77777777" w:rsidTr="00DC38C9">
        <w:trPr>
          <w:trHeight w:val="387"/>
          <w:jc w:val="center"/>
        </w:trPr>
        <w:tc>
          <w:tcPr>
            <w:tcW w:w="1307" w:type="dxa"/>
            <w:vMerge/>
            <w:vAlign w:val="center"/>
          </w:tcPr>
          <w:p w14:paraId="321FA8E7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213" w:type="dxa"/>
            <w:shd w:val="clear" w:color="auto" w:fill="auto"/>
            <w:vAlign w:val="center"/>
          </w:tcPr>
          <w:p w14:paraId="039F7F9C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/>
                <w:szCs w:val="24"/>
              </w:rPr>
              <w:t>Flat upfront compensation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18EF4769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SimSun" w:hAnsi="Times New Roman" w:cs="Times New Roman"/>
              </w:rPr>
              <w:t>Performance bonus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2E93426A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SimSun" w:hAnsi="Times New Roman" w:cs="Times New Roman"/>
              </w:rPr>
              <w:t>Focused discussions</w:t>
            </w:r>
          </w:p>
        </w:tc>
        <w:tc>
          <w:tcPr>
            <w:tcW w:w="3902" w:type="dxa"/>
            <w:shd w:val="clear" w:color="auto" w:fill="auto"/>
            <w:vAlign w:val="center"/>
          </w:tcPr>
          <w:p w14:paraId="6267A9FB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SimSun" w:hAnsi="Times New Roman" w:cs="Times New Roman"/>
              </w:rPr>
              <w:t>Public Recognition</w:t>
            </w:r>
          </w:p>
        </w:tc>
      </w:tr>
      <w:tr w:rsidR="00DC38C9" w14:paraId="7A1D2564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60E72DCB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1</w:t>
            </w:r>
          </w:p>
        </w:tc>
        <w:tc>
          <w:tcPr>
            <w:tcW w:w="3213" w:type="dxa"/>
            <w:shd w:val="clear" w:color="auto" w:fill="auto"/>
            <w:vAlign w:val="center"/>
          </w:tcPr>
          <w:p w14:paraId="1FD4A1E2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3B532C79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00DE01D7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auto"/>
            <w:vAlign w:val="center"/>
          </w:tcPr>
          <w:p w14:paraId="5FF94D73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2902D8B0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4B307938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2</w:t>
            </w:r>
          </w:p>
        </w:tc>
        <w:tc>
          <w:tcPr>
            <w:tcW w:w="3213" w:type="dxa"/>
            <w:shd w:val="clear" w:color="auto" w:fill="CBEEFB" w:themeFill="accent4" w:themeFillTint="32"/>
            <w:vAlign w:val="center"/>
          </w:tcPr>
          <w:p w14:paraId="1DA737FB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331B5B78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3B90E8C7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auto"/>
            <w:vAlign w:val="center"/>
          </w:tcPr>
          <w:p w14:paraId="413F007F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08D776B7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6D3F9587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3</w:t>
            </w:r>
          </w:p>
        </w:tc>
        <w:tc>
          <w:tcPr>
            <w:tcW w:w="3213" w:type="dxa"/>
            <w:shd w:val="clear" w:color="auto" w:fill="auto"/>
            <w:vAlign w:val="center"/>
          </w:tcPr>
          <w:p w14:paraId="3B5841B9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43DE1C6A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3AF4EFEA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auto"/>
            <w:vAlign w:val="center"/>
          </w:tcPr>
          <w:p w14:paraId="61A4C2F1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3EFA0FDE" w14:textId="77777777" w:rsidTr="00DC38C9">
        <w:trPr>
          <w:trHeight w:val="390"/>
          <w:jc w:val="center"/>
        </w:trPr>
        <w:tc>
          <w:tcPr>
            <w:tcW w:w="1307" w:type="dxa"/>
            <w:vAlign w:val="center"/>
          </w:tcPr>
          <w:p w14:paraId="4CF1F1D1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4</w:t>
            </w:r>
          </w:p>
        </w:tc>
        <w:tc>
          <w:tcPr>
            <w:tcW w:w="3213" w:type="dxa"/>
            <w:shd w:val="clear" w:color="auto" w:fill="auto"/>
            <w:vAlign w:val="center"/>
          </w:tcPr>
          <w:p w14:paraId="78D6C6A0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628ED0F3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1BF2D89D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auto"/>
            <w:vAlign w:val="center"/>
          </w:tcPr>
          <w:p w14:paraId="4E6CCCCF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7AEF5728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1A3F9C5B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5</w:t>
            </w:r>
          </w:p>
        </w:tc>
        <w:tc>
          <w:tcPr>
            <w:tcW w:w="3213" w:type="dxa"/>
            <w:shd w:val="clear" w:color="auto" w:fill="auto"/>
            <w:vAlign w:val="center"/>
          </w:tcPr>
          <w:p w14:paraId="155E0755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534C0B2A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27552872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CBEEFB" w:themeFill="accent4" w:themeFillTint="32"/>
            <w:vAlign w:val="center"/>
          </w:tcPr>
          <w:p w14:paraId="08FD5D42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270A4F29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4AEFA3D9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6</w:t>
            </w:r>
          </w:p>
        </w:tc>
        <w:tc>
          <w:tcPr>
            <w:tcW w:w="3213" w:type="dxa"/>
            <w:shd w:val="clear" w:color="auto" w:fill="CBEEFB" w:themeFill="accent4" w:themeFillTint="32"/>
            <w:vAlign w:val="center"/>
          </w:tcPr>
          <w:p w14:paraId="666DA1A8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16DFA478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1CB53B6E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auto"/>
            <w:vAlign w:val="center"/>
          </w:tcPr>
          <w:p w14:paraId="6FB5A866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6D8C4029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518BA658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7</w:t>
            </w:r>
          </w:p>
        </w:tc>
        <w:tc>
          <w:tcPr>
            <w:tcW w:w="3213" w:type="dxa"/>
            <w:shd w:val="clear" w:color="auto" w:fill="CBEEFB" w:themeFill="accent4" w:themeFillTint="32"/>
            <w:vAlign w:val="center"/>
          </w:tcPr>
          <w:p w14:paraId="75795EA0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4C30061A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6966F586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auto"/>
            <w:vAlign w:val="center"/>
          </w:tcPr>
          <w:p w14:paraId="2DE60CF8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6A8BE3B4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38865C55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8</w:t>
            </w:r>
          </w:p>
        </w:tc>
        <w:tc>
          <w:tcPr>
            <w:tcW w:w="3213" w:type="dxa"/>
            <w:shd w:val="clear" w:color="auto" w:fill="CBEEFB" w:themeFill="accent4" w:themeFillTint="32"/>
            <w:vAlign w:val="center"/>
          </w:tcPr>
          <w:p w14:paraId="1590F10A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747BBD09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4A0FE925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CBEEFB" w:themeFill="accent4" w:themeFillTint="32"/>
            <w:vAlign w:val="center"/>
          </w:tcPr>
          <w:p w14:paraId="5F70196A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27ABAFC8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13AB5552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9</w:t>
            </w:r>
          </w:p>
        </w:tc>
        <w:tc>
          <w:tcPr>
            <w:tcW w:w="3213" w:type="dxa"/>
            <w:shd w:val="clear" w:color="auto" w:fill="auto"/>
            <w:vAlign w:val="center"/>
          </w:tcPr>
          <w:p w14:paraId="2EF4F7F7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06D99C05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654324C3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auto"/>
            <w:vAlign w:val="center"/>
          </w:tcPr>
          <w:p w14:paraId="5BE6287A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104E8B1C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00834EDF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10</w:t>
            </w:r>
          </w:p>
        </w:tc>
        <w:tc>
          <w:tcPr>
            <w:tcW w:w="3213" w:type="dxa"/>
            <w:shd w:val="clear" w:color="auto" w:fill="auto"/>
            <w:vAlign w:val="center"/>
          </w:tcPr>
          <w:p w14:paraId="487571DD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5C9E159C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37AFDD4F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CBEEFB" w:themeFill="accent4" w:themeFillTint="32"/>
            <w:vAlign w:val="center"/>
          </w:tcPr>
          <w:p w14:paraId="70C9FF28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01C791E9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303B621A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11</w:t>
            </w:r>
          </w:p>
        </w:tc>
        <w:tc>
          <w:tcPr>
            <w:tcW w:w="3213" w:type="dxa"/>
            <w:shd w:val="clear" w:color="auto" w:fill="auto"/>
            <w:vAlign w:val="center"/>
          </w:tcPr>
          <w:p w14:paraId="712F4A5F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3E4510ED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7AA73C05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CBEEFB" w:themeFill="accent4" w:themeFillTint="32"/>
            <w:vAlign w:val="center"/>
          </w:tcPr>
          <w:p w14:paraId="7CB6898B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3FB0BBB0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60354739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12</w:t>
            </w:r>
          </w:p>
        </w:tc>
        <w:tc>
          <w:tcPr>
            <w:tcW w:w="3213" w:type="dxa"/>
            <w:shd w:val="clear" w:color="auto" w:fill="CBEEFB" w:themeFill="accent4" w:themeFillTint="32"/>
            <w:vAlign w:val="center"/>
          </w:tcPr>
          <w:p w14:paraId="76FA3CA8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78F5FFE6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106718F6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auto"/>
            <w:vAlign w:val="center"/>
          </w:tcPr>
          <w:p w14:paraId="5E355953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0B4829F4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7A1D3669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13</w:t>
            </w:r>
          </w:p>
        </w:tc>
        <w:tc>
          <w:tcPr>
            <w:tcW w:w="3213" w:type="dxa"/>
            <w:shd w:val="clear" w:color="auto" w:fill="CBEEFB" w:themeFill="accent4" w:themeFillTint="32"/>
            <w:vAlign w:val="center"/>
          </w:tcPr>
          <w:p w14:paraId="4DBD546D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735CC438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48E08464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CBEEFB" w:themeFill="accent4" w:themeFillTint="32"/>
            <w:vAlign w:val="center"/>
          </w:tcPr>
          <w:p w14:paraId="6843C778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3D347671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6A7E2392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14</w:t>
            </w:r>
          </w:p>
        </w:tc>
        <w:tc>
          <w:tcPr>
            <w:tcW w:w="3213" w:type="dxa"/>
            <w:shd w:val="clear" w:color="auto" w:fill="CBEEFB" w:themeFill="accent4" w:themeFillTint="32"/>
            <w:vAlign w:val="center"/>
          </w:tcPr>
          <w:p w14:paraId="04277F25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auto"/>
            <w:vAlign w:val="center"/>
          </w:tcPr>
          <w:p w14:paraId="7A455F84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526E4A2E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CBEEFB" w:themeFill="accent4" w:themeFillTint="32"/>
            <w:vAlign w:val="center"/>
          </w:tcPr>
          <w:p w14:paraId="6C20B108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37EDFCDE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20B0B4AE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15</w:t>
            </w:r>
          </w:p>
        </w:tc>
        <w:tc>
          <w:tcPr>
            <w:tcW w:w="3213" w:type="dxa"/>
            <w:shd w:val="clear" w:color="auto" w:fill="auto"/>
            <w:vAlign w:val="center"/>
          </w:tcPr>
          <w:p w14:paraId="361032B4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267605C6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18C8435D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CBEEFB" w:themeFill="accent4" w:themeFillTint="32"/>
            <w:vAlign w:val="center"/>
          </w:tcPr>
          <w:p w14:paraId="55CD16BC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  <w:tr w:rsidR="00DC38C9" w14:paraId="5B067A92" w14:textId="77777777" w:rsidTr="00DC38C9">
        <w:trPr>
          <w:trHeight w:val="387"/>
          <w:jc w:val="center"/>
        </w:trPr>
        <w:tc>
          <w:tcPr>
            <w:tcW w:w="1307" w:type="dxa"/>
            <w:vAlign w:val="center"/>
          </w:tcPr>
          <w:p w14:paraId="400AB0EE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  <w:r>
              <w:rPr>
                <w:rFonts w:ascii="Times New Roman" w:eastAsia="FangSong" w:hAnsi="SimSun" w:hint="eastAsia"/>
                <w:szCs w:val="24"/>
              </w:rPr>
              <w:t>Group 16</w:t>
            </w:r>
          </w:p>
        </w:tc>
        <w:tc>
          <w:tcPr>
            <w:tcW w:w="3213" w:type="dxa"/>
            <w:shd w:val="clear" w:color="auto" w:fill="CBEEFB" w:themeFill="accent4" w:themeFillTint="32"/>
            <w:vAlign w:val="center"/>
          </w:tcPr>
          <w:p w14:paraId="753283F5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2DFD449E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540" w:type="dxa"/>
            <w:shd w:val="clear" w:color="auto" w:fill="CBEEFB" w:themeFill="accent4" w:themeFillTint="32"/>
            <w:vAlign w:val="center"/>
          </w:tcPr>
          <w:p w14:paraId="683E298D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  <w:tc>
          <w:tcPr>
            <w:tcW w:w="3902" w:type="dxa"/>
            <w:shd w:val="clear" w:color="auto" w:fill="CBEEFB" w:themeFill="accent4" w:themeFillTint="32"/>
            <w:vAlign w:val="center"/>
          </w:tcPr>
          <w:p w14:paraId="33CD035B" w14:textId="77777777" w:rsidR="00DC38C9" w:rsidRDefault="00DC38C9" w:rsidP="003E02E0">
            <w:pPr>
              <w:pStyle w:val="PlainText"/>
              <w:spacing w:line="400" w:lineRule="exact"/>
              <w:jc w:val="center"/>
              <w:rPr>
                <w:rFonts w:ascii="Times New Roman" w:eastAsia="FangSong" w:hAnsi="SimSun"/>
                <w:szCs w:val="24"/>
              </w:rPr>
            </w:pPr>
          </w:p>
        </w:tc>
      </w:tr>
    </w:tbl>
    <w:p w14:paraId="22991BF1" w14:textId="77777777" w:rsidR="00DC38C9" w:rsidRDefault="00DC38C9" w:rsidP="00DC38C9">
      <w:pPr>
        <w:spacing w:beforeLines="50" w:before="120" w:line="360" w:lineRule="auto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 w:hint="eastAsia"/>
          <w:b/>
          <w:bCs/>
        </w:rPr>
        <w:t xml:space="preserve">Note: </w:t>
      </w:r>
      <w:r>
        <w:rPr>
          <w:rFonts w:ascii="Times New Roman" w:eastAsia="SimSun" w:hAnsi="Times New Roman" w:cs="Times New Roman" w:hint="eastAsia"/>
        </w:rPr>
        <w:t>Green represents components with interventions; white represents components without interventions. The above incentive-based interventions were collectively determined through qualitative interviews, the Delphi method involving experts, and BWS survey, with broad stakeholder involvement.</w:t>
      </w:r>
    </w:p>
    <w:p w14:paraId="2CAD5FE4" w14:textId="77777777" w:rsidR="00755780" w:rsidRDefault="00755780"/>
    <w:sectPr w:rsidR="00755780" w:rsidSect="00DC38C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8C9"/>
    <w:rsid w:val="00331A6B"/>
    <w:rsid w:val="00755780"/>
    <w:rsid w:val="00857596"/>
    <w:rsid w:val="00C7714D"/>
    <w:rsid w:val="00DC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7C464"/>
  <w15:chartTrackingRefBased/>
  <w15:docId w15:val="{D88AB883-6521-4CF0-8862-E0CD2B761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38C9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38C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38C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38C9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38C9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38C9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38C9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38C9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38C9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38C9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38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38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38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38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38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38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38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38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38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38C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38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38C9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38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38C9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38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38C9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38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38C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38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38C9"/>
    <w:rPr>
      <w:b/>
      <w:bCs/>
      <w:smallCaps/>
      <w:color w:val="0F4761" w:themeColor="accent1" w:themeShade="BF"/>
      <w:spacing w:val="5"/>
    </w:rPr>
  </w:style>
  <w:style w:type="paragraph" w:styleId="PlainText">
    <w:name w:val="Plain Text"/>
    <w:basedOn w:val="Normal"/>
    <w:link w:val="PlainTextChar"/>
    <w:qFormat/>
    <w:rsid w:val="00DC38C9"/>
    <w:rPr>
      <w:rFonts w:ascii="SimSun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rsid w:val="00DC38C9"/>
    <w:rPr>
      <w:rFonts w:ascii="SimSun" w:eastAsiaTheme="minorEastAsia" w:hAnsi="Courier New" w:cs="Courier New"/>
      <w:sz w:val="21"/>
      <w:szCs w:val="21"/>
      <w:lang w:eastAsia="zh-CN"/>
      <w14:ligatures w14:val="none"/>
    </w:rPr>
  </w:style>
  <w:style w:type="table" w:styleId="TableGrid">
    <w:name w:val="Table Grid"/>
    <w:basedOn w:val="TableNormal"/>
    <w:qFormat/>
    <w:rsid w:val="00DC38C9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736</Characters>
  <Application>Microsoft Office Word</Application>
  <DocSecurity>0</DocSecurity>
  <Lines>6</Lines>
  <Paragraphs>1</Paragraphs>
  <ScaleCrop>false</ScaleCrop>
  <Company>Springer Nature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2024-10-24T05:48:00Z</dcterms:created>
  <dcterms:modified xsi:type="dcterms:W3CDTF">2024-10-24T05:49:00Z</dcterms:modified>
</cp:coreProperties>
</file>