
<file path=[Content_Types].xml><?xml version="1.0" encoding="utf-8"?>
<Types xmlns="http://schemas.openxmlformats.org/package/2006/content-types">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5A618">
      <w:pPr>
        <w:autoSpaceDE w:val="0"/>
        <w:autoSpaceDN w:val="0"/>
        <w:adjustRightInd w:val="0"/>
        <w:ind w:firstLine="241" w:firstLineChars="100"/>
        <w:rPr>
          <w:rFonts w:ascii="Times New Roman" w:hAnsi="Times New Roman" w:eastAsia="宋体" w:cs="Times New Roman"/>
          <w:b/>
          <w:bCs/>
          <w:sz w:val="24"/>
          <w:szCs w:val="24"/>
          <w14:ligatures w14:val="none"/>
        </w:rPr>
      </w:pPr>
      <w:r>
        <w:rPr>
          <w:rFonts w:ascii="Times New Roman" w:hAnsi="Times New Roman" w:eastAsia="宋体" w:cs="Times New Roman"/>
          <w:b/>
          <w:bCs/>
          <w:sz w:val="24"/>
          <w:szCs w:val="24"/>
          <w14:ligatures w14:val="none"/>
        </w:rPr>
        <w:t xml:space="preserve">Supplementary </w:t>
      </w:r>
      <w:r>
        <w:rPr>
          <w:rFonts w:hint="eastAsia" w:ascii="Times New Roman" w:hAnsi="Times New Roman" w:eastAsia="宋体" w:cs="Times New Roman"/>
          <w:b/>
          <w:bCs/>
          <w:sz w:val="24"/>
          <w:szCs w:val="24"/>
          <w14:ligatures w14:val="none"/>
        </w:rPr>
        <w:t>t</w:t>
      </w:r>
      <w:r>
        <w:rPr>
          <w:rFonts w:ascii="Times New Roman" w:hAnsi="Times New Roman" w:eastAsia="宋体" w:cs="Times New Roman"/>
          <w:b/>
          <w:bCs/>
          <w:sz w:val="24"/>
          <w:szCs w:val="24"/>
          <w14:ligatures w14:val="none"/>
        </w:rPr>
        <w:t>able</w:t>
      </w:r>
      <w:r>
        <w:rPr>
          <w:rFonts w:hint="eastAsia" w:ascii="Times New Roman" w:hAnsi="Times New Roman" w:eastAsia="宋体" w:cs="Times New Roman"/>
          <w:b/>
          <w:bCs/>
          <w:sz w:val="24"/>
          <w:szCs w:val="24"/>
          <w14:ligatures w14:val="none"/>
        </w:rPr>
        <w:t xml:space="preserve"> 1.</w:t>
      </w:r>
      <w:r>
        <w:rPr>
          <w:rFonts w:ascii="Times New Roman" w:hAnsi="Times New Roman" w:eastAsia="宋体" w:cs="Times New Roman"/>
          <w:b/>
          <w:bCs/>
          <w:sz w:val="24"/>
          <w:szCs w:val="24"/>
          <w14:ligatures w14:val="none"/>
        </w:rPr>
        <w:t xml:space="preserve"> ​Sequences of siRNA used in RNA interference</w:t>
      </w:r>
    </w:p>
    <w:tbl>
      <w:tblPr>
        <w:tblStyle w:val="5"/>
        <w:tblpPr w:leftFromText="180" w:rightFromText="180" w:vertAnchor="text" w:horzAnchor="margin" w:tblpXSpec="center" w:tblpY="85"/>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2"/>
        <w:gridCol w:w="5840"/>
      </w:tblGrid>
      <w:tr w14:paraId="58321B0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102" w:type="dxa"/>
            <w:tcBorders>
              <w:top w:val="single" w:color="auto" w:sz="4" w:space="0"/>
              <w:bottom w:val="single" w:color="auto" w:sz="4" w:space="0"/>
            </w:tcBorders>
          </w:tcPr>
          <w:p w14:paraId="1809C700">
            <w:pPr>
              <w:autoSpaceDE w:val="0"/>
              <w:autoSpaceDN w:val="0"/>
              <w:adjustRightInd w:val="0"/>
              <w:jc w:val="left"/>
              <w:rPr>
                <w:rFonts w:ascii="Times New Roman" w:hAnsi="Times New Roman" w:eastAsia="宋体" w:cs="Times New Roman"/>
                <w:sz w:val="24"/>
                <w:szCs w:val="24"/>
                <w14:ligatures w14:val="none"/>
              </w:rPr>
            </w:pPr>
            <w:r>
              <w:rPr>
                <w:rFonts w:hint="eastAsia" w:ascii="Times New Roman" w:hAnsi="Times New Roman" w:eastAsia="宋体" w:cs="Times New Roman"/>
                <w:sz w:val="24"/>
                <w:szCs w:val="24"/>
                <w14:ligatures w14:val="none"/>
              </w:rPr>
              <w:t xml:space="preserve">Gene </w:t>
            </w:r>
          </w:p>
        </w:tc>
        <w:tc>
          <w:tcPr>
            <w:tcW w:w="5840" w:type="dxa"/>
            <w:tcBorders>
              <w:top w:val="single" w:color="auto" w:sz="4" w:space="0"/>
              <w:bottom w:val="single" w:color="auto" w:sz="4" w:space="0"/>
            </w:tcBorders>
          </w:tcPr>
          <w:p w14:paraId="680F02EC">
            <w:pPr>
              <w:autoSpaceDE w:val="0"/>
              <w:autoSpaceDN w:val="0"/>
              <w:adjustRightInd w:val="0"/>
              <w:jc w:val="left"/>
              <w:rPr>
                <w:rFonts w:ascii="Times New Roman" w:hAnsi="Times New Roman" w:eastAsia="宋体" w:cs="Times New Roman"/>
                <w:sz w:val="24"/>
                <w:szCs w:val="24"/>
                <w14:ligatures w14:val="none"/>
              </w:rPr>
            </w:pPr>
            <w:r>
              <w:rPr>
                <w:rFonts w:ascii="Times New Roman" w:hAnsi="Times New Roman" w:eastAsia="宋体" w:cs="Times New Roman"/>
                <w:sz w:val="24"/>
                <w:szCs w:val="24"/>
                <w14:ligatures w14:val="none"/>
              </w:rPr>
              <w:t>​Sequences</w:t>
            </w:r>
            <w:r>
              <w:rPr>
                <w:rFonts w:hint="eastAsia" w:ascii="Times New Roman" w:hAnsi="Times New Roman" w:eastAsia="宋体" w:cs="Times New Roman"/>
                <w:sz w:val="24"/>
                <w:szCs w:val="24"/>
                <w14:ligatures w14:val="none"/>
              </w:rPr>
              <w:t>（</w:t>
            </w:r>
            <w:r>
              <w:rPr>
                <w:rFonts w:ascii="Times New Roman" w:hAnsi="Times New Roman" w:eastAsia="宋体" w:cs="Times New Roman"/>
                <w:sz w:val="24"/>
                <w:szCs w:val="24"/>
                <w14:ligatures w14:val="none"/>
              </w:rPr>
              <w:t>5′</w:t>
            </w:r>
            <w:r>
              <w:rPr>
                <w:rFonts w:hint="eastAsia" w:ascii="Times New Roman" w:hAnsi="Times New Roman" w:eastAsia="宋体" w:cs="Times New Roman"/>
                <w:sz w:val="24"/>
                <w:szCs w:val="24"/>
                <w14:ligatures w14:val="none"/>
              </w:rPr>
              <w:t>-</w:t>
            </w:r>
            <w:r>
              <w:rPr>
                <w:rFonts w:ascii="Times New Roman" w:hAnsi="Times New Roman" w:eastAsia="宋体" w:cs="Times New Roman"/>
                <w:sz w:val="24"/>
                <w:szCs w:val="24"/>
                <w14:ligatures w14:val="none"/>
              </w:rPr>
              <w:t>3′）</w:t>
            </w:r>
          </w:p>
        </w:tc>
      </w:tr>
      <w:tr w14:paraId="60D6547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trPr>
        <w:tc>
          <w:tcPr>
            <w:tcW w:w="1102" w:type="dxa"/>
            <w:tcBorders>
              <w:top w:val="single" w:color="auto" w:sz="4" w:space="0"/>
            </w:tcBorders>
          </w:tcPr>
          <w:p w14:paraId="4FBF09A5">
            <w:pPr>
              <w:autoSpaceDE w:val="0"/>
              <w:autoSpaceDN w:val="0"/>
              <w:adjustRightInd w:val="0"/>
              <w:jc w:val="left"/>
              <w:rPr>
                <w:rFonts w:ascii="Times New Roman" w:hAnsi="Times New Roman" w:eastAsia="宋体" w:cs="Times New Roman"/>
                <w:sz w:val="24"/>
                <w:szCs w:val="24"/>
                <w14:ligatures w14:val="none"/>
              </w:rPr>
            </w:pPr>
            <w:r>
              <w:rPr>
                <w:rFonts w:hint="eastAsia" w:ascii="Times New Roman" w:hAnsi="Times New Roman" w:eastAsia="宋体" w:cs="Times New Roman"/>
                <w:sz w:val="24"/>
                <w:szCs w:val="24"/>
                <w14:ligatures w14:val="none"/>
              </w:rPr>
              <w:t>Grin2a</w:t>
            </w:r>
          </w:p>
        </w:tc>
        <w:tc>
          <w:tcPr>
            <w:tcW w:w="5840" w:type="dxa"/>
            <w:tcBorders>
              <w:top w:val="single" w:color="auto" w:sz="4" w:space="0"/>
            </w:tcBorders>
          </w:tcPr>
          <w:p w14:paraId="677BEAFD">
            <w:pPr>
              <w:autoSpaceDE w:val="0"/>
              <w:autoSpaceDN w:val="0"/>
              <w:adjustRightInd w:val="0"/>
              <w:jc w:val="left"/>
              <w:rPr>
                <w:rFonts w:ascii="Times New Roman" w:hAnsi="Times New Roman" w:eastAsia="宋体" w:cs="Times New Roman"/>
                <w:sz w:val="24"/>
                <w:szCs w:val="24"/>
                <w14:ligatures w14:val="none"/>
              </w:rPr>
            </w:pPr>
            <w:r>
              <w:rPr>
                <w:rFonts w:hint="eastAsia" w:ascii="Times New Roman" w:hAnsi="Times New Roman" w:eastAsia="宋体" w:cs="Times New Roman"/>
                <w:sz w:val="24"/>
                <w:szCs w:val="24"/>
                <w14:ligatures w14:val="none"/>
              </w:rPr>
              <w:t>forward</w:t>
            </w:r>
            <w:r>
              <w:t xml:space="preserve"> </w:t>
            </w:r>
            <w:r>
              <w:rPr>
                <w:rFonts w:ascii="Times New Roman" w:hAnsi="Times New Roman" w:eastAsia="宋体" w:cs="Times New Roman"/>
                <w:sz w:val="24"/>
                <w:szCs w:val="24"/>
                <w14:ligatures w14:val="none"/>
              </w:rPr>
              <w:t>GGAAGUUUGUCAAGAUCAACATT</w:t>
            </w:r>
          </w:p>
        </w:tc>
      </w:tr>
      <w:tr w14:paraId="1B08084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102" w:type="dxa"/>
          </w:tcPr>
          <w:p w14:paraId="5DB3B2CE">
            <w:pPr>
              <w:autoSpaceDE w:val="0"/>
              <w:autoSpaceDN w:val="0"/>
              <w:adjustRightInd w:val="0"/>
              <w:jc w:val="left"/>
              <w:rPr>
                <w:rFonts w:ascii="Times New Roman" w:hAnsi="Times New Roman" w:eastAsia="宋体" w:cs="Times New Roman"/>
                <w:sz w:val="24"/>
                <w:szCs w:val="24"/>
                <w14:ligatures w14:val="none"/>
              </w:rPr>
            </w:pPr>
          </w:p>
        </w:tc>
        <w:tc>
          <w:tcPr>
            <w:tcW w:w="5840" w:type="dxa"/>
          </w:tcPr>
          <w:p w14:paraId="1A6CB62E">
            <w:pPr>
              <w:autoSpaceDE w:val="0"/>
              <w:autoSpaceDN w:val="0"/>
              <w:adjustRightInd w:val="0"/>
              <w:jc w:val="left"/>
              <w:rPr>
                <w:rFonts w:ascii="Times New Roman" w:hAnsi="Times New Roman" w:eastAsia="宋体" w:cs="Times New Roman"/>
                <w:sz w:val="24"/>
                <w:szCs w:val="24"/>
                <w14:ligatures w14:val="none"/>
              </w:rPr>
            </w:pPr>
            <w:r>
              <w:rPr>
                <w:rFonts w:hint="eastAsia" w:ascii="Times New Roman" w:hAnsi="Times New Roman" w:eastAsia="宋体" w:cs="Times New Roman"/>
                <w:sz w:val="24"/>
                <w:szCs w:val="24"/>
                <w14:ligatures w14:val="none"/>
              </w:rPr>
              <w:t>Reverse</w:t>
            </w:r>
            <w:r>
              <w:t xml:space="preserve"> </w:t>
            </w:r>
            <w:r>
              <w:rPr>
                <w:rFonts w:ascii="Times New Roman" w:hAnsi="Times New Roman" w:eastAsia="宋体" w:cs="Times New Roman"/>
                <w:sz w:val="24"/>
                <w:szCs w:val="24"/>
                <w14:ligatures w14:val="none"/>
              </w:rPr>
              <w:t>UGUUGAUCUUGACAAACUUCCTT</w:t>
            </w:r>
          </w:p>
        </w:tc>
      </w:tr>
      <w:tr w14:paraId="464305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102" w:type="dxa"/>
          </w:tcPr>
          <w:p w14:paraId="630719D4">
            <w:pPr>
              <w:autoSpaceDE w:val="0"/>
              <w:autoSpaceDN w:val="0"/>
              <w:adjustRightInd w:val="0"/>
              <w:jc w:val="left"/>
              <w:rPr>
                <w:rFonts w:ascii="Times New Roman" w:hAnsi="Times New Roman" w:eastAsia="宋体" w:cs="Times New Roman"/>
                <w:sz w:val="24"/>
                <w:szCs w:val="24"/>
                <w14:ligatures w14:val="none"/>
              </w:rPr>
            </w:pPr>
            <w:r>
              <w:rPr>
                <w:rFonts w:ascii="Times New Roman" w:hAnsi="Times New Roman" w:eastAsia="宋体" w:cs="Times New Roman"/>
                <w:sz w:val="24"/>
                <w:szCs w:val="24"/>
                <w14:ligatures w14:val="none"/>
              </w:rPr>
              <w:t>G</w:t>
            </w:r>
            <w:r>
              <w:rPr>
                <w:rFonts w:hint="eastAsia" w:ascii="Times New Roman" w:hAnsi="Times New Roman" w:eastAsia="宋体" w:cs="Times New Roman"/>
                <w:sz w:val="24"/>
                <w:szCs w:val="24"/>
                <w14:ligatures w14:val="none"/>
              </w:rPr>
              <w:t>rin2b</w:t>
            </w:r>
          </w:p>
        </w:tc>
        <w:tc>
          <w:tcPr>
            <w:tcW w:w="5840" w:type="dxa"/>
          </w:tcPr>
          <w:p w14:paraId="0EB3545F">
            <w:pPr>
              <w:autoSpaceDE w:val="0"/>
              <w:autoSpaceDN w:val="0"/>
              <w:adjustRightInd w:val="0"/>
              <w:jc w:val="left"/>
              <w:rPr>
                <w:rFonts w:ascii="Times New Roman" w:hAnsi="Times New Roman" w:eastAsia="宋体" w:cs="Times New Roman"/>
                <w:sz w:val="24"/>
                <w:szCs w:val="24"/>
                <w14:ligatures w14:val="none"/>
              </w:rPr>
            </w:pPr>
            <w:r>
              <w:rPr>
                <w:rFonts w:ascii="Times New Roman" w:hAnsi="Times New Roman" w:eastAsia="宋体" w:cs="Times New Roman"/>
                <w:sz w:val="24"/>
                <w:szCs w:val="24"/>
                <w14:ligatures w14:val="none"/>
              </w:rPr>
              <w:t>F</w:t>
            </w:r>
            <w:r>
              <w:rPr>
                <w:rFonts w:hint="eastAsia" w:ascii="Times New Roman" w:hAnsi="Times New Roman" w:eastAsia="宋体" w:cs="Times New Roman"/>
                <w:sz w:val="24"/>
                <w:szCs w:val="24"/>
                <w14:ligatures w14:val="none"/>
              </w:rPr>
              <w:t>orward</w:t>
            </w:r>
            <w:r>
              <w:t xml:space="preserve"> </w:t>
            </w:r>
            <w:r>
              <w:rPr>
                <w:rFonts w:ascii="Times New Roman" w:hAnsi="Times New Roman" w:eastAsia="宋体" w:cs="Times New Roman"/>
                <w:sz w:val="24"/>
                <w:szCs w:val="24"/>
                <w14:ligatures w14:val="none"/>
              </w:rPr>
              <w:t>GCGACUCUAAGAUCCAGAATT</w:t>
            </w:r>
          </w:p>
        </w:tc>
      </w:tr>
      <w:tr w14:paraId="59B9E95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102" w:type="dxa"/>
          </w:tcPr>
          <w:p w14:paraId="43C94639">
            <w:pPr>
              <w:autoSpaceDE w:val="0"/>
              <w:autoSpaceDN w:val="0"/>
              <w:adjustRightInd w:val="0"/>
              <w:jc w:val="left"/>
              <w:rPr>
                <w:rFonts w:ascii="Times New Roman" w:hAnsi="Times New Roman" w:eastAsia="宋体" w:cs="Times New Roman"/>
                <w:sz w:val="24"/>
                <w:szCs w:val="24"/>
                <w14:ligatures w14:val="none"/>
              </w:rPr>
            </w:pPr>
          </w:p>
        </w:tc>
        <w:tc>
          <w:tcPr>
            <w:tcW w:w="5840" w:type="dxa"/>
          </w:tcPr>
          <w:p w14:paraId="1AC1C929">
            <w:pPr>
              <w:autoSpaceDE w:val="0"/>
              <w:autoSpaceDN w:val="0"/>
              <w:adjustRightInd w:val="0"/>
              <w:jc w:val="left"/>
              <w:rPr>
                <w:rFonts w:ascii="Times New Roman" w:hAnsi="Times New Roman" w:eastAsia="宋体" w:cs="Times New Roman"/>
                <w:sz w:val="24"/>
                <w:szCs w:val="24"/>
                <w14:ligatures w14:val="none"/>
              </w:rPr>
            </w:pPr>
            <w:r>
              <w:rPr>
                <w:rFonts w:hint="eastAsia" w:ascii="Times New Roman" w:hAnsi="Times New Roman" w:eastAsia="宋体" w:cs="Times New Roman"/>
                <w:sz w:val="24"/>
                <w:szCs w:val="24"/>
                <w14:ligatures w14:val="none"/>
              </w:rPr>
              <w:t>Reverse</w:t>
            </w:r>
            <w:r>
              <w:t xml:space="preserve"> </w:t>
            </w:r>
            <w:r>
              <w:rPr>
                <w:rFonts w:ascii="Times New Roman" w:hAnsi="Times New Roman" w:eastAsia="宋体" w:cs="Times New Roman"/>
                <w:sz w:val="24"/>
                <w:szCs w:val="24"/>
                <w14:ligatures w14:val="none"/>
              </w:rPr>
              <w:t>UUCUGGAUCUUAGAGUCGCTT</w:t>
            </w:r>
          </w:p>
        </w:tc>
      </w:tr>
    </w:tbl>
    <w:p w14:paraId="231F6BFA">
      <w:pPr>
        <w:autoSpaceDE w:val="0"/>
        <w:autoSpaceDN w:val="0"/>
        <w:adjustRightInd w:val="0"/>
        <w:jc w:val="left"/>
        <w:rPr>
          <w:rFonts w:ascii="Times New Roman" w:hAnsi="Times New Roman" w:eastAsia="宋体" w:cs="Times New Roman"/>
          <w:sz w:val="24"/>
          <w:szCs w:val="24"/>
          <w14:ligatures w14:val="none"/>
        </w:rPr>
      </w:pPr>
    </w:p>
    <w:p w14:paraId="4089A2DB">
      <w:pPr>
        <w:autoSpaceDE w:val="0"/>
        <w:autoSpaceDN w:val="0"/>
        <w:adjustRightInd w:val="0"/>
        <w:jc w:val="left"/>
        <w:rPr>
          <w:rFonts w:ascii="Times New Roman" w:hAnsi="Times New Roman" w:eastAsia="宋体" w:cs="Times New Roman"/>
          <w:sz w:val="24"/>
          <w:szCs w:val="24"/>
          <w14:ligatures w14:val="none"/>
        </w:rPr>
      </w:pPr>
    </w:p>
    <w:p w14:paraId="7EC2B1F2">
      <w:pPr>
        <w:autoSpaceDE w:val="0"/>
        <w:autoSpaceDN w:val="0"/>
        <w:adjustRightInd w:val="0"/>
        <w:jc w:val="left"/>
        <w:rPr>
          <w:rFonts w:ascii="Times New Roman" w:hAnsi="Times New Roman" w:eastAsia="宋体" w:cs="Times New Roman"/>
          <w:sz w:val="24"/>
          <w:szCs w:val="24"/>
          <w14:ligatures w14:val="none"/>
        </w:rPr>
      </w:pPr>
    </w:p>
    <w:p w14:paraId="3A4F6B11">
      <w:pPr>
        <w:autoSpaceDE w:val="0"/>
        <w:autoSpaceDN w:val="0"/>
        <w:adjustRightInd w:val="0"/>
        <w:jc w:val="left"/>
        <w:rPr>
          <w:rFonts w:ascii="Times New Roman" w:hAnsi="Times New Roman" w:eastAsia="宋体" w:cs="Times New Roman"/>
          <w:sz w:val="24"/>
          <w:szCs w:val="24"/>
          <w14:ligatures w14:val="none"/>
        </w:rPr>
      </w:pPr>
    </w:p>
    <w:p w14:paraId="1512474D">
      <w:pPr>
        <w:autoSpaceDE w:val="0"/>
        <w:autoSpaceDN w:val="0"/>
        <w:adjustRightInd w:val="0"/>
        <w:jc w:val="left"/>
        <w:rPr>
          <w:rFonts w:ascii="Times New Roman" w:hAnsi="Times New Roman" w:eastAsia="宋体" w:cs="Times New Roman"/>
          <w:sz w:val="24"/>
          <w:szCs w:val="24"/>
          <w14:ligatures w14:val="none"/>
        </w:rPr>
      </w:pPr>
    </w:p>
    <w:p w14:paraId="2A5B5F4B">
      <w:pPr>
        <w:autoSpaceDE w:val="0"/>
        <w:autoSpaceDN w:val="0"/>
        <w:adjustRightInd w:val="0"/>
        <w:jc w:val="left"/>
        <w:rPr>
          <w:rFonts w:ascii="Times New Roman" w:hAnsi="Times New Roman" w:eastAsia="宋体" w:cs="Times New Roman"/>
          <w:sz w:val="24"/>
          <w:szCs w:val="24"/>
          <w14:ligatures w14:val="none"/>
        </w:rPr>
      </w:pPr>
    </w:p>
    <w:p w14:paraId="2B2B72B7">
      <w:pPr>
        <w:autoSpaceDE w:val="0"/>
        <w:autoSpaceDN w:val="0"/>
        <w:adjustRightInd w:val="0"/>
        <w:jc w:val="left"/>
        <w:rPr>
          <w:rFonts w:ascii="Times New Roman" w:hAnsi="Times New Roman" w:eastAsia="宋体" w:cs="Times New Roman"/>
          <w:sz w:val="24"/>
          <w:szCs w:val="24"/>
          <w14:ligatures w14:val="none"/>
        </w:rPr>
      </w:pPr>
    </w:p>
    <w:p w14:paraId="62997C6D">
      <w:pPr>
        <w:autoSpaceDE w:val="0"/>
        <w:autoSpaceDN w:val="0"/>
        <w:adjustRightInd w:val="0"/>
        <w:jc w:val="left"/>
        <w:rPr>
          <w:rFonts w:ascii="Times New Roman" w:hAnsi="Times New Roman" w:eastAsia="宋体" w:cs="Times New Roman"/>
          <w:sz w:val="24"/>
          <w:szCs w:val="24"/>
          <w14:ligatures w14:val="none"/>
        </w:rPr>
      </w:pPr>
    </w:p>
    <w:p w14:paraId="5520691F">
      <w:pPr>
        <w:autoSpaceDE w:val="0"/>
        <w:autoSpaceDN w:val="0"/>
        <w:adjustRightInd w:val="0"/>
        <w:jc w:val="left"/>
        <w:rPr>
          <w:rFonts w:ascii="Times New Roman" w:hAnsi="Times New Roman" w:eastAsia="宋体" w:cs="Times New Roman"/>
          <w:sz w:val="24"/>
          <w:szCs w:val="24"/>
          <w14:ligatures w14:val="none"/>
        </w:rPr>
      </w:pPr>
    </w:p>
    <w:p w14:paraId="56CC5650"/>
    <w:p w14:paraId="6F803A50">
      <w:pPr>
        <w:ind w:firstLine="480" w:firstLineChars="200"/>
        <w:rPr>
          <w:rFonts w:hint="eastAsia" w:ascii="Times New Roman" w:hAnsi="Times New Roman" w:eastAsia="宋体" w:cs="Times New Roman"/>
          <w:color w:val="auto"/>
          <w:sz w:val="24"/>
          <w:szCs w:val="24"/>
          <w14:ligatures w14:val="none"/>
        </w:rPr>
      </w:pPr>
    </w:p>
    <w:p w14:paraId="6051B448">
      <w:pPr>
        <w:ind w:firstLine="480" w:firstLineChars="200"/>
        <w:rPr>
          <w:rFonts w:hint="eastAsia" w:ascii="Times New Roman" w:hAnsi="Times New Roman" w:eastAsia="宋体" w:cs="Times New Roman"/>
          <w:color w:val="auto"/>
          <w:sz w:val="24"/>
          <w:szCs w:val="24"/>
          <w14:ligatures w14:val="none"/>
        </w:rPr>
      </w:pPr>
    </w:p>
    <w:p w14:paraId="259C122A">
      <w:pPr>
        <w:ind w:firstLine="480" w:firstLineChars="200"/>
        <w:rPr>
          <w:rFonts w:hint="eastAsia" w:ascii="Times New Roman" w:hAnsi="Times New Roman" w:eastAsia="宋体" w:cs="Times New Roman"/>
          <w:color w:val="auto"/>
          <w:sz w:val="24"/>
          <w:szCs w:val="24"/>
          <w14:ligatures w14:val="none"/>
        </w:rPr>
      </w:pPr>
    </w:p>
    <w:p w14:paraId="2B7F555C">
      <w:pPr>
        <w:ind w:firstLine="480" w:firstLineChars="200"/>
        <w:rPr>
          <w:rFonts w:hint="eastAsia" w:ascii="Times New Roman" w:hAnsi="Times New Roman" w:eastAsia="宋体" w:cs="Times New Roman"/>
          <w:color w:val="auto"/>
          <w:sz w:val="24"/>
          <w:szCs w:val="24"/>
          <w14:ligatures w14:val="none"/>
        </w:rPr>
      </w:pPr>
    </w:p>
    <w:p w14:paraId="06F6FE0B">
      <w:pPr>
        <w:ind w:firstLine="480" w:firstLineChars="200"/>
        <w:rPr>
          <w:rFonts w:hint="eastAsia" w:ascii="Times New Roman" w:hAnsi="Times New Roman" w:eastAsia="宋体" w:cs="Times New Roman"/>
          <w:color w:val="auto"/>
          <w:sz w:val="24"/>
          <w:szCs w:val="24"/>
          <w14:ligatures w14:val="none"/>
        </w:rPr>
      </w:pPr>
    </w:p>
    <w:p w14:paraId="0F627C83">
      <w:pPr>
        <w:ind w:firstLine="480" w:firstLineChars="200"/>
        <w:rPr>
          <w:rFonts w:hint="eastAsia" w:ascii="Times New Roman" w:hAnsi="Times New Roman" w:eastAsia="宋体" w:cs="Times New Roman"/>
          <w:color w:val="auto"/>
          <w:sz w:val="24"/>
          <w:szCs w:val="24"/>
          <w14:ligatures w14:val="none"/>
        </w:rPr>
      </w:pPr>
    </w:p>
    <w:p w14:paraId="6AAD5419">
      <w:pPr>
        <w:ind w:firstLine="480" w:firstLineChars="200"/>
        <w:rPr>
          <w:rFonts w:hint="eastAsia" w:ascii="Times New Roman" w:hAnsi="Times New Roman" w:eastAsia="宋体" w:cs="Times New Roman"/>
          <w:color w:val="auto"/>
          <w:sz w:val="24"/>
          <w:szCs w:val="24"/>
          <w14:ligatures w14:val="none"/>
        </w:rPr>
      </w:pPr>
    </w:p>
    <w:p w14:paraId="6D95E019">
      <w:pPr>
        <w:ind w:firstLine="480" w:firstLineChars="200"/>
        <w:rPr>
          <w:rFonts w:hint="eastAsia" w:ascii="Times New Roman" w:hAnsi="Times New Roman" w:eastAsia="宋体" w:cs="Times New Roman"/>
          <w:color w:val="auto"/>
          <w:sz w:val="24"/>
          <w:szCs w:val="24"/>
          <w14:ligatures w14:val="none"/>
        </w:rPr>
      </w:pPr>
    </w:p>
    <w:p w14:paraId="416AA680">
      <w:pPr>
        <w:ind w:firstLine="480" w:firstLineChars="200"/>
        <w:rPr>
          <w:rFonts w:hint="eastAsia" w:ascii="Times New Roman" w:hAnsi="Times New Roman" w:eastAsia="宋体" w:cs="Times New Roman"/>
          <w:color w:val="auto"/>
          <w:sz w:val="24"/>
          <w:szCs w:val="24"/>
          <w14:ligatures w14:val="none"/>
        </w:rPr>
      </w:pPr>
    </w:p>
    <w:p w14:paraId="5891C60E">
      <w:pPr>
        <w:ind w:firstLine="480" w:firstLineChars="200"/>
        <w:rPr>
          <w:rFonts w:hint="eastAsia" w:ascii="Times New Roman" w:hAnsi="Times New Roman" w:eastAsia="宋体" w:cs="Times New Roman"/>
          <w:color w:val="auto"/>
          <w:sz w:val="24"/>
          <w:szCs w:val="24"/>
          <w14:ligatures w14:val="none"/>
        </w:rPr>
      </w:pPr>
    </w:p>
    <w:p w14:paraId="393C3900">
      <w:pPr>
        <w:ind w:firstLine="480" w:firstLineChars="200"/>
        <w:rPr>
          <w:rFonts w:hint="eastAsia" w:ascii="Times New Roman" w:hAnsi="Times New Roman" w:eastAsia="宋体" w:cs="Times New Roman"/>
          <w:color w:val="auto"/>
          <w:sz w:val="24"/>
          <w:szCs w:val="24"/>
          <w14:ligatures w14:val="none"/>
        </w:rPr>
      </w:pPr>
    </w:p>
    <w:p w14:paraId="44C9BCFC">
      <w:pPr>
        <w:ind w:firstLine="480" w:firstLineChars="200"/>
        <w:rPr>
          <w:rFonts w:hint="eastAsia" w:ascii="Times New Roman" w:hAnsi="Times New Roman" w:eastAsia="宋体" w:cs="Times New Roman"/>
          <w:color w:val="auto"/>
          <w:sz w:val="24"/>
          <w:szCs w:val="24"/>
          <w14:ligatures w14:val="none"/>
        </w:rPr>
      </w:pPr>
    </w:p>
    <w:p w14:paraId="54F1935B">
      <w:pPr>
        <w:ind w:firstLine="480" w:firstLineChars="200"/>
        <w:rPr>
          <w:rFonts w:hint="eastAsia" w:ascii="Times New Roman" w:hAnsi="Times New Roman" w:eastAsia="宋体" w:cs="Times New Roman"/>
          <w:color w:val="auto"/>
          <w:sz w:val="24"/>
          <w:szCs w:val="24"/>
          <w14:ligatures w14:val="none"/>
        </w:rPr>
      </w:pPr>
    </w:p>
    <w:p w14:paraId="719393E1">
      <w:pPr>
        <w:ind w:firstLine="480" w:firstLineChars="200"/>
        <w:rPr>
          <w:rFonts w:hint="eastAsia" w:ascii="Times New Roman" w:hAnsi="Times New Roman" w:eastAsia="宋体" w:cs="Times New Roman"/>
          <w:color w:val="auto"/>
          <w:sz w:val="24"/>
          <w:szCs w:val="24"/>
          <w14:ligatures w14:val="none"/>
        </w:rPr>
      </w:pPr>
    </w:p>
    <w:p w14:paraId="7B80DDE9">
      <w:pPr>
        <w:ind w:firstLine="480" w:firstLineChars="200"/>
        <w:rPr>
          <w:rFonts w:hint="eastAsia" w:ascii="Times New Roman" w:hAnsi="Times New Roman" w:eastAsia="宋体" w:cs="Times New Roman"/>
          <w:color w:val="auto"/>
          <w:sz w:val="24"/>
          <w:szCs w:val="24"/>
          <w14:ligatures w14:val="none"/>
        </w:rPr>
      </w:pPr>
    </w:p>
    <w:p w14:paraId="16308E05">
      <w:pPr>
        <w:ind w:firstLine="480" w:firstLineChars="200"/>
        <w:rPr>
          <w:rFonts w:hint="eastAsia" w:ascii="Times New Roman" w:hAnsi="Times New Roman" w:eastAsia="宋体" w:cs="Times New Roman"/>
          <w:color w:val="auto"/>
          <w:sz w:val="24"/>
          <w:szCs w:val="24"/>
          <w14:ligatures w14:val="none"/>
        </w:rPr>
      </w:pPr>
    </w:p>
    <w:p w14:paraId="608BC398">
      <w:pPr>
        <w:ind w:firstLine="480" w:firstLineChars="200"/>
        <w:rPr>
          <w:rFonts w:hint="eastAsia" w:ascii="Times New Roman" w:hAnsi="Times New Roman" w:eastAsia="宋体" w:cs="Times New Roman"/>
          <w:color w:val="auto"/>
          <w:sz w:val="24"/>
          <w:szCs w:val="24"/>
          <w14:ligatures w14:val="none"/>
        </w:rPr>
      </w:pPr>
    </w:p>
    <w:p w14:paraId="7E9E07F3">
      <w:pPr>
        <w:ind w:firstLine="480" w:firstLineChars="200"/>
        <w:rPr>
          <w:rFonts w:hint="eastAsia" w:ascii="Times New Roman" w:hAnsi="Times New Roman" w:eastAsia="宋体" w:cs="Times New Roman"/>
          <w:color w:val="auto"/>
          <w:sz w:val="24"/>
          <w:szCs w:val="24"/>
          <w14:ligatures w14:val="none"/>
        </w:rPr>
      </w:pPr>
    </w:p>
    <w:p w14:paraId="040FAC2A">
      <w:pPr>
        <w:ind w:firstLine="480" w:firstLineChars="200"/>
        <w:rPr>
          <w:rFonts w:hint="eastAsia" w:ascii="Times New Roman" w:hAnsi="Times New Roman" w:eastAsia="宋体" w:cs="Times New Roman"/>
          <w:color w:val="auto"/>
          <w:sz w:val="24"/>
          <w:szCs w:val="24"/>
          <w14:ligatures w14:val="none"/>
        </w:rPr>
      </w:pPr>
    </w:p>
    <w:p w14:paraId="3BDF04DA">
      <w:pPr>
        <w:ind w:firstLine="480" w:firstLineChars="200"/>
        <w:rPr>
          <w:rFonts w:hint="eastAsia" w:ascii="Times New Roman" w:hAnsi="Times New Roman" w:eastAsia="宋体" w:cs="Times New Roman"/>
          <w:color w:val="auto"/>
          <w:sz w:val="24"/>
          <w:szCs w:val="24"/>
          <w14:ligatures w14:val="none"/>
        </w:rPr>
      </w:pPr>
    </w:p>
    <w:p w14:paraId="711016A4">
      <w:pPr>
        <w:ind w:firstLine="480" w:firstLineChars="200"/>
        <w:rPr>
          <w:rFonts w:hint="eastAsia" w:ascii="Times New Roman" w:hAnsi="Times New Roman" w:eastAsia="宋体" w:cs="Times New Roman"/>
          <w:color w:val="auto"/>
          <w:sz w:val="24"/>
          <w:szCs w:val="24"/>
          <w14:ligatures w14:val="none"/>
        </w:rPr>
      </w:pPr>
    </w:p>
    <w:p w14:paraId="25F764C3">
      <w:pPr>
        <w:ind w:firstLine="480" w:firstLineChars="200"/>
        <w:rPr>
          <w:rFonts w:hint="eastAsia" w:ascii="Times New Roman" w:hAnsi="Times New Roman" w:eastAsia="宋体" w:cs="Times New Roman"/>
          <w:color w:val="auto"/>
          <w:sz w:val="24"/>
          <w:szCs w:val="24"/>
          <w14:ligatures w14:val="none"/>
        </w:rPr>
      </w:pPr>
    </w:p>
    <w:p w14:paraId="465FD368">
      <w:pPr>
        <w:ind w:firstLine="480" w:firstLineChars="200"/>
        <w:rPr>
          <w:rFonts w:hint="eastAsia" w:ascii="Times New Roman" w:hAnsi="Times New Roman" w:eastAsia="宋体" w:cs="Times New Roman"/>
          <w:color w:val="auto"/>
          <w:sz w:val="24"/>
          <w:szCs w:val="24"/>
          <w14:ligatures w14:val="none"/>
        </w:rPr>
      </w:pPr>
    </w:p>
    <w:p w14:paraId="4088D9A2">
      <w:pPr>
        <w:ind w:firstLine="480" w:firstLineChars="200"/>
        <w:rPr>
          <w:rFonts w:hint="eastAsia" w:ascii="Times New Roman" w:hAnsi="Times New Roman" w:eastAsia="宋体" w:cs="Times New Roman"/>
          <w:color w:val="auto"/>
          <w:sz w:val="24"/>
          <w:szCs w:val="24"/>
          <w14:ligatures w14:val="none"/>
        </w:rPr>
      </w:pPr>
    </w:p>
    <w:p w14:paraId="5C324F91">
      <w:pPr>
        <w:ind w:firstLine="480" w:firstLineChars="200"/>
        <w:rPr>
          <w:rFonts w:hint="eastAsia" w:ascii="Times New Roman" w:hAnsi="Times New Roman" w:eastAsia="宋体" w:cs="Times New Roman"/>
          <w:color w:val="auto"/>
          <w:sz w:val="24"/>
          <w:szCs w:val="24"/>
          <w14:ligatures w14:val="none"/>
        </w:rPr>
      </w:pPr>
    </w:p>
    <w:p w14:paraId="7B7160D0">
      <w:pPr>
        <w:ind w:firstLine="480" w:firstLineChars="200"/>
        <w:rPr>
          <w:rFonts w:hint="eastAsia" w:ascii="Times New Roman" w:hAnsi="Times New Roman" w:eastAsia="宋体" w:cs="Times New Roman"/>
          <w:color w:val="auto"/>
          <w:sz w:val="24"/>
          <w:szCs w:val="24"/>
          <w14:ligatures w14:val="none"/>
        </w:rPr>
      </w:pPr>
    </w:p>
    <w:p w14:paraId="3CCF8C29">
      <w:pPr>
        <w:ind w:firstLine="480" w:firstLineChars="200"/>
        <w:rPr>
          <w:rFonts w:hint="eastAsia" w:ascii="Times New Roman" w:hAnsi="Times New Roman" w:eastAsia="宋体" w:cs="Times New Roman"/>
          <w:color w:val="auto"/>
          <w:sz w:val="24"/>
          <w:szCs w:val="24"/>
          <w14:ligatures w14:val="none"/>
        </w:rPr>
      </w:pPr>
    </w:p>
    <w:p w14:paraId="1DB45CDE">
      <w:pPr>
        <w:ind w:firstLine="480" w:firstLineChars="200"/>
        <w:rPr>
          <w:rFonts w:hint="eastAsia" w:ascii="Times New Roman" w:hAnsi="Times New Roman" w:eastAsia="宋体" w:cs="Times New Roman"/>
          <w:color w:val="auto"/>
          <w:sz w:val="24"/>
          <w:szCs w:val="24"/>
          <w14:ligatures w14:val="none"/>
        </w:rPr>
      </w:pPr>
    </w:p>
    <w:p w14:paraId="6F4C0C17">
      <w:pPr>
        <w:ind w:firstLine="480" w:firstLineChars="200"/>
        <w:rPr>
          <w:rFonts w:hint="eastAsia" w:ascii="Times New Roman" w:hAnsi="Times New Roman" w:eastAsia="宋体" w:cs="Times New Roman"/>
          <w:color w:val="auto"/>
          <w:sz w:val="24"/>
          <w:szCs w:val="24"/>
          <w14:ligatures w14:val="none"/>
        </w:rPr>
      </w:pPr>
    </w:p>
    <w:p w14:paraId="4A192CB0">
      <w:pPr>
        <w:ind w:firstLine="480" w:firstLineChars="200"/>
        <w:rPr>
          <w:rFonts w:hint="eastAsia" w:ascii="Times New Roman" w:hAnsi="Times New Roman" w:eastAsia="宋体" w:cs="Times New Roman"/>
          <w:color w:val="auto"/>
          <w:sz w:val="24"/>
          <w:szCs w:val="24"/>
          <w14:ligatures w14:val="none"/>
        </w:rPr>
      </w:pPr>
    </w:p>
    <w:p w14:paraId="3F9502D2">
      <w:pPr>
        <w:ind w:firstLine="480" w:firstLineChars="200"/>
        <w:rPr>
          <w:rFonts w:hint="eastAsia" w:ascii="Times New Roman" w:hAnsi="Times New Roman" w:eastAsia="宋体" w:cs="Times New Roman"/>
          <w:color w:val="auto"/>
          <w:sz w:val="24"/>
          <w:szCs w:val="24"/>
          <w14:ligatures w14:val="none"/>
        </w:rPr>
      </w:pPr>
    </w:p>
    <w:p w14:paraId="0CCD49D5">
      <w:pPr>
        <w:ind w:firstLine="480" w:firstLineChars="200"/>
        <w:rPr>
          <w:rFonts w:hint="eastAsia" w:ascii="Times New Roman" w:hAnsi="Times New Roman" w:eastAsia="宋体" w:cs="Times New Roman"/>
          <w:color w:val="auto"/>
          <w:sz w:val="24"/>
          <w:szCs w:val="24"/>
          <w14:ligatures w14:val="none"/>
        </w:rPr>
      </w:pPr>
    </w:p>
    <w:p w14:paraId="3BD2D036">
      <w:pPr>
        <w:ind w:firstLine="480" w:firstLineChars="200"/>
        <w:rPr>
          <w:rFonts w:hint="eastAsia" w:ascii="Times New Roman" w:hAnsi="Times New Roman" w:eastAsia="宋体" w:cs="Times New Roman"/>
          <w:color w:val="auto"/>
          <w:sz w:val="24"/>
          <w:szCs w:val="24"/>
          <w14:ligatures w14:val="none"/>
        </w:rPr>
      </w:pPr>
    </w:p>
    <w:p w14:paraId="0CEC4DC4">
      <w:pPr>
        <w:ind w:firstLine="480" w:firstLineChars="200"/>
        <w:rPr>
          <w:rFonts w:hint="eastAsia"/>
          <w:kern w:val="0"/>
          <w:sz w:val="24"/>
        </w:rPr>
      </w:pPr>
      <w:r>
        <w:rPr>
          <w:rFonts w:hint="eastAsia" w:ascii="Times New Roman" w:hAnsi="Times New Roman" w:eastAsia="宋体" w:cs="Times New Roman"/>
          <w:color w:val="auto"/>
          <w:sz w:val="24"/>
          <w:szCs w:val="24"/>
          <w14:ligatures w14:val="none"/>
        </w:rPr>
        <w:t xml:space="preserve">The protein expression levels of NMDAR2A, NMDAR2B, and NMDAR1 in BV2 microglia from each experimental group were assessed by western blot analysis. The findings indicated that neither LPS nor Esketamine had a significant impact on the expression levels of NMDAR2A, NMDAR2B, and NMDAR1 in BV2 microglia cells </w:t>
      </w:r>
    </w:p>
    <w:p w14:paraId="19C3E033">
      <w:pPr>
        <w:rPr>
          <w:rFonts w:hint="eastAsia"/>
          <w:kern w:val="0"/>
          <w:sz w:val="24"/>
        </w:rPr>
      </w:pPr>
      <w:r>
        <w:rPr>
          <w:rFonts w:hint="eastAsia"/>
          <w:kern w:val="0"/>
          <w:sz w:val="24"/>
          <w:lang w:val="en-US" w:eastAsia="zh-CN"/>
        </w:rPr>
        <w:t xml:space="preserve">                 </w:t>
      </w:r>
      <w:r>
        <w:rPr>
          <w:rFonts w:hint="eastAsia"/>
          <w:kern w:val="0"/>
          <w:sz w:val="24"/>
        </w:rPr>
        <w:drawing>
          <wp:inline distT="0" distB="0" distL="0" distR="0">
            <wp:extent cx="3333750" cy="3762375"/>
            <wp:effectExtent l="0" t="0" r="0" b="0"/>
            <wp:docPr id="146516808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168087" name="图片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333750" cy="3762375"/>
                    </a:xfrm>
                    <a:prstGeom prst="rect">
                      <a:avLst/>
                    </a:prstGeom>
                    <a:noFill/>
                    <a:ln>
                      <a:noFill/>
                    </a:ln>
                  </pic:spPr>
                </pic:pic>
              </a:graphicData>
            </a:graphic>
          </wp:inline>
        </w:drawing>
      </w:r>
    </w:p>
    <w:p w14:paraId="5F6F1DAD">
      <w:pPr>
        <w:autoSpaceDE w:val="0"/>
        <w:autoSpaceDN w:val="0"/>
        <w:adjustRightInd w:val="0"/>
        <w:jc w:val="both"/>
        <w:rPr>
          <w:rFonts w:hint="eastAsia" w:ascii="Times New Roman" w:hAnsi="Times New Roman" w:eastAsia="宋体" w:cs="Times New Roman"/>
          <w:szCs w:val="21"/>
          <w14:ligatures w14:val="none"/>
        </w:rPr>
      </w:pPr>
      <w:r>
        <w:rPr>
          <w:rFonts w:hint="eastAsia" w:ascii="Times New Roman" w:hAnsi="Times New Roman" w:eastAsia="宋体" w:cs="Times New Roman"/>
          <w:szCs w:val="21"/>
          <w14:ligatures w14:val="none"/>
        </w:rPr>
        <w:t xml:space="preserve">Supplementary </w:t>
      </w:r>
      <w:r>
        <w:rPr>
          <w:rFonts w:hint="eastAsia" w:ascii="Times New Roman" w:hAnsi="Times New Roman" w:eastAsia="宋体" w:cs="Times New Roman"/>
          <w:szCs w:val="21"/>
          <w:lang w:eastAsia="zh-CN"/>
          <w14:ligatures w14:val="none"/>
        </w:rPr>
        <w:t>Fig.</w:t>
      </w:r>
      <w:r>
        <w:rPr>
          <w:rFonts w:hint="eastAsia" w:ascii="Times New Roman" w:hAnsi="Times New Roman" w:eastAsia="宋体" w:cs="Times New Roman"/>
          <w:szCs w:val="21"/>
          <w14:ligatures w14:val="none"/>
        </w:rPr>
        <w:t xml:space="preserve"> </w:t>
      </w:r>
      <w:r>
        <w:rPr>
          <w:rFonts w:hint="eastAsia" w:ascii="Times New Roman" w:hAnsi="Times New Roman" w:eastAsia="宋体" w:cs="Times New Roman"/>
          <w:szCs w:val="21"/>
          <w:lang w:val="en-US" w:eastAsia="zh-CN"/>
          <w14:ligatures w14:val="none"/>
        </w:rPr>
        <w:t>1</w:t>
      </w:r>
      <w:r>
        <w:rPr>
          <w:rFonts w:hint="eastAsia" w:ascii="Times New Roman" w:hAnsi="Times New Roman" w:eastAsia="宋体" w:cs="Times New Roman"/>
          <w:szCs w:val="21"/>
          <w14:ligatures w14:val="none"/>
        </w:rPr>
        <w:t>.</w:t>
      </w:r>
      <w:r>
        <w:rPr>
          <w:szCs w:val="21"/>
        </w:rPr>
        <w:t xml:space="preserve"> </w:t>
      </w:r>
      <w:r>
        <w:rPr>
          <w:rFonts w:ascii="Times New Roman" w:hAnsi="Times New Roman" w:eastAsia="宋体" w:cs="Times New Roman"/>
          <w:szCs w:val="21"/>
          <w14:ligatures w14:val="none"/>
        </w:rPr>
        <w:t>Esketamine did not affect NMDAR subtype protein expression in LPS-induced BV2 microglia.</w:t>
      </w:r>
      <w:r>
        <w:rPr>
          <w:rFonts w:hint="eastAsia" w:ascii="Times New Roman" w:hAnsi="Times New Roman" w:eastAsia="宋体" w:cs="Times New Roman"/>
          <w:szCs w:val="21"/>
          <w14:ligatures w14:val="none"/>
        </w:rPr>
        <w:t xml:space="preserve"> (A)</w:t>
      </w:r>
      <w:r>
        <w:rPr>
          <w:rFonts w:ascii="Times New Roman" w:hAnsi="Times New Roman" w:eastAsia="宋体" w:cs="Times New Roman"/>
          <w:szCs w:val="21"/>
          <w14:ligatures w14:val="none"/>
        </w:rPr>
        <w:t xml:space="preserve"> Representative images of protein expression levels of NMDAR2A, NMDAR2B, and NMDAR1</w:t>
      </w:r>
      <w:r>
        <w:rPr>
          <w:rFonts w:hint="eastAsia" w:ascii="Times New Roman" w:hAnsi="Times New Roman" w:eastAsia="宋体" w:cs="Times New Roman"/>
          <w:szCs w:val="21"/>
          <w14:ligatures w14:val="none"/>
        </w:rPr>
        <w:t xml:space="preserve"> </w:t>
      </w:r>
      <w:r>
        <w:rPr>
          <w:rFonts w:ascii="Times New Roman" w:hAnsi="Times New Roman" w:eastAsia="宋体" w:cs="Times New Roman"/>
          <w:szCs w:val="21"/>
          <w14:ligatures w14:val="none"/>
        </w:rPr>
        <w:t xml:space="preserve">in different groups of BV2 </w:t>
      </w:r>
      <w:r>
        <w:rPr>
          <w:rFonts w:hint="eastAsia" w:ascii="Times New Roman" w:hAnsi="Times New Roman" w:eastAsia="宋体" w:cs="Times New Roman"/>
          <w:szCs w:val="21"/>
          <w14:ligatures w14:val="none"/>
        </w:rPr>
        <w:t xml:space="preserve">microglia </w:t>
      </w:r>
      <w:r>
        <w:rPr>
          <w:rFonts w:ascii="Times New Roman" w:hAnsi="Times New Roman" w:eastAsia="宋体" w:cs="Times New Roman"/>
          <w:szCs w:val="21"/>
          <w14:ligatures w14:val="none"/>
        </w:rPr>
        <w:t xml:space="preserve">cells. </w:t>
      </w:r>
      <w:r>
        <w:rPr>
          <w:rFonts w:hint="eastAsia" w:ascii="Times New Roman" w:hAnsi="Times New Roman" w:eastAsia="宋体" w:cs="Times New Roman"/>
          <w:szCs w:val="21"/>
          <w14:ligatures w14:val="none"/>
        </w:rPr>
        <w:t>(B</w:t>
      </w:r>
      <w:r>
        <w:rPr>
          <w:rFonts w:hint="eastAsia" w:ascii="Times New Roman" w:hAnsi="Times New Roman" w:eastAsia="宋体" w:cs="Times New Roman"/>
          <w:szCs w:val="21"/>
          <w:lang w:val="en-US" w:eastAsia="zh-CN"/>
          <w14:ligatures w14:val="none"/>
        </w:rPr>
        <w:t>-D</w:t>
      </w:r>
      <w:r>
        <w:rPr>
          <w:rFonts w:hint="eastAsia" w:ascii="Times New Roman" w:hAnsi="Times New Roman" w:eastAsia="宋体" w:cs="Times New Roman"/>
          <w:szCs w:val="21"/>
          <w14:ligatures w14:val="none"/>
        </w:rPr>
        <w:t>)</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Quantitative analysis of NMDAR2A</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NMDAR2</w:t>
      </w:r>
      <w:r>
        <w:rPr>
          <w:rFonts w:hint="eastAsia" w:ascii="Times New Roman" w:hAnsi="Times New Roman" w:eastAsia="宋体" w:cs="Times New Roman"/>
          <w:szCs w:val="21"/>
          <w14:ligatures w14:val="none"/>
        </w:rPr>
        <w:t>B</w:t>
      </w:r>
      <w:r>
        <w:rPr>
          <w:rFonts w:hint="eastAsia" w:ascii="Times New Roman" w:hAnsi="Times New Roman" w:eastAsia="宋体" w:cs="Times New Roman"/>
          <w:szCs w:val="21"/>
          <w:lang w:val="en-US" w:eastAsia="zh-CN"/>
          <w14:ligatures w14:val="none"/>
        </w:rPr>
        <w:t xml:space="preserve"> and </w:t>
      </w:r>
      <w:r>
        <w:rPr>
          <w:rFonts w:ascii="Times New Roman" w:hAnsi="Times New Roman" w:eastAsia="宋体" w:cs="Times New Roman"/>
          <w:szCs w:val="21"/>
          <w14:ligatures w14:val="none"/>
        </w:rPr>
        <w:t>NMDAR</w:t>
      </w:r>
      <w:r>
        <w:rPr>
          <w:rFonts w:hint="eastAsia" w:ascii="Times New Roman" w:hAnsi="Times New Roman" w:eastAsia="宋体" w:cs="Times New Roman"/>
          <w:szCs w:val="21"/>
          <w14:ligatures w14:val="none"/>
        </w:rPr>
        <w:t>1</w:t>
      </w:r>
      <w:r>
        <w:rPr>
          <w:rFonts w:ascii="Times New Roman" w:hAnsi="Times New Roman" w:eastAsia="宋体" w:cs="Times New Roman"/>
          <w:szCs w:val="21"/>
          <w14:ligatures w14:val="none"/>
        </w:rPr>
        <w:t xml:space="preserve"> protein expression levels in different groups of BV2 </w:t>
      </w:r>
      <w:r>
        <w:rPr>
          <w:rFonts w:hint="eastAsia" w:ascii="Times New Roman" w:hAnsi="Times New Roman" w:eastAsia="宋体" w:cs="Times New Roman"/>
          <w:szCs w:val="21"/>
          <w14:ligatures w14:val="none"/>
        </w:rPr>
        <w:t xml:space="preserve">microglia </w:t>
      </w:r>
      <w:r>
        <w:rPr>
          <w:rFonts w:ascii="Times New Roman" w:hAnsi="Times New Roman" w:eastAsia="宋体" w:cs="Times New Roman"/>
          <w:szCs w:val="21"/>
          <w14:ligatures w14:val="none"/>
        </w:rPr>
        <w:t>cells</w:t>
      </w:r>
      <w:r>
        <w:rPr>
          <w:rFonts w:hint="eastAsia" w:ascii="Times New Roman" w:hAnsi="Times New Roman" w:eastAsia="宋体" w:cs="Times New Roman"/>
          <w:szCs w:val="21"/>
          <w:lang w:val="en-US" w:eastAsia="zh-CN"/>
          <w14:ligatures w14:val="none"/>
        </w:rPr>
        <w:t xml:space="preserve"> </w:t>
      </w:r>
      <w:r>
        <w:rPr>
          <w:rFonts w:hint="eastAsia" w:ascii="Times New Roman" w:hAnsi="Times New Roman" w:eastAsia="宋体" w:cs="Times New Roman"/>
          <w:szCs w:val="21"/>
          <w14:ligatures w14:val="none"/>
        </w:rPr>
        <w:t xml:space="preserve">(n=4) </w:t>
      </w:r>
      <w:r>
        <w:rPr>
          <w:rFonts w:ascii="Times New Roman" w:hAnsi="Times New Roman" w:eastAsia="宋体" w:cs="Times New Roman"/>
          <w:szCs w:val="21"/>
          <w14:ligatures w14:val="none"/>
        </w:rPr>
        <w:t>.</w:t>
      </w:r>
      <w:r>
        <w:rPr>
          <w:rFonts w:hint="eastAsia" w:ascii="Times New Roman" w:hAnsi="Times New Roman" w:eastAsia="宋体" w:cs="Times New Roman"/>
          <w:szCs w:val="21"/>
          <w14:ligatures w14:val="none"/>
        </w:rPr>
        <w:t xml:space="preserve"> </w:t>
      </w:r>
    </w:p>
    <w:p w14:paraId="77FA05B2">
      <w:pPr>
        <w:rPr>
          <w:rFonts w:hint="eastAsia"/>
          <w:kern w:val="0"/>
          <w:sz w:val="24"/>
        </w:rPr>
      </w:pPr>
    </w:p>
    <w:p w14:paraId="0588C84F">
      <w:pPr>
        <w:rPr>
          <w:rFonts w:hint="eastAsia"/>
          <w:kern w:val="0"/>
          <w:sz w:val="24"/>
        </w:rPr>
      </w:pPr>
    </w:p>
    <w:p w14:paraId="7107495D"/>
    <w:p w14:paraId="09524840"/>
    <w:p w14:paraId="2F9FAD3A"/>
    <w:p w14:paraId="7ADC5E40"/>
    <w:p w14:paraId="152933E9"/>
    <w:p w14:paraId="23811489"/>
    <w:p w14:paraId="020F2BA0"/>
    <w:p w14:paraId="4E034AAC"/>
    <w:p w14:paraId="18B694B7"/>
    <w:p w14:paraId="2CBD06D1">
      <w:pPr>
        <w:ind w:firstLine="480" w:firstLineChars="200"/>
        <w:rPr>
          <w:rFonts w:hint="eastAsia" w:ascii="Times New Roman" w:hAnsi="Times New Roman" w:eastAsia="宋体" w:cs="Times New Roman"/>
          <w:color w:val="auto"/>
          <w:sz w:val="24"/>
          <w:szCs w:val="24"/>
          <w14:ligatures w14:val="none"/>
        </w:rPr>
      </w:pPr>
      <w:bookmarkStart w:id="0" w:name="OLE_LINK2"/>
    </w:p>
    <w:p w14:paraId="646F0536">
      <w:pPr>
        <w:ind w:firstLine="480" w:firstLineChars="200"/>
        <w:rPr>
          <w:rFonts w:hint="eastAsia" w:ascii="Times New Roman" w:hAnsi="Times New Roman" w:eastAsia="宋体" w:cs="Times New Roman"/>
          <w:color w:val="auto"/>
          <w:sz w:val="24"/>
          <w:szCs w:val="24"/>
          <w14:ligatures w14:val="none"/>
        </w:rPr>
      </w:pPr>
    </w:p>
    <w:p w14:paraId="0C75BA3F">
      <w:pPr>
        <w:ind w:firstLine="480" w:firstLineChars="200"/>
        <w:rPr>
          <w:sz w:val="24"/>
          <w:szCs w:val="24"/>
        </w:rPr>
      </w:pPr>
      <w:r>
        <w:rPr>
          <w:rFonts w:hint="eastAsia" w:ascii="Times New Roman" w:hAnsi="Times New Roman" w:eastAsia="宋体" w:cs="Times New Roman"/>
          <w:color w:val="auto"/>
          <w:sz w:val="24"/>
          <w:szCs w:val="24"/>
          <w14:ligatures w14:val="none"/>
        </w:rPr>
        <w:t>The transfection efficiency of Grin2a was verified by Western blot</w:t>
      </w:r>
    </w:p>
    <w:bookmarkEnd w:id="0"/>
    <w:p w14:paraId="334F2222">
      <w:pPr>
        <w:jc w:val="center"/>
      </w:pPr>
    </w:p>
    <w:p w14:paraId="0B112EF6">
      <w:pPr>
        <w:jc w:val="center"/>
      </w:pPr>
      <w:r>
        <w:drawing>
          <wp:inline distT="0" distB="0" distL="0" distR="0">
            <wp:extent cx="2759710" cy="3122295"/>
            <wp:effectExtent l="0" t="0" r="2540" b="1905"/>
            <wp:docPr id="5538652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865221"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l="3508" r="60001" b="27502"/>
                    <a:stretch>
                      <a:fillRect/>
                    </a:stretch>
                  </pic:blipFill>
                  <pic:spPr>
                    <a:xfrm>
                      <a:off x="0" y="0"/>
                      <a:ext cx="2759710" cy="3122295"/>
                    </a:xfrm>
                    <a:prstGeom prst="rect">
                      <a:avLst/>
                    </a:prstGeom>
                    <a:noFill/>
                    <a:ln>
                      <a:noFill/>
                    </a:ln>
                  </pic:spPr>
                </pic:pic>
              </a:graphicData>
            </a:graphic>
          </wp:inline>
        </w:drawing>
      </w:r>
    </w:p>
    <w:p w14:paraId="5CA4F362">
      <w:pPr>
        <w:rPr>
          <w:rFonts w:ascii="Times New Roman" w:hAnsi="Times New Roman" w:cs="Times New Roman"/>
        </w:rPr>
      </w:pPr>
      <w:bookmarkStart w:id="1" w:name="_Hlk170812962"/>
      <w:r>
        <w:rPr>
          <w:rFonts w:ascii="Times New Roman" w:hAnsi="Times New Roman" w:cs="Times New Roman"/>
        </w:rPr>
        <w:t>Supplement</w:t>
      </w:r>
      <w:r>
        <w:rPr>
          <w:rFonts w:hint="eastAsia" w:ascii="Times New Roman" w:hAnsi="Times New Roman" w:cs="Times New Roman"/>
          <w:lang w:val="en-US" w:eastAsia="zh-CN"/>
        </w:rPr>
        <w:t>ary</w:t>
      </w:r>
      <w:r>
        <w:rPr>
          <w:rFonts w:ascii="Times New Roman" w:hAnsi="Times New Roman" w:cs="Times New Roman"/>
        </w:rPr>
        <w:t xml:space="preserve"> </w:t>
      </w:r>
      <w:r>
        <w:rPr>
          <w:rFonts w:hint="eastAsia" w:ascii="Times New Roman" w:hAnsi="Times New Roman" w:cs="Times New Roman"/>
          <w:lang w:eastAsia="zh-CN"/>
        </w:rPr>
        <w:t>Fig.</w:t>
      </w:r>
      <w:r>
        <w:rPr>
          <w:rFonts w:ascii="Times New Roman" w:hAnsi="Times New Roman" w:cs="Times New Roman"/>
        </w:rPr>
        <w:t xml:space="preserve"> </w:t>
      </w:r>
      <w:r>
        <w:rPr>
          <w:rFonts w:hint="eastAsia" w:ascii="Times New Roman" w:hAnsi="Times New Roman" w:cs="Times New Roman"/>
          <w:lang w:val="en-US" w:eastAsia="zh-CN"/>
        </w:rPr>
        <w:t>2</w:t>
      </w:r>
      <w:r>
        <w:rPr>
          <w:rFonts w:ascii="Times New Roman" w:hAnsi="Times New Roman" w:cs="Times New Roman"/>
        </w:rPr>
        <w:t>. To verify the efficiency of siRNA interference with NMDAR2A. (A) Representative images of NMDAR2A protein expression levels in different groups of BV2 cells. (B) Quantitative analysis of NMDAR2A protein expression in different groups of BV2 cells</w:t>
      </w:r>
      <w:bookmarkStart w:id="2" w:name="OLE_LINK3"/>
      <w:r>
        <w:rPr>
          <w:rFonts w:hint="eastAsia" w:ascii="Times New Roman" w:hAnsi="Times New Roman" w:cs="Times New Roman"/>
          <w:lang w:val="en-US" w:eastAsia="zh-CN"/>
        </w:rPr>
        <w:t xml:space="preserve"> (</w:t>
      </w:r>
      <w:bookmarkStart w:id="3" w:name="_Hlk170976719"/>
      <w:r>
        <w:rPr>
          <w:rFonts w:hint="eastAsia" w:ascii="Times New Roman" w:hAnsi="Times New Roman" w:cs="Times New Roman"/>
        </w:rPr>
        <w:t>n=3</w:t>
      </w:r>
      <w:r>
        <w:rPr>
          <w:rFonts w:hint="eastAsia" w:ascii="Times New Roman" w:hAnsi="Times New Roman" w:cs="Times New Roman"/>
          <w:lang w:val="en-US" w:eastAsia="zh-CN"/>
        </w:rPr>
        <w:t>)</w:t>
      </w:r>
      <w:r>
        <w:rPr>
          <w:rFonts w:hint="eastAsia" w:ascii="Times New Roman" w:hAnsi="Times New Roman" w:cs="Times New Roman"/>
        </w:rPr>
        <w:t>,</w:t>
      </w:r>
      <w:r>
        <w:rPr>
          <w:rFonts w:ascii="Times New Roman" w:hAnsi="Times New Roman" w:cs="Times New Roman"/>
        </w:rPr>
        <w:t xml:space="preserve"> </w:t>
      </w:r>
      <w:bookmarkEnd w:id="1"/>
      <w:bookmarkEnd w:id="2"/>
      <w:bookmarkEnd w:id="3"/>
      <w:r>
        <w:rPr>
          <w:rFonts w:hint="eastAsia" w:ascii="Times New Roman" w:hAnsi="Times New Roman" w:cs="Times New Roman"/>
        </w:rPr>
        <w:t>Results are presented as means ±SEMs (*P &lt; 0.05; **P &lt; 0.01).</w:t>
      </w:r>
    </w:p>
    <w:p w14:paraId="60A57F73">
      <w:pPr>
        <w:rPr>
          <w:rFonts w:ascii="Times New Roman" w:hAnsi="Times New Roman" w:cs="Times New Roman"/>
        </w:rPr>
      </w:pPr>
    </w:p>
    <w:p w14:paraId="3E3CF310">
      <w:pPr>
        <w:rPr>
          <w:rFonts w:ascii="Times New Roman" w:hAnsi="Times New Roman" w:cs="Times New Roman"/>
        </w:rPr>
      </w:pPr>
    </w:p>
    <w:p w14:paraId="5B547CF8">
      <w:pPr>
        <w:rPr>
          <w:rFonts w:ascii="Times New Roman" w:hAnsi="Times New Roman" w:cs="Times New Roman"/>
        </w:rPr>
      </w:pPr>
    </w:p>
    <w:p w14:paraId="06358162">
      <w:pPr>
        <w:rPr>
          <w:rFonts w:ascii="Times New Roman" w:hAnsi="Times New Roman" w:cs="Times New Roman"/>
        </w:rPr>
      </w:pPr>
    </w:p>
    <w:p w14:paraId="223684FC">
      <w:pPr>
        <w:rPr>
          <w:rFonts w:ascii="Times New Roman" w:hAnsi="Times New Roman" w:cs="Times New Roman"/>
        </w:rPr>
      </w:pPr>
    </w:p>
    <w:p w14:paraId="15FA8C91">
      <w:pPr>
        <w:rPr>
          <w:rFonts w:ascii="Times New Roman" w:hAnsi="Times New Roman" w:cs="Times New Roman"/>
        </w:rPr>
      </w:pPr>
    </w:p>
    <w:p w14:paraId="41307506">
      <w:pPr>
        <w:rPr>
          <w:rFonts w:ascii="Times New Roman" w:hAnsi="Times New Roman" w:cs="Times New Roman"/>
        </w:rPr>
      </w:pPr>
    </w:p>
    <w:p w14:paraId="37C2E7F7">
      <w:pPr>
        <w:rPr>
          <w:rFonts w:ascii="Times New Roman" w:hAnsi="Times New Roman" w:cs="Times New Roman"/>
        </w:rPr>
      </w:pPr>
    </w:p>
    <w:p w14:paraId="6980909F">
      <w:pPr>
        <w:rPr>
          <w:rFonts w:ascii="Times New Roman" w:hAnsi="Times New Roman" w:cs="Times New Roman"/>
        </w:rPr>
      </w:pPr>
    </w:p>
    <w:p w14:paraId="1CE6A645">
      <w:pPr>
        <w:rPr>
          <w:rFonts w:ascii="Times New Roman" w:hAnsi="Times New Roman" w:cs="Times New Roman"/>
        </w:rPr>
      </w:pPr>
    </w:p>
    <w:p w14:paraId="345A3EDF">
      <w:pPr>
        <w:rPr>
          <w:rFonts w:ascii="Times New Roman" w:hAnsi="Times New Roman" w:cs="Times New Roman"/>
        </w:rPr>
      </w:pPr>
    </w:p>
    <w:p w14:paraId="55A95F62">
      <w:pPr>
        <w:rPr>
          <w:rFonts w:ascii="Times New Roman" w:hAnsi="Times New Roman" w:cs="Times New Roman"/>
        </w:rPr>
      </w:pPr>
    </w:p>
    <w:p w14:paraId="3AFA410C">
      <w:pPr>
        <w:rPr>
          <w:rFonts w:ascii="Times New Roman" w:hAnsi="Times New Roman" w:cs="Times New Roman"/>
        </w:rPr>
      </w:pPr>
    </w:p>
    <w:p w14:paraId="2B84CD33">
      <w:pPr>
        <w:rPr>
          <w:rFonts w:ascii="Times New Roman" w:hAnsi="Times New Roman" w:cs="Times New Roman"/>
        </w:rPr>
      </w:pPr>
    </w:p>
    <w:p w14:paraId="25CD6399">
      <w:pPr>
        <w:rPr>
          <w:rFonts w:ascii="Times New Roman" w:hAnsi="Times New Roman" w:cs="Times New Roman"/>
        </w:rPr>
      </w:pPr>
    </w:p>
    <w:p w14:paraId="0C0C6AD5">
      <w:pPr>
        <w:rPr>
          <w:rFonts w:ascii="Times New Roman" w:hAnsi="Times New Roman" w:cs="Times New Roman"/>
        </w:rPr>
      </w:pPr>
    </w:p>
    <w:p w14:paraId="32F6A24E">
      <w:pPr>
        <w:jc w:val="center"/>
        <w:rPr>
          <w:rFonts w:ascii="等线" w:hAnsi="等线" w:eastAsia="等线" w:cs="Times New Roman"/>
        </w:rPr>
      </w:pPr>
    </w:p>
    <w:p w14:paraId="5D32D61C">
      <w:pPr>
        <w:jc w:val="center"/>
        <w:rPr>
          <w:rFonts w:ascii="等线" w:hAnsi="等线" w:eastAsia="等线" w:cs="Times New Roman"/>
        </w:rPr>
      </w:pPr>
    </w:p>
    <w:p w14:paraId="2CD82341">
      <w:pPr>
        <w:jc w:val="center"/>
        <w:rPr>
          <w:rFonts w:ascii="等线" w:hAnsi="等线" w:eastAsia="等线" w:cs="Times New Roman"/>
        </w:rPr>
      </w:pPr>
    </w:p>
    <w:p w14:paraId="0D477306">
      <w:pPr>
        <w:jc w:val="center"/>
        <w:rPr>
          <w:rFonts w:ascii="等线" w:hAnsi="等线" w:eastAsia="等线" w:cs="Times New Roman"/>
        </w:rPr>
      </w:pPr>
    </w:p>
    <w:p w14:paraId="4AE99CD6">
      <w:pPr>
        <w:jc w:val="center"/>
        <w:rPr>
          <w:rFonts w:ascii="等线" w:hAnsi="等线" w:eastAsia="等线" w:cs="Times New Roman"/>
        </w:rPr>
      </w:pPr>
    </w:p>
    <w:p w14:paraId="268D0AA9">
      <w:pPr>
        <w:rPr>
          <w:rFonts w:hint="eastAsia" w:ascii="Times New Roman" w:hAnsi="Times New Roman" w:eastAsia="宋体" w:cs="Times New Roman"/>
          <w:color w:val="auto"/>
          <w:sz w:val="24"/>
          <w:szCs w:val="24"/>
          <w14:ligatures w14:val="none"/>
        </w:rPr>
      </w:pPr>
    </w:p>
    <w:p w14:paraId="0FB915A0">
      <w:pPr>
        <w:ind w:firstLine="480" w:firstLineChars="200"/>
      </w:pPr>
      <w:r>
        <w:rPr>
          <w:rFonts w:hint="eastAsia" w:ascii="Times New Roman" w:hAnsi="Times New Roman" w:eastAsia="宋体" w:cs="Times New Roman"/>
          <w:color w:val="auto"/>
          <w:sz w:val="24"/>
          <w:szCs w:val="24"/>
          <w14:ligatures w14:val="none"/>
        </w:rPr>
        <w:t>The transfection efficiency of Grin2</w:t>
      </w:r>
      <w:r>
        <w:rPr>
          <w:rFonts w:hint="eastAsia" w:ascii="Times New Roman" w:hAnsi="Times New Roman" w:eastAsia="宋体" w:cs="Times New Roman"/>
          <w:color w:val="auto"/>
          <w:sz w:val="24"/>
          <w:szCs w:val="24"/>
          <w:lang w:val="en-US" w:eastAsia="zh-CN"/>
          <w14:ligatures w14:val="none"/>
        </w:rPr>
        <w:t>b</w:t>
      </w:r>
      <w:r>
        <w:rPr>
          <w:rFonts w:hint="eastAsia" w:ascii="Times New Roman" w:hAnsi="Times New Roman" w:eastAsia="宋体" w:cs="Times New Roman"/>
          <w:color w:val="auto"/>
          <w:sz w:val="24"/>
          <w:szCs w:val="24"/>
          <w14:ligatures w14:val="none"/>
        </w:rPr>
        <w:t xml:space="preserve"> was verified by Western blot</w:t>
      </w:r>
    </w:p>
    <w:p w14:paraId="511C17A7">
      <w:pPr>
        <w:jc w:val="center"/>
        <w:rPr>
          <w:rFonts w:ascii="等线" w:hAnsi="等线" w:eastAsia="等线" w:cs="Times New Roman"/>
        </w:rPr>
      </w:pPr>
    </w:p>
    <w:p w14:paraId="51FA6AA8">
      <w:pPr>
        <w:jc w:val="center"/>
        <w:rPr>
          <w:rFonts w:ascii="Times New Roman" w:hAnsi="Times New Roman" w:cs="Times New Roman"/>
        </w:rPr>
      </w:pPr>
      <w:r>
        <w:rPr>
          <w:rFonts w:ascii="等线" w:hAnsi="等线" w:eastAsia="等线" w:cs="Times New Roman"/>
        </w:rPr>
        <w:drawing>
          <wp:inline distT="0" distB="0" distL="0" distR="0">
            <wp:extent cx="2510155" cy="3195320"/>
            <wp:effectExtent l="0" t="0" r="4445" b="508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6" cstate="print">
                      <a:extLst>
                        <a:ext uri="{28A0092B-C50C-407E-A947-70E740481C1C}">
                          <a14:useLocalDpi xmlns:a14="http://schemas.microsoft.com/office/drawing/2010/main" val="0"/>
                        </a:ext>
                      </a:extLst>
                    </a:blip>
                    <a:srcRect l="3278" r="60583" b="19279"/>
                    <a:stretch>
                      <a:fillRect/>
                    </a:stretch>
                  </pic:blipFill>
                  <pic:spPr>
                    <a:xfrm>
                      <a:off x="0" y="0"/>
                      <a:ext cx="2510155" cy="3195320"/>
                    </a:xfrm>
                    <a:prstGeom prst="rect">
                      <a:avLst/>
                    </a:prstGeom>
                    <a:noFill/>
                    <a:ln>
                      <a:noFill/>
                    </a:ln>
                  </pic:spPr>
                </pic:pic>
              </a:graphicData>
            </a:graphic>
          </wp:inline>
        </w:drawing>
      </w:r>
    </w:p>
    <w:p w14:paraId="1C3C6362">
      <w:pPr>
        <w:rPr>
          <w:rFonts w:ascii="Times New Roman" w:hAnsi="Times New Roman" w:cs="Times New Roman"/>
        </w:rPr>
      </w:pPr>
      <w:r>
        <w:rPr>
          <w:rFonts w:ascii="Times New Roman" w:hAnsi="Times New Roman" w:cs="Times New Roman"/>
        </w:rPr>
        <w:t>Supplement</w:t>
      </w:r>
      <w:r>
        <w:rPr>
          <w:rFonts w:hint="eastAsia" w:ascii="Times New Roman" w:hAnsi="Times New Roman" w:cs="Times New Roman"/>
          <w:lang w:val="en-US" w:eastAsia="zh-CN"/>
        </w:rPr>
        <w:t>ary</w:t>
      </w:r>
      <w:r>
        <w:rPr>
          <w:rFonts w:ascii="Times New Roman" w:hAnsi="Times New Roman" w:cs="Times New Roman"/>
        </w:rPr>
        <w:t xml:space="preserve"> </w:t>
      </w:r>
      <w:r>
        <w:rPr>
          <w:rFonts w:hint="eastAsia" w:ascii="Times New Roman" w:hAnsi="Times New Roman" w:cs="Times New Roman"/>
          <w:lang w:eastAsia="zh-CN"/>
        </w:rPr>
        <w:t>Fig.</w:t>
      </w:r>
      <w:r>
        <w:rPr>
          <w:rFonts w:ascii="Times New Roman" w:hAnsi="Times New Roman" w:cs="Times New Roman"/>
        </w:rPr>
        <w:t xml:space="preserve"> </w:t>
      </w:r>
      <w:r>
        <w:rPr>
          <w:rFonts w:hint="eastAsia" w:ascii="Times New Roman" w:hAnsi="Times New Roman" w:cs="Times New Roman"/>
          <w:lang w:val="en-US" w:eastAsia="zh-CN"/>
        </w:rPr>
        <w:t>3</w:t>
      </w:r>
      <w:r>
        <w:rPr>
          <w:rFonts w:ascii="Times New Roman" w:hAnsi="Times New Roman" w:cs="Times New Roman"/>
        </w:rPr>
        <w:t>. To verify the efficiency of siRNA interference with NMDAR2</w:t>
      </w:r>
      <w:r>
        <w:rPr>
          <w:rFonts w:hint="eastAsia" w:ascii="Times New Roman" w:hAnsi="Times New Roman" w:cs="Times New Roman"/>
        </w:rPr>
        <w:t>B</w:t>
      </w:r>
      <w:r>
        <w:rPr>
          <w:rFonts w:ascii="Times New Roman" w:hAnsi="Times New Roman" w:cs="Times New Roman"/>
        </w:rPr>
        <w:t>. (A) Representative images of NMDAR2</w:t>
      </w:r>
      <w:r>
        <w:rPr>
          <w:rFonts w:hint="eastAsia" w:ascii="Times New Roman" w:hAnsi="Times New Roman" w:cs="Times New Roman"/>
        </w:rPr>
        <w:t>B</w:t>
      </w:r>
      <w:r>
        <w:rPr>
          <w:rFonts w:ascii="Times New Roman" w:hAnsi="Times New Roman" w:cs="Times New Roman"/>
        </w:rPr>
        <w:t xml:space="preserve"> protein expression levels in different groups of BV2 cells. (B) Quantitative analysis of NMDAR2</w:t>
      </w:r>
      <w:r>
        <w:rPr>
          <w:rFonts w:hint="eastAsia" w:ascii="Times New Roman" w:hAnsi="Times New Roman" w:cs="Times New Roman"/>
        </w:rPr>
        <w:t>B</w:t>
      </w:r>
      <w:r>
        <w:rPr>
          <w:rFonts w:ascii="Times New Roman" w:hAnsi="Times New Roman" w:cs="Times New Roman"/>
        </w:rPr>
        <w:t xml:space="preserve"> protein expression in different groups of BV2 cells</w:t>
      </w:r>
      <w:r>
        <w:rPr>
          <w:rFonts w:hint="eastAsia" w:ascii="Times New Roman" w:hAnsi="Times New Roman" w:cs="Times New Roman"/>
          <w:lang w:val="en-US" w:eastAsia="zh-CN"/>
        </w:rPr>
        <w:t xml:space="preserve"> (</w:t>
      </w:r>
      <w:r>
        <w:rPr>
          <w:rFonts w:hint="eastAsia" w:ascii="Times New Roman" w:hAnsi="Times New Roman" w:cs="Times New Roman"/>
        </w:rPr>
        <w:t>n=3</w:t>
      </w:r>
      <w:r>
        <w:rPr>
          <w:rFonts w:hint="eastAsia" w:ascii="Times New Roman" w:hAnsi="Times New Roman" w:cs="Times New Roman"/>
          <w:lang w:val="en-US" w:eastAsia="zh-CN"/>
        </w:rPr>
        <w:t>)</w:t>
      </w:r>
      <w:r>
        <w:rPr>
          <w:rFonts w:hint="eastAsia" w:ascii="Times New Roman" w:hAnsi="Times New Roman" w:cs="Times New Roman"/>
        </w:rPr>
        <w:t>,</w:t>
      </w:r>
      <w:r>
        <w:rPr>
          <w:rFonts w:ascii="Times New Roman" w:hAnsi="Times New Roman" w:cs="Times New Roman"/>
        </w:rPr>
        <w:t xml:space="preserve"> </w:t>
      </w:r>
      <w:r>
        <w:rPr>
          <w:rFonts w:hint="eastAsia" w:ascii="Times New Roman" w:hAnsi="Times New Roman" w:cs="Times New Roman"/>
        </w:rPr>
        <w:t>Results are presented as means ±SEMs (*P &lt; 0.05; **P &lt; 0.01).</w:t>
      </w:r>
    </w:p>
    <w:p w14:paraId="1FDC0473">
      <w:pPr>
        <w:rPr>
          <w:rFonts w:ascii="Times New Roman" w:hAnsi="Times New Roman" w:cs="Times New Roman"/>
        </w:rPr>
      </w:pPr>
    </w:p>
    <w:p w14:paraId="1A7E3CE9">
      <w:pPr>
        <w:rPr>
          <w:rFonts w:ascii="Times New Roman" w:hAnsi="Times New Roman" w:cs="Times New Roman"/>
        </w:rPr>
      </w:pPr>
    </w:p>
    <w:p w14:paraId="6C17AA88">
      <w:pPr>
        <w:rPr>
          <w:rFonts w:ascii="Times New Roman" w:hAnsi="Times New Roman" w:cs="Times New Roman"/>
        </w:rPr>
      </w:pPr>
    </w:p>
    <w:p w14:paraId="4CD38247">
      <w:pPr>
        <w:rPr>
          <w:rFonts w:ascii="Times New Roman" w:hAnsi="Times New Roman" w:cs="Times New Roman"/>
        </w:rPr>
      </w:pPr>
    </w:p>
    <w:p w14:paraId="2FAE5F40">
      <w:pPr>
        <w:rPr>
          <w:rFonts w:ascii="Times New Roman" w:hAnsi="Times New Roman" w:cs="Times New Roman"/>
        </w:rPr>
      </w:pPr>
    </w:p>
    <w:p w14:paraId="5C2A01A3">
      <w:pPr>
        <w:rPr>
          <w:rFonts w:ascii="Times New Roman" w:hAnsi="Times New Roman" w:cs="Times New Roman"/>
        </w:rPr>
      </w:pPr>
    </w:p>
    <w:p w14:paraId="583369F3">
      <w:pPr>
        <w:rPr>
          <w:rFonts w:ascii="Times New Roman" w:hAnsi="Times New Roman" w:cs="Times New Roman"/>
        </w:rPr>
      </w:pPr>
    </w:p>
    <w:p w14:paraId="5F948547">
      <w:pPr>
        <w:rPr>
          <w:rFonts w:ascii="Times New Roman" w:hAnsi="Times New Roman" w:cs="Times New Roman"/>
        </w:rPr>
      </w:pPr>
    </w:p>
    <w:p w14:paraId="1AD390E9">
      <w:pPr>
        <w:rPr>
          <w:rFonts w:ascii="Times New Roman" w:hAnsi="Times New Roman" w:cs="Times New Roman"/>
        </w:rPr>
      </w:pPr>
    </w:p>
    <w:p w14:paraId="0F125C4F">
      <w:pPr>
        <w:rPr>
          <w:rFonts w:ascii="Times New Roman" w:hAnsi="Times New Roman" w:cs="Times New Roman"/>
        </w:rPr>
      </w:pPr>
    </w:p>
    <w:p w14:paraId="5E1A0AD0">
      <w:pPr>
        <w:rPr>
          <w:rFonts w:ascii="Times New Roman" w:hAnsi="Times New Roman" w:cs="Times New Roman"/>
        </w:rPr>
      </w:pPr>
    </w:p>
    <w:p w14:paraId="52D99161">
      <w:pPr>
        <w:rPr>
          <w:rFonts w:ascii="Times New Roman" w:hAnsi="Times New Roman" w:cs="Times New Roman"/>
        </w:rPr>
      </w:pPr>
    </w:p>
    <w:p w14:paraId="0809E3BE">
      <w:pPr>
        <w:rPr>
          <w:rFonts w:ascii="Times New Roman" w:hAnsi="Times New Roman" w:cs="Times New Roman"/>
        </w:rPr>
      </w:pPr>
    </w:p>
    <w:p w14:paraId="70AD680A">
      <w:pPr>
        <w:rPr>
          <w:rFonts w:ascii="Times New Roman" w:hAnsi="Times New Roman" w:cs="Times New Roman"/>
        </w:rPr>
      </w:pPr>
    </w:p>
    <w:p w14:paraId="2868DE8D">
      <w:pPr>
        <w:rPr>
          <w:rFonts w:ascii="Times New Roman" w:hAnsi="Times New Roman" w:cs="Times New Roman"/>
        </w:rPr>
      </w:pPr>
    </w:p>
    <w:p w14:paraId="37269083">
      <w:pPr>
        <w:rPr>
          <w:rFonts w:ascii="Times New Roman" w:hAnsi="Times New Roman" w:cs="Times New Roman"/>
        </w:rPr>
      </w:pPr>
    </w:p>
    <w:p w14:paraId="47A77DD9">
      <w:pPr>
        <w:rPr>
          <w:rFonts w:ascii="Times New Roman" w:hAnsi="Times New Roman" w:cs="Times New Roman"/>
        </w:rPr>
      </w:pPr>
    </w:p>
    <w:p w14:paraId="2F99A26F">
      <w:pPr>
        <w:rPr>
          <w:rFonts w:ascii="Times New Roman" w:hAnsi="Times New Roman" w:cs="Times New Roman"/>
        </w:rPr>
      </w:pPr>
    </w:p>
    <w:p w14:paraId="4B121778">
      <w:pPr>
        <w:rPr>
          <w:rFonts w:ascii="Times New Roman" w:hAnsi="Times New Roman" w:cs="Times New Roman"/>
        </w:rPr>
      </w:pPr>
    </w:p>
    <w:p w14:paraId="6D6CE54C">
      <w:pPr>
        <w:rPr>
          <w:rFonts w:ascii="Times New Roman" w:hAnsi="Times New Roman" w:cs="Times New Roman"/>
        </w:rPr>
      </w:pPr>
    </w:p>
    <w:p w14:paraId="52B3C51C">
      <w:pPr>
        <w:rPr>
          <w:rFonts w:ascii="Times New Roman" w:hAnsi="Times New Roman" w:cs="Times New Roman"/>
        </w:rPr>
      </w:pPr>
    </w:p>
    <w:p w14:paraId="3CB0FDE6">
      <w:pPr>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The levels of IL-4 and TNF-</w:t>
      </w:r>
      <w:r>
        <w:rPr>
          <w:rFonts w:ascii="Times New Roman" w:hAnsi="Times New Roman" w:eastAsia="宋体" w:cs="Times New Roman"/>
          <w:sz w:val="24"/>
          <w:szCs w:val="24"/>
          <w14:ligatures w14:val="none"/>
        </w:rPr>
        <w:t>α</w:t>
      </w:r>
      <w:r>
        <w:rPr>
          <w:rFonts w:hint="eastAsia" w:ascii="Times New Roman" w:hAnsi="Times New Roman" w:cs="Times New Roman"/>
          <w:sz w:val="24"/>
          <w:szCs w:val="24"/>
        </w:rPr>
        <w:t xml:space="preserve"> in BV2 microglia cell culture medium were quantified using Elisa. In the LPS-induced inflammatory model of BV2 microglia, Esketamine was found to significantly increase the expression of IL-4 in the cell culture medium, while siRNA-Grin2b did not demonstrate any significant impact on the expression of IL-4 protein, additionally, siRNA interference with NMDAR2B did not alter the effects of Esketamine (Supplementary </w:t>
      </w:r>
      <w:r>
        <w:rPr>
          <w:rFonts w:hint="eastAsia" w:ascii="Times New Roman" w:hAnsi="Times New Roman" w:cs="Times New Roman"/>
          <w:sz w:val="24"/>
          <w:szCs w:val="24"/>
          <w:lang w:eastAsia="zh-CN"/>
        </w:rPr>
        <w:t>Fig.</w:t>
      </w:r>
      <w:r>
        <w:rPr>
          <w:rFonts w:hint="eastAsia" w:ascii="Times New Roman" w:hAnsi="Times New Roman" w:cs="Times New Roman"/>
          <w:sz w:val="24"/>
          <w:szCs w:val="24"/>
        </w:rPr>
        <w:t xml:space="preserve"> </w:t>
      </w:r>
      <w:r>
        <w:rPr>
          <w:rFonts w:hint="eastAsia" w:ascii="Times New Roman" w:hAnsi="Times New Roman" w:cs="Times New Roman"/>
          <w:sz w:val="24"/>
          <w:szCs w:val="24"/>
          <w:lang w:val="en-US" w:eastAsia="zh-CN"/>
        </w:rPr>
        <w:t>5A</w:t>
      </w:r>
      <w:r>
        <w:rPr>
          <w:rFonts w:hint="eastAsia" w:ascii="Times New Roman" w:hAnsi="Times New Roman" w:cs="Times New Roman"/>
          <w:sz w:val="24"/>
          <w:szCs w:val="24"/>
        </w:rPr>
        <w:t>). Furthermore, in the same inflammatory model, the expression of TNF-</w:t>
      </w:r>
      <w:r>
        <w:rPr>
          <w:rFonts w:ascii="Times New Roman" w:hAnsi="Times New Roman" w:eastAsia="宋体" w:cs="Times New Roman"/>
          <w:sz w:val="24"/>
          <w:szCs w:val="24"/>
          <w14:ligatures w14:val="none"/>
        </w:rPr>
        <w:t>α</w:t>
      </w:r>
      <w:r>
        <w:rPr>
          <w:rFonts w:hint="eastAsia" w:ascii="Times New Roman" w:hAnsi="Times New Roman" w:cs="Times New Roman"/>
          <w:sz w:val="24"/>
          <w:szCs w:val="24"/>
        </w:rPr>
        <w:t xml:space="preserve"> in the cell culture medium was up-regulated</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and Esketamine was able to down-regulate the expression of TNF-</w:t>
      </w:r>
      <w:r>
        <w:rPr>
          <w:rFonts w:ascii="Times New Roman" w:hAnsi="Times New Roman" w:eastAsia="宋体" w:cs="Times New Roman"/>
          <w:sz w:val="24"/>
          <w:szCs w:val="24"/>
          <w14:ligatures w14:val="none"/>
        </w:rPr>
        <w:t>α</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rPr>
        <w:t xml:space="preserve"> with siRNA-Grin2b showing no significant effect on TNF-</w:t>
      </w:r>
      <w:r>
        <w:rPr>
          <w:rFonts w:ascii="Times New Roman" w:hAnsi="Times New Roman" w:eastAsia="宋体" w:cs="Times New Roman"/>
          <w:sz w:val="24"/>
          <w:szCs w:val="24"/>
          <w14:ligatures w14:val="none"/>
        </w:rPr>
        <w:t>α</w:t>
      </w:r>
      <w:r>
        <w:rPr>
          <w:rFonts w:hint="eastAsia" w:ascii="Times New Roman" w:hAnsi="Times New Roman" w:cs="Times New Roman"/>
          <w:sz w:val="24"/>
          <w:szCs w:val="24"/>
        </w:rPr>
        <w:t xml:space="preserve"> expression, moreover, siRNA interference with NMDAR2B did not affect the effect of Esketamine</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 xml:space="preserve">(Supplementary </w:t>
      </w:r>
      <w:r>
        <w:rPr>
          <w:rFonts w:hint="eastAsia" w:ascii="Times New Roman" w:hAnsi="Times New Roman" w:cs="Times New Roman"/>
          <w:sz w:val="24"/>
          <w:szCs w:val="24"/>
          <w:lang w:eastAsia="zh-CN"/>
        </w:rPr>
        <w:t>Fig.</w:t>
      </w:r>
      <w:r>
        <w:rPr>
          <w:rFonts w:hint="eastAsia" w:ascii="Times New Roman" w:hAnsi="Times New Roman" w:cs="Times New Roman"/>
          <w:sz w:val="24"/>
          <w:szCs w:val="24"/>
        </w:rPr>
        <w:t xml:space="preserve"> </w:t>
      </w:r>
      <w:r>
        <w:rPr>
          <w:rFonts w:hint="eastAsia" w:ascii="Times New Roman" w:hAnsi="Times New Roman" w:cs="Times New Roman"/>
          <w:sz w:val="24"/>
          <w:szCs w:val="24"/>
          <w:lang w:val="en-US" w:eastAsia="zh-CN"/>
        </w:rPr>
        <w:t>5B</w:t>
      </w:r>
      <w:r>
        <w:rPr>
          <w:rFonts w:hint="eastAsia" w:ascii="Times New Roman" w:hAnsi="Times New Roman" w:cs="Times New Roman"/>
          <w:sz w:val="24"/>
          <w:szCs w:val="24"/>
        </w:rPr>
        <w:t>). Western blot analysis was utilized to assess the levels of CD32 and ARG-1 proteins in BV2 cells across different experimental groups. The results indicated a significant up-regulation of CD32 protein expression in BV2 cells subjected to LPS-induced inflammation. Treatment with Esketamine led to a down-regulation of CD32 protein expression, while siRNA-Grin2b did not have a significant impact on CD32 protein expression. Furthermore, the effect of Esketamine remained unchanged following siRNA interference with NMDAR2B (</w:t>
      </w:r>
      <w:r>
        <w:rPr>
          <w:rFonts w:hint="eastAsia" w:ascii="Times New Roman" w:hAnsi="Times New Roman" w:cs="Times New Roman"/>
          <w:sz w:val="24"/>
          <w:szCs w:val="24"/>
          <w:lang w:val="en-US" w:eastAsia="zh-CN"/>
        </w:rPr>
        <w:t xml:space="preserve">Supplementary </w:t>
      </w:r>
      <w:r>
        <w:rPr>
          <w:rFonts w:hint="eastAsia" w:ascii="Times New Roman" w:hAnsi="Times New Roman" w:cs="Times New Roman"/>
          <w:sz w:val="24"/>
          <w:szCs w:val="24"/>
          <w:lang w:eastAsia="zh-CN"/>
        </w:rPr>
        <w:t>Fig.</w:t>
      </w:r>
      <w:r>
        <w:rPr>
          <w:rFonts w:hint="eastAsia" w:ascii="Times New Roman" w:hAnsi="Times New Roman" w:cs="Times New Roman"/>
          <w:sz w:val="24"/>
          <w:szCs w:val="24"/>
          <w:lang w:val="en-US" w:eastAsia="zh-CN"/>
        </w:rPr>
        <w:t xml:space="preserve"> 5C-D</w:t>
      </w:r>
      <w:r>
        <w:rPr>
          <w:rFonts w:hint="eastAsia" w:ascii="Times New Roman" w:hAnsi="Times New Roman" w:cs="Times New Roman"/>
          <w:sz w:val="24"/>
          <w:szCs w:val="24"/>
        </w:rPr>
        <w:t>). In the LPS-induced inflammatory model of BV2 microglia, Esketamine demonstrated a significant up-regulation of ARG-1 protein expression, while siRNA-Grin2b did not exhibit a significant impact on ARG-1 protein expression. Furthermore, the influence of Esketamine on ARG-1 remained unaffected following siRNA interference</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 xml:space="preserve">(Supplementary </w:t>
      </w:r>
      <w:r>
        <w:rPr>
          <w:rFonts w:hint="eastAsia" w:ascii="Times New Roman" w:hAnsi="Times New Roman" w:cs="Times New Roman"/>
          <w:sz w:val="24"/>
          <w:szCs w:val="24"/>
          <w:lang w:eastAsia="zh-CN"/>
        </w:rPr>
        <w:t>Fig.</w:t>
      </w:r>
      <w:r>
        <w:rPr>
          <w:rFonts w:hint="eastAsia" w:ascii="Times New Roman" w:hAnsi="Times New Roman" w:cs="Times New Roman"/>
          <w:sz w:val="24"/>
          <w:szCs w:val="24"/>
        </w:rPr>
        <w:t xml:space="preserve"> </w:t>
      </w:r>
      <w:r>
        <w:rPr>
          <w:rFonts w:hint="eastAsia" w:ascii="Times New Roman" w:hAnsi="Times New Roman" w:cs="Times New Roman"/>
          <w:sz w:val="24"/>
          <w:szCs w:val="24"/>
          <w:lang w:val="en-US" w:eastAsia="zh-CN"/>
        </w:rPr>
        <w:t>5C, E</w:t>
      </w:r>
      <w:r>
        <w:rPr>
          <w:rFonts w:hint="eastAsia" w:ascii="Times New Roman" w:hAnsi="Times New Roman" w:cs="Times New Roman"/>
          <w:sz w:val="24"/>
          <w:szCs w:val="24"/>
        </w:rPr>
        <w:t>).</w:t>
      </w:r>
    </w:p>
    <w:p w14:paraId="513DBF58">
      <w:pPr>
        <w:rPr>
          <w:rFonts w:hint="eastAsia" w:ascii="Times New Roman" w:hAnsi="Times New Roman" w:cs="Times New Roman"/>
        </w:rPr>
      </w:pPr>
      <w:r>
        <w:rPr>
          <w:rFonts w:ascii="Times New Roman" w:hAnsi="Times New Roman" w:eastAsia="宋体" w:cs="Times New Roman"/>
          <w:sz w:val="24"/>
          <w:szCs w:val="24"/>
          <w14:ligatures w14:val="none"/>
        </w:rPr>
        <w:drawing>
          <wp:inline distT="0" distB="0" distL="0" distR="0">
            <wp:extent cx="5425440" cy="4108450"/>
            <wp:effectExtent l="0" t="0" r="3810" b="6350"/>
            <wp:docPr id="174775645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56451" name="图片 1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425440" cy="4108450"/>
                    </a:xfrm>
                    <a:prstGeom prst="rect">
                      <a:avLst/>
                    </a:prstGeom>
                    <a:noFill/>
                    <a:ln>
                      <a:noFill/>
                    </a:ln>
                  </pic:spPr>
                </pic:pic>
              </a:graphicData>
            </a:graphic>
          </wp:inline>
        </w:drawing>
      </w:r>
    </w:p>
    <w:p w14:paraId="4BB0ACB5">
      <w:pPr>
        <w:rPr>
          <w:rFonts w:ascii="Times New Roman" w:hAnsi="Times New Roman" w:cs="Times New Roman"/>
        </w:rPr>
      </w:pPr>
      <w:bookmarkStart w:id="4" w:name="OLE_LINK4"/>
      <w:r>
        <w:rPr>
          <w:rFonts w:hint="eastAsia" w:ascii="Times New Roman" w:hAnsi="Times New Roman" w:cs="Times New Roman"/>
          <w:lang w:val="en-US" w:eastAsia="zh-CN"/>
        </w:rPr>
        <w:t xml:space="preserve">Supplementary </w:t>
      </w:r>
      <w:r>
        <w:rPr>
          <w:rFonts w:hint="eastAsia" w:ascii="Times New Roman" w:hAnsi="Times New Roman" w:cs="Times New Roman"/>
          <w:lang w:eastAsia="zh-CN"/>
        </w:rPr>
        <w:t>Fig.</w:t>
      </w:r>
      <w:r>
        <w:rPr>
          <w:rFonts w:hint="eastAsia" w:ascii="Times New Roman" w:hAnsi="Times New Roman" w:cs="Times New Roman"/>
          <w:lang w:val="en-US" w:eastAsia="zh-CN"/>
        </w:rPr>
        <w:t xml:space="preserve"> </w:t>
      </w:r>
      <w:bookmarkEnd w:id="4"/>
      <w:r>
        <w:rPr>
          <w:rFonts w:hint="eastAsia" w:ascii="Times New Roman" w:hAnsi="Times New Roman" w:cs="Times New Roman"/>
          <w:lang w:val="en-US" w:eastAsia="zh-CN"/>
        </w:rPr>
        <w:t>4</w:t>
      </w:r>
      <w:r>
        <w:rPr>
          <w:rFonts w:hint="eastAsia" w:ascii="Times New Roman" w:hAnsi="Times New Roman" w:cs="Times New Roman"/>
        </w:rPr>
        <w:t xml:space="preserve">. Esketamine does not attenuate microglial M1 proinflammatory polarization via NMDAR2B. (A) The levels of IL-4 in cell culture medium in different groups (n=5). (B) The levels of </w:t>
      </w:r>
      <w:r>
        <w:rPr>
          <w:rFonts w:ascii="Times New Roman" w:hAnsi="Times New Roman" w:eastAsia="宋体" w:cs="Times New Roman"/>
          <w:szCs w:val="21"/>
          <w14:ligatures w14:val="none"/>
        </w:rPr>
        <w:t>TNF-α</w:t>
      </w:r>
      <w:r>
        <w:rPr>
          <w:rFonts w:hint="eastAsia" w:ascii="Times New Roman" w:hAnsi="Times New Roman" w:cs="Times New Roman"/>
        </w:rPr>
        <w:t xml:space="preserve"> in cell culture medium in different groups (n=5). (C) Representative images of protein expression levels of CD32 and ARG-1 in different groups of BV2 microglia. (D-E) Quantitative analysis of CD32 and ARG-1 protein expression levels in different groups of BV2 microglia (n=4). n.s., non-significant  difference (p ≥ 0.05). Results are presented as means ±SEMs (ns: no significant difference.  *P &lt; 0.05; **P &lt; 0.01).</w:t>
      </w:r>
    </w:p>
    <w:p w14:paraId="3D5FBF2D">
      <w:pPr>
        <w:rPr>
          <w:rFonts w:ascii="Times New Roman" w:hAnsi="Times New Roman" w:cs="Times New Roman"/>
        </w:rPr>
      </w:pPr>
    </w:p>
    <w:p w14:paraId="3A8EBAF8">
      <w:pPr>
        <w:rPr>
          <w:rFonts w:ascii="Times New Roman" w:hAnsi="Times New Roman" w:cs="Times New Roman"/>
        </w:rPr>
      </w:pPr>
    </w:p>
    <w:p w14:paraId="0604A061">
      <w:pPr>
        <w:rPr>
          <w:rFonts w:ascii="Times New Roman" w:hAnsi="Times New Roman" w:cs="Times New Roman"/>
        </w:rPr>
      </w:pPr>
    </w:p>
    <w:p w14:paraId="75ADEFF2">
      <w:pPr>
        <w:rPr>
          <w:rFonts w:ascii="Times New Roman" w:hAnsi="Times New Roman" w:cs="Times New Roman"/>
        </w:rPr>
      </w:pPr>
    </w:p>
    <w:p w14:paraId="7ED5E108">
      <w:pPr>
        <w:rPr>
          <w:rFonts w:ascii="Times New Roman" w:hAnsi="Times New Roman" w:cs="Times New Roman"/>
        </w:rPr>
      </w:pPr>
    </w:p>
    <w:p w14:paraId="66B2336B">
      <w:pPr>
        <w:rPr>
          <w:rFonts w:ascii="Times New Roman" w:hAnsi="Times New Roman" w:cs="Times New Roman"/>
        </w:rPr>
      </w:pPr>
    </w:p>
    <w:p w14:paraId="0B081FBD">
      <w:pPr>
        <w:rPr>
          <w:rFonts w:ascii="Times New Roman" w:hAnsi="Times New Roman" w:cs="Times New Roman"/>
        </w:rPr>
      </w:pPr>
    </w:p>
    <w:p w14:paraId="748EBCC0">
      <w:pPr>
        <w:rPr>
          <w:rFonts w:ascii="Times New Roman" w:hAnsi="Times New Roman" w:cs="Times New Roman"/>
        </w:rPr>
      </w:pPr>
    </w:p>
    <w:p w14:paraId="033DA078">
      <w:pPr>
        <w:rPr>
          <w:rFonts w:ascii="Times New Roman" w:hAnsi="Times New Roman" w:cs="Times New Roman"/>
        </w:rPr>
      </w:pPr>
    </w:p>
    <w:p w14:paraId="6826FD82">
      <w:pPr>
        <w:rPr>
          <w:rFonts w:ascii="Times New Roman" w:hAnsi="Times New Roman" w:cs="Times New Roman"/>
        </w:rPr>
      </w:pPr>
    </w:p>
    <w:p w14:paraId="56C106FC">
      <w:pPr>
        <w:rPr>
          <w:rFonts w:ascii="Times New Roman" w:hAnsi="Times New Roman" w:cs="Times New Roman"/>
        </w:rPr>
      </w:pPr>
    </w:p>
    <w:p w14:paraId="1E952207">
      <w:pPr>
        <w:rPr>
          <w:rFonts w:ascii="Times New Roman" w:hAnsi="Times New Roman" w:cs="Times New Roman"/>
        </w:rPr>
      </w:pPr>
    </w:p>
    <w:p w14:paraId="41002626">
      <w:pPr>
        <w:rPr>
          <w:rFonts w:ascii="Times New Roman" w:hAnsi="Times New Roman" w:cs="Times New Roman"/>
        </w:rPr>
      </w:pPr>
    </w:p>
    <w:p w14:paraId="18BA5F7B">
      <w:pPr>
        <w:rPr>
          <w:rFonts w:ascii="Times New Roman" w:hAnsi="Times New Roman" w:cs="Times New Roman"/>
        </w:rPr>
      </w:pPr>
    </w:p>
    <w:p w14:paraId="3AC90935">
      <w:pPr>
        <w:rPr>
          <w:rFonts w:ascii="Times New Roman" w:hAnsi="Times New Roman" w:cs="Times New Roman"/>
        </w:rPr>
      </w:pPr>
    </w:p>
    <w:p w14:paraId="11FF1C0D">
      <w:pPr>
        <w:rPr>
          <w:rFonts w:ascii="Times New Roman" w:hAnsi="Times New Roman" w:cs="Times New Roman"/>
        </w:rPr>
      </w:pPr>
    </w:p>
    <w:p w14:paraId="007C81A8">
      <w:pPr>
        <w:rPr>
          <w:rFonts w:ascii="Times New Roman" w:hAnsi="Times New Roman" w:cs="Times New Roman"/>
        </w:rPr>
      </w:pPr>
    </w:p>
    <w:p w14:paraId="3271AB3F">
      <w:pPr>
        <w:rPr>
          <w:rFonts w:ascii="Times New Roman" w:hAnsi="Times New Roman" w:cs="Times New Roman"/>
        </w:rPr>
      </w:pPr>
    </w:p>
    <w:p w14:paraId="24750013">
      <w:pPr>
        <w:rPr>
          <w:rFonts w:ascii="Times New Roman" w:hAnsi="Times New Roman" w:cs="Times New Roman"/>
        </w:rPr>
      </w:pPr>
    </w:p>
    <w:p w14:paraId="02371902">
      <w:pPr>
        <w:rPr>
          <w:rFonts w:ascii="Times New Roman" w:hAnsi="Times New Roman" w:cs="Times New Roman"/>
        </w:rPr>
      </w:pPr>
    </w:p>
    <w:p w14:paraId="335F1B1E">
      <w:pPr>
        <w:rPr>
          <w:rFonts w:ascii="Times New Roman" w:hAnsi="Times New Roman" w:cs="Times New Roman"/>
        </w:rPr>
      </w:pPr>
    </w:p>
    <w:p w14:paraId="1A926849">
      <w:pPr>
        <w:rPr>
          <w:rFonts w:ascii="Times New Roman" w:hAnsi="Times New Roman" w:cs="Times New Roman"/>
        </w:rPr>
      </w:pPr>
    </w:p>
    <w:p w14:paraId="73A4E2B4">
      <w:pPr>
        <w:rPr>
          <w:rFonts w:ascii="Times New Roman" w:hAnsi="Times New Roman" w:cs="Times New Roman"/>
        </w:rPr>
      </w:pPr>
    </w:p>
    <w:p w14:paraId="4FE4CF5E">
      <w:pPr>
        <w:rPr>
          <w:rFonts w:ascii="Times New Roman" w:hAnsi="Times New Roman" w:cs="Times New Roman"/>
        </w:rPr>
      </w:pPr>
    </w:p>
    <w:p w14:paraId="43CF9721">
      <w:pPr>
        <w:rPr>
          <w:rFonts w:ascii="Times New Roman" w:hAnsi="Times New Roman" w:cs="Times New Roman"/>
        </w:rPr>
      </w:pPr>
    </w:p>
    <w:p w14:paraId="5F149716">
      <w:pPr>
        <w:rPr>
          <w:rFonts w:ascii="Times New Roman" w:hAnsi="Times New Roman" w:cs="Times New Roman"/>
        </w:rPr>
      </w:pPr>
    </w:p>
    <w:p w14:paraId="093199BF">
      <w:pPr>
        <w:rPr>
          <w:rFonts w:ascii="Times New Roman" w:hAnsi="Times New Roman" w:cs="Times New Roman"/>
        </w:rPr>
      </w:pPr>
    </w:p>
    <w:p w14:paraId="6A6FC585">
      <w:pPr>
        <w:rPr>
          <w:rFonts w:ascii="Times New Roman" w:hAnsi="Times New Roman" w:cs="Times New Roman"/>
        </w:rPr>
      </w:pPr>
    </w:p>
    <w:p w14:paraId="34687854">
      <w:pPr>
        <w:rPr>
          <w:rFonts w:ascii="Times New Roman" w:hAnsi="Times New Roman" w:cs="Times New Roman"/>
        </w:rPr>
      </w:pPr>
    </w:p>
    <w:p w14:paraId="265588A3">
      <w:pPr>
        <w:rPr>
          <w:rFonts w:ascii="Times New Roman" w:hAnsi="Times New Roman" w:cs="Times New Roman"/>
        </w:rPr>
      </w:pPr>
    </w:p>
    <w:p w14:paraId="626CD494">
      <w:pPr>
        <w:rPr>
          <w:rFonts w:ascii="Times New Roman" w:hAnsi="Times New Roman" w:cs="Times New Roman"/>
        </w:rPr>
      </w:pPr>
    </w:p>
    <w:p w14:paraId="7C19ED42">
      <w:pPr>
        <w:rPr>
          <w:rFonts w:ascii="Times New Roman" w:hAnsi="Times New Roman" w:cs="Times New Roman"/>
        </w:rPr>
      </w:pPr>
    </w:p>
    <w:p w14:paraId="0A215611">
      <w:pPr>
        <w:rPr>
          <w:rFonts w:ascii="Times New Roman" w:hAnsi="Times New Roman" w:cs="Times New Roman"/>
        </w:rPr>
      </w:pPr>
    </w:p>
    <w:p w14:paraId="14283C0B">
      <w:pPr>
        <w:rPr>
          <w:rFonts w:ascii="Times New Roman" w:hAnsi="Times New Roman" w:cs="Times New Roman"/>
        </w:rPr>
      </w:pPr>
    </w:p>
    <w:p w14:paraId="3561FE2C">
      <w:pPr>
        <w:rPr>
          <w:rFonts w:ascii="Times New Roman" w:hAnsi="Times New Roman" w:cs="Times New Roman"/>
        </w:rPr>
      </w:pPr>
    </w:p>
    <w:p w14:paraId="0A7F164C">
      <w:pPr>
        <w:rPr>
          <w:rFonts w:ascii="Times New Roman" w:hAnsi="Times New Roman" w:cs="Times New Roman"/>
        </w:rPr>
      </w:pPr>
    </w:p>
    <w:p w14:paraId="11DFA88D">
      <w:pPr>
        <w:rPr>
          <w:rFonts w:ascii="Times New Roman" w:hAnsi="Times New Roman" w:cs="Times New Roman"/>
        </w:rPr>
      </w:pPr>
    </w:p>
    <w:p w14:paraId="4ED773EF">
      <w:pPr>
        <w:rPr>
          <w:rFonts w:ascii="Times New Roman" w:hAnsi="Times New Roman" w:cs="Times New Roman"/>
        </w:rPr>
      </w:pPr>
    </w:p>
    <w:p w14:paraId="15A7A840">
      <w:pPr>
        <w:autoSpaceDE w:val="0"/>
        <w:autoSpaceDN w:val="0"/>
        <w:adjustRightInd w:val="0"/>
        <w:ind w:firstLine="480" w:firstLineChars="200"/>
        <w:jc w:val="both"/>
        <w:rPr>
          <w:rFonts w:ascii="Times New Roman" w:hAnsi="Times New Roman" w:eastAsia="宋体" w:cs="Times New Roman"/>
          <w:sz w:val="24"/>
          <w:szCs w:val="24"/>
          <w14:ligatures w14:val="none"/>
        </w:rPr>
      </w:pPr>
      <w:r>
        <w:rPr>
          <w:rFonts w:ascii="Times New Roman" w:hAnsi="Times New Roman" w:eastAsia="宋体" w:cs="Times New Roman"/>
          <w:sz w:val="24"/>
          <w:szCs w:val="24"/>
          <w14:ligatures w14:val="none"/>
        </w:rPr>
        <w:t>The protein expression levels of mTOR, p-mTOR, BDNF, TrkB, and p-TrkB in BV2 microglia were assessed via western blot analysis in each experimental group.  The p-mTOR/mTOR ratio was found to be significantly decreased in the BV2 cells treated with LPS to induce inflammation, while Esketamine treatment resulted in an upregulation of the p-mTOR/mTOR ratio</w:t>
      </w:r>
      <w:r>
        <w:rPr>
          <w:rFonts w:hint="eastAsia" w:ascii="Times New Roman" w:hAnsi="Times New Roman" w:eastAsia="宋体" w:cs="Times New Roman"/>
          <w:sz w:val="24"/>
          <w:szCs w:val="24"/>
          <w14:ligatures w14:val="none"/>
        </w:rPr>
        <w:t>,</w:t>
      </w:r>
      <w:r>
        <w:rPr>
          <w:rFonts w:ascii="Times New Roman" w:hAnsi="Times New Roman" w:eastAsia="宋体" w:cs="Times New Roman"/>
          <w:sz w:val="24"/>
          <w:szCs w:val="24"/>
          <w14:ligatures w14:val="none"/>
        </w:rPr>
        <w:t xml:space="preserve"> </w:t>
      </w:r>
      <w:r>
        <w:rPr>
          <w:rFonts w:hint="eastAsia" w:ascii="Times New Roman" w:hAnsi="Times New Roman" w:eastAsia="宋体" w:cs="Times New Roman"/>
          <w:sz w:val="24"/>
          <w:szCs w:val="24"/>
          <w14:ligatures w14:val="none"/>
        </w:rPr>
        <w:t>h</w:t>
      </w:r>
      <w:r>
        <w:rPr>
          <w:rFonts w:ascii="Times New Roman" w:hAnsi="Times New Roman" w:eastAsia="宋体" w:cs="Times New Roman"/>
          <w:sz w:val="24"/>
          <w:szCs w:val="24"/>
          <w14:ligatures w14:val="none"/>
        </w:rPr>
        <w:t>owever, siRNA-grin2b did not have a significant impact on the ratio, and the effects of Esketamine were not altered when administered after siRNA interference with NMDAR2B</w:t>
      </w:r>
      <w:r>
        <w:rPr>
          <w:rFonts w:hint="eastAsia" w:ascii="Times New Roman" w:hAnsi="Times New Roman" w:eastAsia="宋体" w:cs="Times New Roman"/>
          <w:sz w:val="24"/>
          <w:szCs w:val="24"/>
          <w:lang w:val="en-US" w:eastAsia="zh-CN"/>
          <w14:ligatures w14:val="none"/>
        </w:rPr>
        <w:t xml:space="preserve"> </w:t>
      </w:r>
      <w:r>
        <w:rPr>
          <w:rFonts w:ascii="Times New Roman" w:hAnsi="Times New Roman" w:eastAsia="宋体" w:cs="Times New Roman"/>
          <w:sz w:val="24"/>
          <w:szCs w:val="24"/>
          <w14:ligatures w14:val="none"/>
        </w:rPr>
        <w:t>(</w:t>
      </w:r>
      <w:r>
        <w:rPr>
          <w:rFonts w:hint="eastAsia" w:ascii="Times New Roman" w:hAnsi="Times New Roman" w:eastAsia="宋体" w:cs="Times New Roman"/>
          <w:sz w:val="24"/>
          <w:szCs w:val="24"/>
          <w14:ligatures w14:val="none"/>
        </w:rPr>
        <w:t xml:space="preserve">Supplementary </w:t>
      </w:r>
      <w:r>
        <w:rPr>
          <w:rFonts w:hint="eastAsia" w:ascii="Times New Roman" w:hAnsi="Times New Roman" w:eastAsia="宋体" w:cs="Times New Roman"/>
          <w:sz w:val="24"/>
          <w:szCs w:val="24"/>
          <w:lang w:eastAsia="zh-CN"/>
          <w14:ligatures w14:val="none"/>
        </w:rPr>
        <w:t>Fig.</w:t>
      </w:r>
      <w:r>
        <w:rPr>
          <w:rFonts w:hint="eastAsia" w:ascii="Times New Roman" w:hAnsi="Times New Roman" w:eastAsia="宋体" w:cs="Times New Roman"/>
          <w:sz w:val="24"/>
          <w:szCs w:val="24"/>
          <w14:ligatures w14:val="none"/>
        </w:rPr>
        <w:t xml:space="preserve"> </w:t>
      </w:r>
      <w:r>
        <w:rPr>
          <w:rFonts w:hint="eastAsia" w:ascii="Times New Roman" w:hAnsi="Times New Roman" w:eastAsia="宋体" w:cs="Times New Roman"/>
          <w:sz w:val="24"/>
          <w:szCs w:val="24"/>
          <w:lang w:val="en-US" w:eastAsia="zh-CN"/>
          <w14:ligatures w14:val="none"/>
        </w:rPr>
        <w:t>6A-C</w:t>
      </w:r>
      <w:r>
        <w:rPr>
          <w:rFonts w:ascii="Times New Roman" w:hAnsi="Times New Roman" w:eastAsia="宋体" w:cs="Times New Roman"/>
          <w:sz w:val="24"/>
          <w:szCs w:val="24"/>
          <w14:ligatures w14:val="none"/>
        </w:rPr>
        <w:t xml:space="preserve">). In the LPS-induced inflammatory model of BV2 cells, a significant decrease in the expression of BDNF protein was observed. Esketamine demonstrated the ability to up-regulate the expression of BDNF, while siRNA-Grin2b did not have a significant effect on the expression of BDNF protein. Furthermore, the impact of </w:t>
      </w:r>
      <w:r>
        <w:rPr>
          <w:rFonts w:hint="eastAsia" w:ascii="Times New Roman" w:hAnsi="Times New Roman" w:eastAsia="宋体" w:cs="Times New Roman"/>
          <w:sz w:val="24"/>
          <w:szCs w:val="24"/>
          <w14:ligatures w14:val="none"/>
        </w:rPr>
        <w:t>E</w:t>
      </w:r>
      <w:r>
        <w:rPr>
          <w:rFonts w:ascii="Times New Roman" w:hAnsi="Times New Roman" w:eastAsia="宋体" w:cs="Times New Roman"/>
          <w:sz w:val="24"/>
          <w:szCs w:val="24"/>
          <w14:ligatures w14:val="none"/>
        </w:rPr>
        <w:t>sketamine remained unaffected after siRNA interference with NMDAR2B (</w:t>
      </w:r>
      <w:r>
        <w:rPr>
          <w:rFonts w:hint="eastAsia" w:ascii="Times New Roman" w:hAnsi="Times New Roman" w:eastAsia="宋体" w:cs="Times New Roman"/>
          <w:sz w:val="24"/>
          <w:szCs w:val="24"/>
          <w14:ligatures w14:val="none"/>
        </w:rPr>
        <w:t xml:space="preserve">Supplementary </w:t>
      </w:r>
      <w:r>
        <w:rPr>
          <w:rFonts w:hint="eastAsia" w:ascii="Times New Roman" w:hAnsi="Times New Roman" w:eastAsia="宋体" w:cs="Times New Roman"/>
          <w:sz w:val="24"/>
          <w:szCs w:val="24"/>
          <w:lang w:eastAsia="zh-CN"/>
          <w14:ligatures w14:val="none"/>
        </w:rPr>
        <w:t>Fig.</w:t>
      </w:r>
      <w:r>
        <w:rPr>
          <w:rFonts w:hint="eastAsia" w:ascii="Times New Roman" w:hAnsi="Times New Roman" w:eastAsia="宋体" w:cs="Times New Roman"/>
          <w:sz w:val="24"/>
          <w:szCs w:val="24"/>
          <w14:ligatures w14:val="none"/>
        </w:rPr>
        <w:t xml:space="preserve"> </w:t>
      </w:r>
      <w:r>
        <w:rPr>
          <w:rFonts w:hint="eastAsia" w:ascii="Times New Roman" w:hAnsi="Times New Roman" w:eastAsia="宋体" w:cs="Times New Roman"/>
          <w:sz w:val="24"/>
          <w:szCs w:val="24"/>
          <w:lang w:val="en-US" w:eastAsia="zh-CN"/>
          <w14:ligatures w14:val="none"/>
        </w:rPr>
        <w:t>6A, D</w:t>
      </w:r>
      <w:r>
        <w:rPr>
          <w:rFonts w:ascii="Times New Roman" w:hAnsi="Times New Roman" w:eastAsia="宋体" w:cs="Times New Roman"/>
          <w:sz w:val="24"/>
          <w:szCs w:val="24"/>
          <w14:ligatures w14:val="none"/>
        </w:rPr>
        <w:t>). In the LPS-induced inflammatory model of BV2</w:t>
      </w:r>
      <w:r>
        <w:rPr>
          <w:rFonts w:hint="eastAsia" w:ascii="Times New Roman" w:hAnsi="Times New Roman" w:eastAsia="宋体" w:cs="Times New Roman"/>
          <w:sz w:val="24"/>
          <w:szCs w:val="24"/>
          <w14:ligatures w14:val="none"/>
        </w:rPr>
        <w:t xml:space="preserve"> microglia</w:t>
      </w:r>
      <w:r>
        <w:rPr>
          <w:rFonts w:ascii="Times New Roman" w:hAnsi="Times New Roman" w:eastAsia="宋体" w:cs="Times New Roman"/>
          <w:sz w:val="24"/>
          <w:szCs w:val="24"/>
          <w14:ligatures w14:val="none"/>
        </w:rPr>
        <w:t>, a significant decrease in the expression of TrkB</w:t>
      </w:r>
      <w:r>
        <w:rPr>
          <w:rFonts w:hint="eastAsia" w:ascii="Times New Roman" w:hAnsi="Times New Roman" w:eastAsia="宋体" w:cs="Times New Roman"/>
          <w:sz w:val="24"/>
          <w:szCs w:val="24"/>
          <w14:ligatures w14:val="none"/>
        </w:rPr>
        <w:t xml:space="preserve"> and p</w:t>
      </w:r>
      <w:r>
        <w:rPr>
          <w:rFonts w:ascii="Times New Roman" w:hAnsi="Times New Roman" w:eastAsia="宋体" w:cs="Times New Roman"/>
          <w:sz w:val="24"/>
          <w:szCs w:val="24"/>
          <w14:ligatures w14:val="none"/>
        </w:rPr>
        <w:t>-T</w:t>
      </w:r>
      <w:r>
        <w:rPr>
          <w:rFonts w:hint="eastAsia" w:ascii="Times New Roman" w:hAnsi="Times New Roman" w:eastAsia="宋体" w:cs="Times New Roman"/>
          <w:sz w:val="24"/>
          <w:szCs w:val="24"/>
          <w14:ligatures w14:val="none"/>
        </w:rPr>
        <w:t>rk</w:t>
      </w:r>
      <w:r>
        <w:rPr>
          <w:rFonts w:ascii="Times New Roman" w:hAnsi="Times New Roman" w:eastAsia="宋体" w:cs="Times New Roman"/>
          <w:sz w:val="24"/>
          <w:szCs w:val="24"/>
          <w14:ligatures w14:val="none"/>
        </w:rPr>
        <w:t>B protein was observed. Esketamine was found to significantly up-regulate the expression of TrkB</w:t>
      </w:r>
      <w:r>
        <w:rPr>
          <w:rFonts w:hint="eastAsia" w:ascii="Times New Roman" w:hAnsi="Times New Roman" w:eastAsia="宋体" w:cs="Times New Roman"/>
          <w:sz w:val="24"/>
          <w:szCs w:val="24"/>
          <w14:ligatures w14:val="none"/>
        </w:rPr>
        <w:t xml:space="preserve"> and p</w:t>
      </w:r>
      <w:r>
        <w:rPr>
          <w:rFonts w:ascii="Times New Roman" w:hAnsi="Times New Roman" w:eastAsia="宋体" w:cs="Times New Roman"/>
          <w:sz w:val="24"/>
          <w:szCs w:val="24"/>
          <w14:ligatures w14:val="none"/>
        </w:rPr>
        <w:t>-T</w:t>
      </w:r>
      <w:r>
        <w:rPr>
          <w:rFonts w:hint="eastAsia" w:ascii="Times New Roman" w:hAnsi="Times New Roman" w:eastAsia="宋体" w:cs="Times New Roman"/>
          <w:sz w:val="24"/>
          <w:szCs w:val="24"/>
          <w14:ligatures w14:val="none"/>
        </w:rPr>
        <w:t>rk</w:t>
      </w:r>
      <w:r>
        <w:rPr>
          <w:rFonts w:ascii="Times New Roman" w:hAnsi="Times New Roman" w:eastAsia="宋体" w:cs="Times New Roman"/>
          <w:sz w:val="24"/>
          <w:szCs w:val="24"/>
          <w14:ligatures w14:val="none"/>
        </w:rPr>
        <w:t>B protein, while siRNA-Grin2b did not have a significant effect on the expression of TrkB</w:t>
      </w:r>
      <w:r>
        <w:rPr>
          <w:rFonts w:hint="eastAsia" w:ascii="Times New Roman" w:hAnsi="Times New Roman" w:eastAsia="宋体" w:cs="Times New Roman"/>
          <w:sz w:val="24"/>
          <w:szCs w:val="24"/>
          <w14:ligatures w14:val="none"/>
        </w:rPr>
        <w:t xml:space="preserve"> and p</w:t>
      </w:r>
      <w:r>
        <w:rPr>
          <w:rFonts w:ascii="Times New Roman" w:hAnsi="Times New Roman" w:eastAsia="宋体" w:cs="Times New Roman"/>
          <w:sz w:val="24"/>
          <w:szCs w:val="24"/>
          <w14:ligatures w14:val="none"/>
        </w:rPr>
        <w:t>-T</w:t>
      </w:r>
      <w:r>
        <w:rPr>
          <w:rFonts w:hint="eastAsia" w:ascii="Times New Roman" w:hAnsi="Times New Roman" w:eastAsia="宋体" w:cs="Times New Roman"/>
          <w:sz w:val="24"/>
          <w:szCs w:val="24"/>
          <w14:ligatures w14:val="none"/>
        </w:rPr>
        <w:t>rk</w:t>
      </w:r>
      <w:r>
        <w:rPr>
          <w:rFonts w:ascii="Times New Roman" w:hAnsi="Times New Roman" w:eastAsia="宋体" w:cs="Times New Roman"/>
          <w:sz w:val="24"/>
          <w:szCs w:val="24"/>
          <w14:ligatures w14:val="none"/>
        </w:rPr>
        <w:t xml:space="preserve">B protein. Furthermore, the impact of </w:t>
      </w:r>
      <w:r>
        <w:rPr>
          <w:rFonts w:hint="eastAsia" w:ascii="Times New Roman" w:hAnsi="Times New Roman" w:eastAsia="宋体" w:cs="Times New Roman"/>
          <w:sz w:val="24"/>
          <w:szCs w:val="24"/>
          <w14:ligatures w14:val="none"/>
        </w:rPr>
        <w:t>E</w:t>
      </w:r>
      <w:r>
        <w:rPr>
          <w:rFonts w:ascii="Times New Roman" w:hAnsi="Times New Roman" w:eastAsia="宋体" w:cs="Times New Roman"/>
          <w:sz w:val="24"/>
          <w:szCs w:val="24"/>
          <w14:ligatures w14:val="none"/>
        </w:rPr>
        <w:t xml:space="preserve">sketamine on TrkB </w:t>
      </w:r>
      <w:r>
        <w:rPr>
          <w:rFonts w:hint="eastAsia" w:ascii="Times New Roman" w:hAnsi="Times New Roman" w:eastAsia="宋体" w:cs="Times New Roman"/>
          <w:sz w:val="24"/>
          <w:szCs w:val="24"/>
          <w14:ligatures w14:val="none"/>
        </w:rPr>
        <w:t>and p</w:t>
      </w:r>
      <w:r>
        <w:rPr>
          <w:rFonts w:ascii="Times New Roman" w:hAnsi="Times New Roman" w:eastAsia="宋体" w:cs="Times New Roman"/>
          <w:sz w:val="24"/>
          <w:szCs w:val="24"/>
          <w14:ligatures w14:val="none"/>
        </w:rPr>
        <w:t>-T</w:t>
      </w:r>
      <w:r>
        <w:rPr>
          <w:rFonts w:hint="eastAsia" w:ascii="Times New Roman" w:hAnsi="Times New Roman" w:eastAsia="宋体" w:cs="Times New Roman"/>
          <w:sz w:val="24"/>
          <w:szCs w:val="24"/>
          <w14:ligatures w14:val="none"/>
        </w:rPr>
        <w:t>rk</w:t>
      </w:r>
      <w:r>
        <w:rPr>
          <w:rFonts w:ascii="Times New Roman" w:hAnsi="Times New Roman" w:eastAsia="宋体" w:cs="Times New Roman"/>
          <w:sz w:val="24"/>
          <w:szCs w:val="24"/>
          <w14:ligatures w14:val="none"/>
        </w:rPr>
        <w:t>B protein expression remained unaffected following siRNA interference with NMDAR2B (</w:t>
      </w:r>
      <w:r>
        <w:rPr>
          <w:rFonts w:hint="eastAsia" w:ascii="Times New Roman" w:hAnsi="Times New Roman" w:eastAsia="宋体" w:cs="Times New Roman"/>
          <w:sz w:val="24"/>
          <w:szCs w:val="24"/>
          <w14:ligatures w14:val="none"/>
        </w:rPr>
        <w:t xml:space="preserve">Supplementary </w:t>
      </w:r>
      <w:r>
        <w:rPr>
          <w:rFonts w:hint="eastAsia" w:ascii="Times New Roman" w:hAnsi="Times New Roman" w:eastAsia="宋体" w:cs="Times New Roman"/>
          <w:sz w:val="24"/>
          <w:szCs w:val="24"/>
          <w:lang w:eastAsia="zh-CN"/>
          <w14:ligatures w14:val="none"/>
        </w:rPr>
        <w:t>Fig.</w:t>
      </w:r>
      <w:r>
        <w:rPr>
          <w:rFonts w:hint="eastAsia" w:ascii="Times New Roman" w:hAnsi="Times New Roman" w:eastAsia="宋体" w:cs="Times New Roman"/>
          <w:sz w:val="24"/>
          <w:szCs w:val="24"/>
          <w14:ligatures w14:val="none"/>
        </w:rPr>
        <w:t xml:space="preserve"> </w:t>
      </w:r>
      <w:r>
        <w:rPr>
          <w:rFonts w:hint="eastAsia" w:ascii="Times New Roman" w:hAnsi="Times New Roman" w:eastAsia="宋体" w:cs="Times New Roman"/>
          <w:sz w:val="24"/>
          <w:szCs w:val="24"/>
          <w:lang w:val="en-US" w:eastAsia="zh-CN"/>
          <w14:ligatures w14:val="none"/>
        </w:rPr>
        <w:t>6</w:t>
      </w:r>
      <w:r>
        <w:rPr>
          <w:rFonts w:ascii="Times New Roman" w:hAnsi="Times New Roman" w:eastAsia="宋体" w:cs="Times New Roman"/>
          <w:sz w:val="24"/>
          <w:szCs w:val="24"/>
          <w14:ligatures w14:val="none"/>
        </w:rPr>
        <w:t>A, E</w:t>
      </w:r>
      <w:r>
        <w:rPr>
          <w:rFonts w:hint="eastAsia" w:ascii="Times New Roman" w:hAnsi="Times New Roman" w:eastAsia="宋体" w:cs="Times New Roman"/>
          <w:sz w:val="24"/>
          <w:szCs w:val="24"/>
          <w14:ligatures w14:val="none"/>
        </w:rPr>
        <w:t>-F</w:t>
      </w:r>
      <w:r>
        <w:rPr>
          <w:rFonts w:ascii="Times New Roman" w:hAnsi="Times New Roman" w:eastAsia="宋体" w:cs="Times New Roman"/>
          <w:sz w:val="24"/>
          <w:szCs w:val="24"/>
          <w14:ligatures w14:val="none"/>
        </w:rPr>
        <w:t>).</w:t>
      </w:r>
    </w:p>
    <w:p w14:paraId="7DBEA7FB">
      <w:pPr>
        <w:autoSpaceDE w:val="0"/>
        <w:autoSpaceDN w:val="0"/>
        <w:adjustRightInd w:val="0"/>
        <w:jc w:val="both"/>
        <w:rPr>
          <w:rFonts w:hint="eastAsia" w:ascii="Times New Roman" w:hAnsi="Times New Roman" w:eastAsia="宋体" w:cs="Times New Roman"/>
          <w:sz w:val="24"/>
          <w:szCs w:val="24"/>
          <w:lang w:eastAsia="zh-CN"/>
          <w14:ligatures w14:val="none"/>
        </w:rPr>
      </w:pPr>
      <w:r>
        <w:rPr>
          <w:rFonts w:hint="eastAsia" w:ascii="Times New Roman" w:hAnsi="Times New Roman" w:eastAsia="宋体" w:cs="Times New Roman"/>
          <w:sz w:val="24"/>
          <w:szCs w:val="24"/>
          <w:lang w:eastAsia="zh-CN"/>
          <w14:ligatures w14:val="none"/>
        </w:rPr>
        <w:drawing>
          <wp:inline distT="0" distB="0" distL="114300" distR="114300">
            <wp:extent cx="5234305" cy="4415790"/>
            <wp:effectExtent l="0" t="0" r="4445" b="3810"/>
            <wp:docPr id="1" name="图片 1" descr="supplement fig5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 fig5 - 副本"/>
                    <pic:cNvPicPr>
                      <a:picLocks noChangeAspect="1"/>
                    </pic:cNvPicPr>
                  </pic:nvPicPr>
                  <pic:blipFill>
                    <a:blip r:embed="rId8"/>
                    <a:stretch>
                      <a:fillRect/>
                    </a:stretch>
                  </pic:blipFill>
                  <pic:spPr>
                    <a:xfrm>
                      <a:off x="0" y="0"/>
                      <a:ext cx="5234305" cy="4415790"/>
                    </a:xfrm>
                    <a:prstGeom prst="rect">
                      <a:avLst/>
                    </a:prstGeom>
                  </pic:spPr>
                </pic:pic>
              </a:graphicData>
            </a:graphic>
          </wp:inline>
        </w:drawing>
      </w:r>
    </w:p>
    <w:p w14:paraId="6494CF51">
      <w:pPr>
        <w:autoSpaceDE w:val="0"/>
        <w:autoSpaceDN w:val="0"/>
        <w:adjustRightInd w:val="0"/>
        <w:jc w:val="both"/>
        <w:rPr>
          <w:rFonts w:ascii="Times New Roman" w:hAnsi="Times New Roman" w:eastAsia="宋体" w:cs="Times New Roman"/>
          <w:szCs w:val="21"/>
          <w14:ligatures w14:val="none"/>
        </w:rPr>
      </w:pPr>
      <w:bookmarkStart w:id="5" w:name="OLE_LINK5"/>
      <w:r>
        <w:rPr>
          <w:rFonts w:hint="eastAsia" w:ascii="Times New Roman" w:hAnsi="Times New Roman" w:eastAsia="宋体" w:cs="Times New Roman"/>
          <w:szCs w:val="21"/>
          <w:lang w:val="en-US" w:eastAsia="zh-CN"/>
          <w14:ligatures w14:val="none"/>
        </w:rPr>
        <w:t xml:space="preserve">Supplementary </w:t>
      </w:r>
      <w:r>
        <w:rPr>
          <w:rFonts w:hint="eastAsia" w:ascii="Times New Roman" w:hAnsi="Times New Roman" w:eastAsia="宋体" w:cs="Times New Roman"/>
          <w:szCs w:val="21"/>
          <w:lang w:eastAsia="zh-CN"/>
          <w14:ligatures w14:val="none"/>
        </w:rPr>
        <w:t>Fig.</w:t>
      </w:r>
      <w:r>
        <w:rPr>
          <w:rFonts w:hint="eastAsia" w:ascii="Times New Roman" w:hAnsi="Times New Roman" w:eastAsia="宋体" w:cs="Times New Roman"/>
          <w:szCs w:val="21"/>
          <w14:ligatures w14:val="none"/>
        </w:rPr>
        <w:t xml:space="preserve"> </w:t>
      </w:r>
      <w:bookmarkEnd w:id="5"/>
      <w:r>
        <w:rPr>
          <w:rFonts w:hint="eastAsia" w:ascii="Times New Roman" w:hAnsi="Times New Roman" w:eastAsia="宋体" w:cs="Times New Roman"/>
          <w:szCs w:val="21"/>
          <w:lang w:val="en-US" w:eastAsia="zh-CN"/>
          <w14:ligatures w14:val="none"/>
        </w:rPr>
        <w:t>5</w:t>
      </w:r>
      <w:r>
        <w:rPr>
          <w:rFonts w:hint="eastAsia" w:ascii="Times New Roman" w:hAnsi="Times New Roman" w:eastAsia="宋体" w:cs="Times New Roman"/>
          <w:szCs w:val="21"/>
          <w14:ligatures w14:val="none"/>
        </w:rPr>
        <w:t xml:space="preserve">. </w:t>
      </w:r>
      <w:r>
        <w:rPr>
          <w:rFonts w:ascii="Times New Roman" w:hAnsi="Times New Roman" w:eastAsia="宋体" w:cs="Times New Roman"/>
          <w:szCs w:val="21"/>
          <w14:ligatures w14:val="none"/>
        </w:rPr>
        <w:t>Esketamine does not regulate the expression of mTOR and BDNF-TrkB proteins via NMDAR2B</w:t>
      </w:r>
      <w:r>
        <w:rPr>
          <w:rFonts w:hint="eastAsia" w:ascii="Times New Roman" w:hAnsi="Times New Roman" w:eastAsia="宋体" w:cs="Times New Roman"/>
          <w:szCs w:val="21"/>
          <w14:ligatures w14:val="none"/>
        </w:rPr>
        <w:t>.</w:t>
      </w:r>
      <w:r>
        <w:rPr>
          <w:rFonts w:ascii="Times New Roman" w:hAnsi="Times New Roman" w:eastAsia="宋体" w:cs="Times New Roman"/>
          <w:szCs w:val="21"/>
          <w14:ligatures w14:val="none"/>
        </w:rPr>
        <w:t xml:space="preserve"> (A) Representative images of protein expression levels of </w:t>
      </w:r>
      <w:r>
        <w:rPr>
          <w:rFonts w:hint="eastAsia" w:ascii="Times New Roman" w:hAnsi="Times New Roman" w:eastAsia="宋体" w:cs="Times New Roman"/>
          <w:szCs w:val="21"/>
          <w14:ligatures w14:val="none"/>
        </w:rPr>
        <w:t>mTOR</w:t>
      </w:r>
      <w:r>
        <w:rPr>
          <w:rFonts w:ascii="Times New Roman" w:hAnsi="Times New Roman" w:eastAsia="宋体" w:cs="Times New Roman"/>
          <w:szCs w:val="21"/>
          <w14:ligatures w14:val="none"/>
        </w:rPr>
        <w:t>,</w:t>
      </w:r>
      <w:r>
        <w:rPr>
          <w:rFonts w:hint="eastAsia" w:ascii="Times New Roman" w:hAnsi="Times New Roman" w:eastAsia="宋体" w:cs="Times New Roman"/>
          <w:szCs w:val="21"/>
          <w14:ligatures w14:val="none"/>
        </w:rPr>
        <w:t xml:space="preserve"> p-mTOR, BDNF, TrkB and p-TrkB</w:t>
      </w:r>
      <w:r>
        <w:rPr>
          <w:rFonts w:ascii="Times New Roman" w:hAnsi="Times New Roman" w:eastAsia="宋体" w:cs="Times New Roman"/>
          <w:szCs w:val="21"/>
          <w14:ligatures w14:val="none"/>
        </w:rPr>
        <w:t xml:space="preserve"> in diff</w:t>
      </w:r>
      <w:bookmarkStart w:id="7" w:name="_GoBack"/>
      <w:bookmarkEnd w:id="7"/>
      <w:r>
        <w:rPr>
          <w:rFonts w:ascii="Times New Roman" w:hAnsi="Times New Roman" w:eastAsia="宋体" w:cs="Times New Roman"/>
          <w:szCs w:val="21"/>
          <w14:ligatures w14:val="none"/>
        </w:rPr>
        <w:t>erent groups of BV2 microglia. (B</w:t>
      </w:r>
      <w:r>
        <w:rPr>
          <w:rFonts w:hint="eastAsia" w:ascii="Times New Roman" w:hAnsi="Times New Roman" w:eastAsia="宋体" w:cs="Times New Roman"/>
          <w:szCs w:val="21"/>
          <w:lang w:val="en-US" w:eastAsia="zh-CN"/>
          <w14:ligatures w14:val="none"/>
        </w:rPr>
        <w:t>-F</w:t>
      </w:r>
      <w:r>
        <w:rPr>
          <w:rFonts w:ascii="Times New Roman" w:hAnsi="Times New Roman" w:eastAsia="宋体" w:cs="Times New Roman"/>
          <w:szCs w:val="21"/>
          <w14:ligatures w14:val="none"/>
        </w:rPr>
        <w:t>) Quantitative analysis of mTOR</w:t>
      </w:r>
      <w:r>
        <w:rPr>
          <w:rFonts w:hint="eastAsia" w:ascii="Times New Roman" w:hAnsi="Times New Roman" w:eastAsia="宋体" w:cs="Times New Roman"/>
          <w:szCs w:val="21"/>
          <w:lang w:val="en-US" w:eastAsia="zh-CN"/>
          <w14:ligatures w14:val="none"/>
        </w:rPr>
        <w:t>,</w:t>
      </w:r>
      <w:r>
        <w:rPr>
          <w:rFonts w:ascii="Times New Roman" w:hAnsi="Times New Roman" w:eastAsia="宋体" w:cs="Times New Roman"/>
          <w:szCs w:val="21"/>
          <w14:ligatures w14:val="none"/>
        </w:rPr>
        <w:t xml:space="preserve"> mTOR/mTOR ratio</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BDNF</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TrkB</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p-TrkB</w:t>
      </w:r>
      <w:r>
        <w:rPr>
          <w:rFonts w:hint="eastAsia" w:ascii="Times New Roman" w:hAnsi="Times New Roman" w:eastAsia="宋体" w:cs="Times New Roman"/>
          <w:szCs w:val="21"/>
          <w:lang w:val="en-US" w:eastAsia="zh-CN"/>
          <w14:ligatures w14:val="none"/>
        </w:rPr>
        <w:t xml:space="preserve"> </w:t>
      </w:r>
      <w:r>
        <w:rPr>
          <w:rFonts w:ascii="Times New Roman" w:hAnsi="Times New Roman" w:eastAsia="宋体" w:cs="Times New Roman"/>
          <w:szCs w:val="21"/>
          <w14:ligatures w14:val="none"/>
        </w:rPr>
        <w:t>protein expression levels in different groups of BV2 microglia</w:t>
      </w:r>
      <w:r>
        <w:rPr>
          <w:rFonts w:hint="eastAsia" w:ascii="Times New Roman" w:hAnsi="Times New Roman" w:eastAsia="宋体" w:cs="Times New Roman"/>
          <w:szCs w:val="21"/>
          <w:lang w:val="en-US" w:eastAsia="zh-CN"/>
          <w14:ligatures w14:val="none"/>
        </w:rPr>
        <w:t xml:space="preserve"> </w:t>
      </w:r>
      <w:r>
        <w:rPr>
          <w:rFonts w:hint="eastAsia" w:ascii="Times New Roman" w:hAnsi="Times New Roman" w:eastAsia="宋体" w:cs="Times New Roman"/>
          <w:szCs w:val="21"/>
          <w14:ligatures w14:val="none"/>
        </w:rPr>
        <w:t>(n=4). n.s., non-significant  difference (p≥0.05). Asterisks indicate statistically significant difference.</w:t>
      </w:r>
      <w:r>
        <w:rPr>
          <w:rFonts w:ascii="Times New Roman" w:hAnsi="Times New Roman" w:eastAsia="宋体" w:cs="Times New Roman"/>
          <w:szCs w:val="21"/>
          <w14:ligatures w14:val="none"/>
        </w:rPr>
        <w:t xml:space="preserve"> </w:t>
      </w:r>
      <w:bookmarkStart w:id="6" w:name="OLE_LINK7"/>
      <w:r>
        <w:rPr>
          <w:rFonts w:hint="eastAsia" w:ascii="Times New Roman" w:hAnsi="Times New Roman" w:eastAsia="宋体" w:cs="Times New Roman"/>
          <w:szCs w:val="21"/>
          <w14:ligatures w14:val="none"/>
        </w:rPr>
        <w:t>Results are presented as means ±SEMs (ns: no significant difference.  *P &lt; 0.05; **P &lt; 0.01).</w:t>
      </w:r>
      <w:bookmarkEnd w:id="6"/>
    </w:p>
    <w:p w14:paraId="777ECB27">
      <w:pPr>
        <w:autoSpaceDE w:val="0"/>
        <w:autoSpaceDN w:val="0"/>
        <w:adjustRightInd w:val="0"/>
        <w:jc w:val="both"/>
        <w:rPr>
          <w:rFonts w:ascii="Times New Roman" w:hAnsi="Times New Roman" w:eastAsia="宋体" w:cs="Times New Roman"/>
          <w:szCs w:val="21"/>
          <w14:ligatures w14:val="none"/>
        </w:rPr>
      </w:pPr>
    </w:p>
    <w:p w14:paraId="489A7139">
      <w:pPr>
        <w:autoSpaceDE w:val="0"/>
        <w:autoSpaceDN w:val="0"/>
        <w:adjustRightInd w:val="0"/>
        <w:jc w:val="both"/>
        <w:rPr>
          <w:rFonts w:ascii="Times New Roman" w:hAnsi="Times New Roman" w:eastAsia="宋体" w:cs="Times New Roman"/>
          <w:szCs w:val="21"/>
          <w14:ligatures w14:val="none"/>
        </w:rPr>
      </w:pPr>
    </w:p>
    <w:p w14:paraId="1F8E4E5B">
      <w:pPr>
        <w:autoSpaceDE w:val="0"/>
        <w:autoSpaceDN w:val="0"/>
        <w:adjustRightInd w:val="0"/>
        <w:jc w:val="both"/>
        <w:rPr>
          <w:rFonts w:ascii="Times New Roman" w:hAnsi="Times New Roman" w:eastAsia="宋体" w:cs="Times New Roman"/>
          <w:szCs w:val="21"/>
          <w14:ligatures w14:val="none"/>
        </w:rPr>
      </w:pPr>
    </w:p>
    <w:p w14:paraId="43EC63FC">
      <w:pPr>
        <w:autoSpaceDE w:val="0"/>
        <w:autoSpaceDN w:val="0"/>
        <w:adjustRightInd w:val="0"/>
        <w:jc w:val="both"/>
        <w:rPr>
          <w:rFonts w:ascii="Times New Roman" w:hAnsi="Times New Roman" w:eastAsia="宋体" w:cs="Times New Roman"/>
          <w:szCs w:val="21"/>
          <w14:ligatures w14:val="none"/>
        </w:rPr>
      </w:pPr>
    </w:p>
    <w:p w14:paraId="5C552D3F">
      <w:pPr>
        <w:autoSpaceDE w:val="0"/>
        <w:autoSpaceDN w:val="0"/>
        <w:adjustRightInd w:val="0"/>
        <w:jc w:val="both"/>
        <w:rPr>
          <w:rFonts w:ascii="Times New Roman" w:hAnsi="Times New Roman" w:eastAsia="宋体" w:cs="Times New Roman"/>
          <w:szCs w:val="21"/>
          <w14:ligatures w14:val="none"/>
        </w:rPr>
      </w:pPr>
    </w:p>
    <w:p w14:paraId="25EAB8E7">
      <w:pPr>
        <w:autoSpaceDE w:val="0"/>
        <w:autoSpaceDN w:val="0"/>
        <w:adjustRightInd w:val="0"/>
        <w:jc w:val="both"/>
        <w:rPr>
          <w:rFonts w:ascii="Times New Roman" w:hAnsi="Times New Roman" w:eastAsia="宋体" w:cs="Times New Roman"/>
          <w:szCs w:val="21"/>
          <w14:ligatures w14:val="none"/>
        </w:rPr>
      </w:pPr>
    </w:p>
    <w:p w14:paraId="0115928C">
      <w:pPr>
        <w:autoSpaceDE w:val="0"/>
        <w:autoSpaceDN w:val="0"/>
        <w:adjustRightInd w:val="0"/>
        <w:jc w:val="both"/>
        <w:rPr>
          <w:rFonts w:ascii="Times New Roman" w:hAnsi="Times New Roman" w:eastAsia="宋体" w:cs="Times New Roman"/>
          <w:szCs w:val="21"/>
          <w14:ligatures w14:val="none"/>
        </w:rPr>
      </w:pPr>
    </w:p>
    <w:p w14:paraId="6E773C38">
      <w:pPr>
        <w:autoSpaceDE w:val="0"/>
        <w:autoSpaceDN w:val="0"/>
        <w:adjustRightInd w:val="0"/>
        <w:jc w:val="both"/>
        <w:rPr>
          <w:rFonts w:ascii="Times New Roman" w:hAnsi="Times New Roman" w:eastAsia="宋体" w:cs="Times New Roman"/>
          <w:szCs w:val="21"/>
          <w14:ligatures w14:val="none"/>
        </w:rPr>
      </w:pPr>
    </w:p>
    <w:p w14:paraId="127FC957">
      <w:pPr>
        <w:autoSpaceDE w:val="0"/>
        <w:autoSpaceDN w:val="0"/>
        <w:adjustRightInd w:val="0"/>
        <w:jc w:val="both"/>
        <w:rPr>
          <w:rFonts w:ascii="Times New Roman" w:hAnsi="Times New Roman" w:eastAsia="宋体" w:cs="Times New Roman"/>
          <w:szCs w:val="21"/>
          <w14:ligatures w14:val="none"/>
        </w:rPr>
      </w:pPr>
    </w:p>
    <w:p w14:paraId="3D117770">
      <w:pPr>
        <w:autoSpaceDE w:val="0"/>
        <w:autoSpaceDN w:val="0"/>
        <w:adjustRightInd w:val="0"/>
        <w:jc w:val="both"/>
        <w:rPr>
          <w:rFonts w:ascii="Times New Roman" w:hAnsi="Times New Roman" w:eastAsia="宋体" w:cs="Times New Roman"/>
          <w:szCs w:val="21"/>
          <w14:ligatures w14:val="none"/>
        </w:rPr>
      </w:pPr>
    </w:p>
    <w:p w14:paraId="3014468A">
      <w:pPr>
        <w:autoSpaceDE w:val="0"/>
        <w:autoSpaceDN w:val="0"/>
        <w:adjustRightInd w:val="0"/>
        <w:jc w:val="both"/>
        <w:rPr>
          <w:rFonts w:ascii="Times New Roman" w:hAnsi="Times New Roman" w:eastAsia="宋体" w:cs="Times New Roman"/>
          <w:szCs w:val="21"/>
          <w14:ligatures w14:val="none"/>
        </w:rPr>
      </w:pPr>
    </w:p>
    <w:p w14:paraId="03C9C626">
      <w:pPr>
        <w:autoSpaceDE w:val="0"/>
        <w:autoSpaceDN w:val="0"/>
        <w:adjustRightInd w:val="0"/>
        <w:jc w:val="both"/>
        <w:rPr>
          <w:rFonts w:ascii="Times New Roman" w:hAnsi="Times New Roman" w:eastAsia="宋体" w:cs="Times New Roman"/>
          <w:szCs w:val="21"/>
          <w14:ligatures w14:val="none"/>
        </w:rPr>
      </w:pPr>
    </w:p>
    <w:p w14:paraId="283AB1FC">
      <w:pPr>
        <w:autoSpaceDE w:val="0"/>
        <w:autoSpaceDN w:val="0"/>
        <w:adjustRightInd w:val="0"/>
        <w:jc w:val="both"/>
        <w:rPr>
          <w:rFonts w:ascii="Times New Roman" w:hAnsi="Times New Roman" w:eastAsia="宋体" w:cs="Times New Roman"/>
          <w:szCs w:val="21"/>
          <w14:ligatures w14:val="none"/>
        </w:rPr>
      </w:pPr>
    </w:p>
    <w:p w14:paraId="21E75499">
      <w:pPr>
        <w:autoSpaceDE w:val="0"/>
        <w:autoSpaceDN w:val="0"/>
        <w:adjustRightInd w:val="0"/>
        <w:jc w:val="both"/>
        <w:rPr>
          <w:rFonts w:ascii="Times New Roman" w:hAnsi="Times New Roman" w:eastAsia="宋体" w:cs="Times New Roman"/>
          <w:szCs w:val="21"/>
          <w14:ligatures w14:val="none"/>
        </w:rPr>
      </w:pPr>
    </w:p>
    <w:p w14:paraId="60F2FCFB">
      <w:pPr>
        <w:autoSpaceDE w:val="0"/>
        <w:autoSpaceDN w:val="0"/>
        <w:adjustRightInd w:val="0"/>
        <w:jc w:val="both"/>
        <w:rPr>
          <w:rFonts w:ascii="Times New Roman" w:hAnsi="Times New Roman" w:eastAsia="宋体" w:cs="Times New Roman"/>
          <w:szCs w:val="21"/>
          <w14:ligatures w14:val="none"/>
        </w:rPr>
      </w:pPr>
    </w:p>
    <w:p w14:paraId="5B1EDEB1">
      <w:pPr>
        <w:autoSpaceDE w:val="0"/>
        <w:autoSpaceDN w:val="0"/>
        <w:adjustRightInd w:val="0"/>
        <w:jc w:val="both"/>
        <w:rPr>
          <w:rFonts w:ascii="Times New Roman" w:hAnsi="Times New Roman" w:eastAsia="宋体" w:cs="Times New Roman"/>
          <w:szCs w:val="21"/>
          <w14:ligatures w14:val="none"/>
        </w:rPr>
      </w:pPr>
    </w:p>
    <w:p w14:paraId="5FEDAD93">
      <w:pPr>
        <w:autoSpaceDE w:val="0"/>
        <w:autoSpaceDN w:val="0"/>
        <w:adjustRightInd w:val="0"/>
        <w:jc w:val="both"/>
        <w:rPr>
          <w:rFonts w:ascii="Times New Roman" w:hAnsi="Times New Roman" w:eastAsia="宋体" w:cs="Times New Roman"/>
          <w:szCs w:val="21"/>
          <w14:ligatures w14:val="none"/>
        </w:rPr>
      </w:pPr>
    </w:p>
    <w:p w14:paraId="14353E52">
      <w:pPr>
        <w:autoSpaceDE w:val="0"/>
        <w:autoSpaceDN w:val="0"/>
        <w:adjustRightInd w:val="0"/>
        <w:jc w:val="both"/>
        <w:rPr>
          <w:rFonts w:ascii="Times New Roman" w:hAnsi="Times New Roman" w:eastAsia="宋体" w:cs="Times New Roman"/>
          <w:szCs w:val="21"/>
          <w14:ligatures w14:val="none"/>
        </w:rPr>
      </w:pPr>
    </w:p>
    <w:p w14:paraId="6E0ACAA9">
      <w:pPr>
        <w:autoSpaceDE w:val="0"/>
        <w:autoSpaceDN w:val="0"/>
        <w:adjustRightInd w:val="0"/>
        <w:jc w:val="both"/>
        <w:rPr>
          <w:rFonts w:ascii="Times New Roman" w:hAnsi="Times New Roman" w:eastAsia="宋体" w:cs="Times New Roman"/>
          <w:szCs w:val="21"/>
          <w14:ligatures w14:val="none"/>
        </w:rPr>
      </w:pPr>
    </w:p>
    <w:p w14:paraId="6591AA06">
      <w:pPr>
        <w:autoSpaceDE w:val="0"/>
        <w:autoSpaceDN w:val="0"/>
        <w:adjustRightInd w:val="0"/>
        <w:jc w:val="both"/>
        <w:rPr>
          <w:rFonts w:ascii="Times New Roman" w:hAnsi="Times New Roman" w:eastAsia="宋体" w:cs="Times New Roman"/>
          <w:szCs w:val="21"/>
          <w14:ligatures w14:val="none"/>
        </w:rPr>
      </w:pPr>
    </w:p>
    <w:p w14:paraId="67D8D323">
      <w:pPr>
        <w:autoSpaceDE w:val="0"/>
        <w:autoSpaceDN w:val="0"/>
        <w:adjustRightInd w:val="0"/>
        <w:jc w:val="both"/>
        <w:rPr>
          <w:rFonts w:ascii="Times New Roman" w:hAnsi="Times New Roman" w:eastAsia="宋体" w:cs="Times New Roman"/>
          <w:szCs w:val="21"/>
          <w14:ligatures w14:val="none"/>
        </w:rPr>
      </w:pPr>
    </w:p>
    <w:p w14:paraId="32E32430">
      <w:pPr>
        <w:autoSpaceDE w:val="0"/>
        <w:autoSpaceDN w:val="0"/>
        <w:adjustRightInd w:val="0"/>
        <w:jc w:val="both"/>
        <w:rPr>
          <w:rFonts w:ascii="Times New Roman" w:hAnsi="Times New Roman" w:eastAsia="宋体" w:cs="Times New Roman"/>
          <w:szCs w:val="21"/>
          <w14:ligatures w14:val="none"/>
        </w:rPr>
      </w:pPr>
    </w:p>
    <w:p w14:paraId="2FCE7DA2">
      <w:pPr>
        <w:autoSpaceDE w:val="0"/>
        <w:autoSpaceDN w:val="0"/>
        <w:adjustRightInd w:val="0"/>
        <w:jc w:val="both"/>
        <w:rPr>
          <w:rFonts w:ascii="Times New Roman" w:hAnsi="Times New Roman" w:eastAsia="宋体" w:cs="Times New Roman"/>
          <w:szCs w:val="21"/>
          <w14:ligatures w14:val="none"/>
        </w:rPr>
      </w:pPr>
    </w:p>
    <w:p w14:paraId="2E057EFD">
      <w:pPr>
        <w:autoSpaceDE w:val="0"/>
        <w:autoSpaceDN w:val="0"/>
        <w:adjustRightInd w:val="0"/>
        <w:jc w:val="both"/>
        <w:rPr>
          <w:rFonts w:ascii="Times New Roman" w:hAnsi="Times New Roman" w:eastAsia="宋体" w:cs="Times New Roman"/>
          <w:szCs w:val="21"/>
          <w14:ligatures w14:val="none"/>
        </w:rPr>
      </w:pPr>
    </w:p>
    <w:p w14:paraId="2EAA123E">
      <w:pPr>
        <w:autoSpaceDE w:val="0"/>
        <w:autoSpaceDN w:val="0"/>
        <w:adjustRightInd w:val="0"/>
        <w:jc w:val="both"/>
        <w:rPr>
          <w:rFonts w:ascii="Times New Roman" w:hAnsi="Times New Roman" w:eastAsia="宋体" w:cs="Times New Roman"/>
          <w:szCs w:val="21"/>
          <w14:ligatures w14:val="none"/>
        </w:rPr>
      </w:pPr>
    </w:p>
    <w:p w14:paraId="15DA0766">
      <w:pPr>
        <w:autoSpaceDE w:val="0"/>
        <w:autoSpaceDN w:val="0"/>
        <w:adjustRightInd w:val="0"/>
        <w:jc w:val="both"/>
        <w:rPr>
          <w:rFonts w:ascii="Times New Roman" w:hAnsi="Times New Roman" w:eastAsia="宋体" w:cs="Times New Roman"/>
          <w:szCs w:val="21"/>
          <w14:ligatures w14:val="none"/>
        </w:rPr>
      </w:pPr>
    </w:p>
    <w:p w14:paraId="47D93D6D">
      <w:pPr>
        <w:autoSpaceDE w:val="0"/>
        <w:autoSpaceDN w:val="0"/>
        <w:adjustRightInd w:val="0"/>
        <w:jc w:val="both"/>
        <w:rPr>
          <w:rFonts w:ascii="Times New Roman" w:hAnsi="Times New Roman" w:eastAsia="宋体" w:cs="Times New Roman"/>
          <w:szCs w:val="21"/>
          <w14:ligatures w14:val="none"/>
        </w:rPr>
      </w:pPr>
    </w:p>
    <w:p w14:paraId="74384D9E">
      <w:pPr>
        <w:autoSpaceDE w:val="0"/>
        <w:autoSpaceDN w:val="0"/>
        <w:adjustRightInd w:val="0"/>
        <w:jc w:val="both"/>
        <w:rPr>
          <w:rFonts w:ascii="Times New Roman" w:hAnsi="Times New Roman" w:eastAsia="宋体" w:cs="Times New Roman"/>
          <w:szCs w:val="21"/>
          <w14:ligatures w14:val="none"/>
        </w:rPr>
      </w:pPr>
    </w:p>
    <w:p w14:paraId="5C3BE71C">
      <w:pPr>
        <w:autoSpaceDE w:val="0"/>
        <w:autoSpaceDN w:val="0"/>
        <w:adjustRightInd w:val="0"/>
        <w:jc w:val="both"/>
        <w:rPr>
          <w:rFonts w:ascii="Times New Roman" w:hAnsi="Times New Roman" w:eastAsia="宋体" w:cs="Times New Roman"/>
          <w:szCs w:val="21"/>
          <w14:ligatures w14:val="none"/>
        </w:rPr>
      </w:pPr>
    </w:p>
    <w:p w14:paraId="6B4402DA">
      <w:pPr>
        <w:autoSpaceDE w:val="0"/>
        <w:autoSpaceDN w:val="0"/>
        <w:adjustRightInd w:val="0"/>
        <w:jc w:val="both"/>
        <w:rPr>
          <w:rFonts w:ascii="Times New Roman" w:hAnsi="Times New Roman" w:eastAsia="宋体" w:cs="Times New Roman"/>
          <w:szCs w:val="21"/>
          <w14:ligatures w14:val="none"/>
        </w:rPr>
      </w:pPr>
    </w:p>
    <w:p w14:paraId="68FFC42D">
      <w:pPr>
        <w:autoSpaceDE w:val="0"/>
        <w:autoSpaceDN w:val="0"/>
        <w:adjustRightInd w:val="0"/>
        <w:jc w:val="both"/>
        <w:rPr>
          <w:rFonts w:ascii="Times New Roman" w:hAnsi="Times New Roman" w:eastAsia="宋体" w:cs="Times New Roman"/>
          <w:szCs w:val="21"/>
          <w14:ligatures w14:val="none"/>
        </w:rPr>
      </w:pPr>
    </w:p>
    <w:p w14:paraId="52ACF5CB">
      <w:pPr>
        <w:autoSpaceDE w:val="0"/>
        <w:autoSpaceDN w:val="0"/>
        <w:adjustRightInd w:val="0"/>
        <w:jc w:val="both"/>
        <w:rPr>
          <w:rFonts w:ascii="Times New Roman" w:hAnsi="Times New Roman" w:eastAsia="宋体" w:cs="Times New Roman"/>
          <w:szCs w:val="21"/>
          <w14:ligatures w14:val="none"/>
        </w:rPr>
      </w:pPr>
    </w:p>
    <w:p w14:paraId="61C3B633">
      <w:pPr>
        <w:autoSpaceDE w:val="0"/>
        <w:autoSpaceDN w:val="0"/>
        <w:adjustRightInd w:val="0"/>
        <w:jc w:val="both"/>
        <w:rPr>
          <w:rFonts w:ascii="Times New Roman" w:hAnsi="Times New Roman" w:eastAsia="宋体" w:cs="Times New Roman"/>
          <w:szCs w:val="21"/>
          <w14:ligatures w14:val="none"/>
        </w:rPr>
      </w:pPr>
    </w:p>
    <w:p w14:paraId="20B4D51D">
      <w:pPr>
        <w:autoSpaceDE w:val="0"/>
        <w:autoSpaceDN w:val="0"/>
        <w:adjustRightInd w:val="0"/>
        <w:jc w:val="both"/>
        <w:rPr>
          <w:rFonts w:ascii="Times New Roman" w:hAnsi="Times New Roman" w:eastAsia="宋体" w:cs="Times New Roman"/>
          <w:szCs w:val="21"/>
          <w14:ligatures w14:val="none"/>
        </w:rPr>
      </w:pPr>
    </w:p>
    <w:p w14:paraId="51909D1B">
      <w:pPr>
        <w:autoSpaceDE w:val="0"/>
        <w:autoSpaceDN w:val="0"/>
        <w:adjustRightInd w:val="0"/>
        <w:jc w:val="both"/>
        <w:rPr>
          <w:rFonts w:ascii="Times New Roman" w:hAnsi="Times New Roman" w:eastAsia="宋体" w:cs="Times New Roman"/>
          <w:szCs w:val="21"/>
          <w14:ligatures w14:val="none"/>
        </w:rPr>
      </w:pPr>
    </w:p>
    <w:p w14:paraId="2E644746">
      <w:pPr>
        <w:autoSpaceDE w:val="0"/>
        <w:autoSpaceDN w:val="0"/>
        <w:adjustRightInd w:val="0"/>
        <w:jc w:val="both"/>
        <w:rPr>
          <w:rFonts w:ascii="Times New Roman" w:hAnsi="Times New Roman" w:eastAsia="宋体" w:cs="Times New Roman"/>
          <w:szCs w:val="21"/>
          <w14:ligatures w14:val="none"/>
        </w:rPr>
      </w:pPr>
    </w:p>
    <w:p w14:paraId="0AB40C5F">
      <w:pPr>
        <w:autoSpaceDE w:val="0"/>
        <w:autoSpaceDN w:val="0"/>
        <w:adjustRightInd w:val="0"/>
        <w:jc w:val="both"/>
        <w:rPr>
          <w:rFonts w:ascii="Times New Roman" w:hAnsi="Times New Roman" w:eastAsia="宋体" w:cs="Times New Roman"/>
          <w:szCs w:val="21"/>
          <w14:ligatures w14:val="none"/>
        </w:rPr>
      </w:pPr>
    </w:p>
    <w:p w14:paraId="7B0BDB32">
      <w:pPr>
        <w:autoSpaceDE w:val="0"/>
        <w:autoSpaceDN w:val="0"/>
        <w:adjustRightInd w:val="0"/>
        <w:jc w:val="both"/>
        <w:rPr>
          <w:rFonts w:ascii="Times New Roman" w:hAnsi="Times New Roman" w:eastAsia="宋体" w:cs="Times New Roman"/>
          <w:szCs w:val="21"/>
          <w14:ligatures w14:val="none"/>
        </w:rPr>
      </w:pPr>
    </w:p>
    <w:p w14:paraId="6946442D">
      <w:pPr>
        <w:autoSpaceDE w:val="0"/>
        <w:autoSpaceDN w:val="0"/>
        <w:adjustRightInd w:val="0"/>
        <w:jc w:val="both"/>
        <w:rPr>
          <w:rFonts w:hint="eastAsia" w:ascii="Times New Roman" w:hAnsi="Times New Roman" w:eastAsia="宋体" w:cs="Times New Roman"/>
          <w:szCs w:val="21"/>
          <w14:ligatures w14: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YTc2ZGZiNzZiNDVlOGViOWVmM2JhOTY0NGJkNjUyYzgifQ=="/>
  </w:docVars>
  <w:rsids>
    <w:rsidRoot w:val="0055437B"/>
    <w:rsid w:val="00000ACB"/>
    <w:rsid w:val="000074D4"/>
    <w:rsid w:val="000A410E"/>
    <w:rsid w:val="000C250F"/>
    <w:rsid w:val="00155B8F"/>
    <w:rsid w:val="001A1775"/>
    <w:rsid w:val="003637DD"/>
    <w:rsid w:val="00376C05"/>
    <w:rsid w:val="003C23A6"/>
    <w:rsid w:val="005135D0"/>
    <w:rsid w:val="0055437B"/>
    <w:rsid w:val="0057528C"/>
    <w:rsid w:val="005C2849"/>
    <w:rsid w:val="005C4106"/>
    <w:rsid w:val="006175B7"/>
    <w:rsid w:val="00684E2F"/>
    <w:rsid w:val="006C4EAA"/>
    <w:rsid w:val="006C616B"/>
    <w:rsid w:val="007F53E5"/>
    <w:rsid w:val="00877161"/>
    <w:rsid w:val="00945550"/>
    <w:rsid w:val="009A248C"/>
    <w:rsid w:val="00A3455B"/>
    <w:rsid w:val="00BA2306"/>
    <w:rsid w:val="00BA2E8E"/>
    <w:rsid w:val="00C54461"/>
    <w:rsid w:val="00CE6216"/>
    <w:rsid w:val="00DF5AE1"/>
    <w:rsid w:val="00E0463B"/>
    <w:rsid w:val="00E27E3D"/>
    <w:rsid w:val="014B08FF"/>
    <w:rsid w:val="018527A9"/>
    <w:rsid w:val="02B1080E"/>
    <w:rsid w:val="08F36879"/>
    <w:rsid w:val="14752C22"/>
    <w:rsid w:val="1FB77115"/>
    <w:rsid w:val="2DD3511A"/>
    <w:rsid w:val="61B30B25"/>
    <w:rsid w:val="63C82A07"/>
    <w:rsid w:val="73A16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1178</Words>
  <Characters>6904</Characters>
  <Lines>20</Lines>
  <Paragraphs>5</Paragraphs>
  <TotalTime>2</TotalTime>
  <ScaleCrop>false</ScaleCrop>
  <LinksUpToDate>false</LinksUpToDate>
  <CharactersWithSpaces>8077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2024-07-01T02:24:00Z</dcterms:created>
  <dc:creator>hui li</dc:creator>
  <cp:lastModifiedBy>李哩哩</cp:lastModifiedBy>
  <dcterms:modified xsi:type="dcterms:W3CDTF">2024-09-20T06:29:19Z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FE14F4BDB270465882D4DDC30003AF93_12</vt:lpwstr>
  </property>
</Properties>
</file>