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BE761" w14:textId="5D888191" w:rsidR="00073A1E" w:rsidRDefault="00073A1E">
      <w:r>
        <w:t xml:space="preserve">Table </w:t>
      </w:r>
      <w:r w:rsidR="00AD5317">
        <w:t>3</w:t>
      </w:r>
      <w:r>
        <w:t>. Thematic framework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4813"/>
        <w:gridCol w:w="4708"/>
        <w:gridCol w:w="4579"/>
      </w:tblGrid>
      <w:tr w:rsidR="009B7BDB" w14:paraId="41C10822" w14:textId="77777777" w:rsidTr="00301166">
        <w:trPr>
          <w:trHeight w:val="394"/>
        </w:trPr>
        <w:tc>
          <w:tcPr>
            <w:tcW w:w="4813" w:type="dxa"/>
            <w:tcBorders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28F274BF" w14:textId="594DB337" w:rsidR="009B7BDB" w:rsidRPr="009B7BDB" w:rsidRDefault="009B7BDB">
            <w:pPr>
              <w:rPr>
                <w:b/>
                <w:bCs/>
              </w:rPr>
            </w:pPr>
            <w:r w:rsidRPr="009B7BDB">
              <w:rPr>
                <w:b/>
                <w:bCs/>
              </w:rPr>
              <w:t>Themes</w:t>
            </w:r>
          </w:p>
        </w:tc>
        <w:tc>
          <w:tcPr>
            <w:tcW w:w="4708" w:type="dxa"/>
            <w:tcBorders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60331975" w14:textId="266FC557" w:rsidR="009B7BDB" w:rsidRPr="009B7BDB" w:rsidRDefault="009B7BDB">
            <w:pPr>
              <w:rPr>
                <w:b/>
                <w:bCs/>
              </w:rPr>
            </w:pPr>
            <w:r w:rsidRPr="009B7BDB">
              <w:rPr>
                <w:b/>
                <w:bCs/>
              </w:rPr>
              <w:t>Sub-themes</w:t>
            </w:r>
          </w:p>
          <w:p w14:paraId="59FA1BA2" w14:textId="405F894F" w:rsidR="009B7BDB" w:rsidRPr="009B7BDB" w:rsidRDefault="009B7BDB">
            <w:pPr>
              <w:rPr>
                <w:b/>
                <w:bCs/>
              </w:rPr>
            </w:pPr>
          </w:p>
        </w:tc>
        <w:tc>
          <w:tcPr>
            <w:tcW w:w="4579" w:type="dxa"/>
            <w:tcBorders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6B030EC9" w14:textId="0ED70682" w:rsidR="009B7BDB" w:rsidRPr="009B7BDB" w:rsidRDefault="009B7BDB">
            <w:pPr>
              <w:rPr>
                <w:b/>
                <w:bCs/>
              </w:rPr>
            </w:pPr>
            <w:r w:rsidRPr="009B7BDB">
              <w:rPr>
                <w:b/>
                <w:bCs/>
              </w:rPr>
              <w:t>Descriptor</w:t>
            </w:r>
          </w:p>
        </w:tc>
      </w:tr>
      <w:tr w:rsidR="009B7BDB" w14:paraId="234683EB" w14:textId="77777777" w:rsidTr="00AD5317">
        <w:tc>
          <w:tcPr>
            <w:tcW w:w="4813" w:type="dxa"/>
            <w:tcBorders>
              <w:left w:val="nil"/>
              <w:bottom w:val="nil"/>
              <w:right w:val="nil"/>
            </w:tcBorders>
          </w:tcPr>
          <w:p w14:paraId="2CE57B1E" w14:textId="77777777" w:rsidR="009B7BDB" w:rsidRDefault="009B7BDB"/>
        </w:tc>
        <w:tc>
          <w:tcPr>
            <w:tcW w:w="4708" w:type="dxa"/>
            <w:tcBorders>
              <w:left w:val="nil"/>
              <w:bottom w:val="nil"/>
              <w:right w:val="nil"/>
            </w:tcBorders>
          </w:tcPr>
          <w:p w14:paraId="2561E834" w14:textId="1238FAB8" w:rsidR="009B7BDB" w:rsidRDefault="007E7D70">
            <w:r>
              <w:t>Improving d</w:t>
            </w:r>
            <w:r w:rsidR="009B7BDB">
              <w:t xml:space="preserve">iversity </w:t>
            </w:r>
            <w:r>
              <w:t xml:space="preserve">and cultural representation </w:t>
            </w:r>
            <w:r w:rsidR="009B7BDB">
              <w:t>with</w:t>
            </w:r>
            <w:r w:rsidR="00AA2473">
              <w:t>in</w:t>
            </w:r>
            <w:r w:rsidR="009B7BDB">
              <w:t xml:space="preserve"> </w:t>
            </w:r>
            <w:r w:rsidR="000E0C09">
              <w:t xml:space="preserve">expert </w:t>
            </w:r>
            <w:r w:rsidR="009B7BDB">
              <w:t xml:space="preserve">stakeholder </w:t>
            </w:r>
            <w:r w:rsidR="000E0C09">
              <w:t>group</w:t>
            </w:r>
          </w:p>
        </w:tc>
        <w:tc>
          <w:tcPr>
            <w:tcW w:w="4579" w:type="dxa"/>
            <w:tcBorders>
              <w:left w:val="nil"/>
              <w:bottom w:val="nil"/>
              <w:right w:val="nil"/>
            </w:tcBorders>
          </w:tcPr>
          <w:p w14:paraId="3815E34A" w14:textId="17BA4568" w:rsidR="009B7BDB" w:rsidRDefault="0028752F">
            <w:r>
              <w:t>Ensuring</w:t>
            </w:r>
            <w:r w:rsidR="00021B7A">
              <w:t xml:space="preserve"> diversity and cultural representation</w:t>
            </w:r>
            <w:r w:rsidR="00DA436E">
              <w:t xml:space="preserve"> </w:t>
            </w:r>
            <w:r w:rsidR="00402C9B">
              <w:t>among stakeholders</w:t>
            </w:r>
            <w:r>
              <w:t xml:space="preserve"> is important if the project is to address the needs of local communities. </w:t>
            </w:r>
            <w:r w:rsidR="00DA436E">
              <w:t xml:space="preserve"> </w:t>
            </w:r>
          </w:p>
        </w:tc>
      </w:tr>
      <w:tr w:rsidR="009B7BDB" w14:paraId="099008E9" w14:textId="77777777" w:rsidTr="00AD5317">
        <w:trPr>
          <w:trHeight w:val="77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3447CA09" w14:textId="63FD654C" w:rsidR="009B7BDB" w:rsidRPr="00FD2EE8" w:rsidRDefault="00EF73DB">
            <w:pPr>
              <w:rPr>
                <w:b/>
                <w:bCs/>
              </w:rPr>
            </w:pPr>
            <w:r w:rsidRPr="00FD2EE8">
              <w:rPr>
                <w:b/>
                <w:bCs/>
              </w:rPr>
              <w:t>Ways to facilitate effective stakeholder working</w:t>
            </w: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14:paraId="633F830B" w14:textId="35A273F8" w:rsidR="009B7BDB" w:rsidRDefault="009B7BDB"/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933170" w14:textId="375E3401" w:rsidR="009B7BDB" w:rsidRDefault="009B7BDB"/>
        </w:tc>
      </w:tr>
      <w:tr w:rsidR="009B7BDB" w14:paraId="08721194" w14:textId="77777777" w:rsidTr="00AD5317"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1F6D0C65" w14:textId="77777777" w:rsidR="009B7BDB" w:rsidRDefault="009B7BDB"/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14:paraId="75B299F9" w14:textId="382C8A7E" w:rsidR="009B7BDB" w:rsidRDefault="007E7D70">
            <w:r>
              <w:t>Facilitative leadership in managing p</w:t>
            </w:r>
            <w:r w:rsidR="009B7BDB">
              <w:t xml:space="preserve">ower and social dynamics within stakeholder </w:t>
            </w:r>
            <w:r w:rsidR="00E13217">
              <w:t>group</w:t>
            </w:r>
          </w:p>
        </w:tc>
        <w:tc>
          <w:tcPr>
            <w:tcW w:w="4579" w:type="dxa"/>
            <w:tcBorders>
              <w:left w:val="nil"/>
              <w:bottom w:val="nil"/>
              <w:right w:val="nil"/>
            </w:tcBorders>
          </w:tcPr>
          <w:p w14:paraId="5FC9E2A9" w14:textId="47E850FE" w:rsidR="009B7BDB" w:rsidRDefault="009B7BDB">
            <w:r>
              <w:t xml:space="preserve">The impact of </w:t>
            </w:r>
            <w:r w:rsidRPr="009C32DA">
              <w:t>"</w:t>
            </w:r>
            <w:r w:rsidRPr="00B4746A">
              <w:rPr>
                <w:i/>
                <w:iCs/>
              </w:rPr>
              <w:t>l</w:t>
            </w:r>
            <w:r w:rsidRPr="009C32DA">
              <w:rPr>
                <w:i/>
                <w:iCs/>
              </w:rPr>
              <w:t>oud voices"</w:t>
            </w:r>
            <w:r w:rsidRPr="009C32DA">
              <w:t xml:space="preserve"> trying to lead the discussion</w:t>
            </w:r>
            <w:r w:rsidR="001148D6">
              <w:t xml:space="preserve"> and the role of </w:t>
            </w:r>
            <w:r w:rsidR="001148D6" w:rsidRPr="00E21ED1">
              <w:t>facilitative leadership in managing power dynamics</w:t>
            </w:r>
            <w:r w:rsidR="00A05CED">
              <w:t>.</w:t>
            </w:r>
          </w:p>
        </w:tc>
      </w:tr>
      <w:tr w:rsidR="009B7BDB" w14:paraId="7A68B434" w14:textId="77777777" w:rsidTr="00AD5317"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3C274729" w14:textId="77777777" w:rsidR="009B7BDB" w:rsidRDefault="009B7BDB"/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14:paraId="1B19028E" w14:textId="053778F0" w:rsidR="009B7BDB" w:rsidRDefault="009B7BDB"/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83C65F" w14:textId="4D17C4D4" w:rsidR="009B7BDB" w:rsidRDefault="009B7BDB"/>
        </w:tc>
      </w:tr>
      <w:tr w:rsidR="002567A8" w14:paraId="6D531059" w14:textId="77777777" w:rsidTr="00AD5317">
        <w:trPr>
          <w:trHeight w:val="307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30269BA1" w14:textId="77777777" w:rsidR="002567A8" w:rsidRPr="00E21ED1" w:rsidRDefault="002567A8" w:rsidP="002567A8"/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14:paraId="1DD625FE" w14:textId="2E80DE5E" w:rsidR="002567A8" w:rsidRDefault="002567A8" w:rsidP="002567A8">
            <w:r>
              <w:t>Improving inclusivity and accessibility of technical aspects of modelling</w:t>
            </w:r>
          </w:p>
        </w:tc>
        <w:tc>
          <w:tcPr>
            <w:tcW w:w="4579" w:type="dxa"/>
            <w:tcBorders>
              <w:left w:val="nil"/>
              <w:bottom w:val="nil"/>
              <w:right w:val="nil"/>
            </w:tcBorders>
          </w:tcPr>
          <w:p w14:paraId="3B7C3D24" w14:textId="0824C595" w:rsidR="002567A8" w:rsidRDefault="002567A8" w:rsidP="002567A8">
            <w:r>
              <w:t>Lack of translations of t</w:t>
            </w:r>
            <w:r w:rsidRPr="003841F6">
              <w:t>echnical aspects of modelling a potential barrier</w:t>
            </w:r>
            <w:r>
              <w:t xml:space="preserve"> to inclusivity and meaningful involvement of stakeholders</w:t>
            </w:r>
          </w:p>
        </w:tc>
      </w:tr>
      <w:tr w:rsidR="002567A8" w14:paraId="6D13B007" w14:textId="77777777" w:rsidTr="00AD5317"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5BDAFD35" w14:textId="77777777" w:rsidR="002567A8" w:rsidRPr="00E21ED1" w:rsidRDefault="002567A8" w:rsidP="002567A8"/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14:paraId="280EF522" w14:textId="0D67A2BE" w:rsidR="002567A8" w:rsidRPr="00E21ED1" w:rsidRDefault="002567A8" w:rsidP="002567A8"/>
        </w:tc>
        <w:tc>
          <w:tcPr>
            <w:tcW w:w="4579" w:type="dxa"/>
            <w:tcBorders>
              <w:top w:val="nil"/>
              <w:left w:val="nil"/>
              <w:right w:val="nil"/>
            </w:tcBorders>
          </w:tcPr>
          <w:p w14:paraId="60DEEA7F" w14:textId="03C5F0DA" w:rsidR="002567A8" w:rsidRDefault="002567A8" w:rsidP="002567A8"/>
        </w:tc>
      </w:tr>
      <w:tr w:rsidR="002567A8" w14:paraId="29A31439" w14:textId="77777777" w:rsidTr="00AD5317"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17DCAB51" w14:textId="05E4F66B" w:rsidR="002567A8" w:rsidRPr="00FD2EE8" w:rsidRDefault="002567A8" w:rsidP="002567A8">
            <w:pPr>
              <w:rPr>
                <w:b/>
                <w:bCs/>
              </w:rPr>
            </w:pPr>
            <w:r w:rsidRPr="00FD2EE8">
              <w:rPr>
                <w:b/>
                <w:bCs/>
              </w:rPr>
              <w:t>Benefits of stakeholder engagement</w:t>
            </w: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14:paraId="02A7E247" w14:textId="07216A42" w:rsidR="002567A8" w:rsidRDefault="002567A8" w:rsidP="002567A8">
            <w:r w:rsidRPr="00AC2A30">
              <w:t xml:space="preserve">The role of </w:t>
            </w:r>
            <w:r w:rsidR="008952C9">
              <w:t>lived experience</w:t>
            </w:r>
            <w:r w:rsidRPr="00AC2A30">
              <w:t xml:space="preserve"> in informing </w:t>
            </w:r>
            <w:r>
              <w:t>the participatory modelling approach</w:t>
            </w:r>
          </w:p>
          <w:p w14:paraId="67AA0661" w14:textId="36BAB58D" w:rsidR="002567A8" w:rsidRPr="00E21ED1" w:rsidRDefault="002567A8" w:rsidP="002567A8"/>
        </w:tc>
        <w:tc>
          <w:tcPr>
            <w:tcW w:w="4579" w:type="dxa"/>
            <w:tcBorders>
              <w:left w:val="nil"/>
              <w:bottom w:val="single" w:sz="4" w:space="0" w:color="auto"/>
              <w:right w:val="nil"/>
            </w:tcBorders>
          </w:tcPr>
          <w:p w14:paraId="1984416B" w14:textId="77777777" w:rsidR="002567A8" w:rsidRDefault="00681882" w:rsidP="002567A8">
            <w:r>
              <w:t xml:space="preserve">Lived experience offers context and learning  when building systems model. </w:t>
            </w:r>
            <w:r w:rsidR="00CC6F42">
              <w:t>T</w:t>
            </w:r>
            <w:r w:rsidR="004E3959">
              <w:t xml:space="preserve">ransparency in how experiential knowledge is used in the model building process </w:t>
            </w:r>
            <w:r w:rsidR="00CC6F42">
              <w:t>enables trust.</w:t>
            </w:r>
          </w:p>
          <w:p w14:paraId="00C3B5A6" w14:textId="48E0CE68" w:rsidR="00BE473F" w:rsidRPr="003841F6" w:rsidRDefault="00BE473F" w:rsidP="002567A8"/>
        </w:tc>
      </w:tr>
      <w:tr w:rsidR="002567A8" w14:paraId="09A21FB5" w14:textId="77777777" w:rsidTr="00AD5317"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5D654D27" w14:textId="77777777" w:rsidR="002567A8" w:rsidRPr="001D12F8" w:rsidRDefault="002567A8" w:rsidP="002567A8"/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14:paraId="7E3F956A" w14:textId="00FB71D2" w:rsidR="002567A8" w:rsidRPr="001D12F8" w:rsidRDefault="00A72944" w:rsidP="002567A8">
            <w:r>
              <w:t>S</w:t>
            </w:r>
            <w:r w:rsidR="002567A8" w:rsidRPr="00AC487C">
              <w:t xml:space="preserve">haring and exchanging </w:t>
            </w:r>
            <w:r>
              <w:t>of knowledge</w:t>
            </w:r>
          </w:p>
        </w:tc>
        <w:tc>
          <w:tcPr>
            <w:tcW w:w="4579" w:type="dxa"/>
            <w:tcBorders>
              <w:left w:val="nil"/>
              <w:bottom w:val="nil"/>
              <w:right w:val="nil"/>
            </w:tcBorders>
          </w:tcPr>
          <w:p w14:paraId="6854019C" w14:textId="23E58A11" w:rsidR="002567A8" w:rsidRPr="003841F6" w:rsidRDefault="0069677B" w:rsidP="002567A8">
            <w:r>
              <w:t xml:space="preserve">Process of collaborative learning </w:t>
            </w:r>
            <w:r w:rsidR="00F45825">
              <w:t>helps to connect knowledge across the expert stakeholder group and foster in-depth understanding of the system.</w:t>
            </w:r>
          </w:p>
        </w:tc>
      </w:tr>
      <w:tr w:rsidR="002567A8" w14:paraId="30A83801" w14:textId="77777777" w:rsidTr="00AD5317">
        <w:trPr>
          <w:trHeight w:val="77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15463486" w14:textId="77777777" w:rsidR="002567A8" w:rsidRPr="001D12F8" w:rsidRDefault="002567A8" w:rsidP="002567A8"/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14:paraId="64556369" w14:textId="24380C8D" w:rsidR="002567A8" w:rsidRPr="001D12F8" w:rsidRDefault="002567A8" w:rsidP="002567A8"/>
        </w:tc>
        <w:tc>
          <w:tcPr>
            <w:tcW w:w="4579" w:type="dxa"/>
            <w:tcBorders>
              <w:top w:val="nil"/>
              <w:left w:val="nil"/>
              <w:right w:val="nil"/>
            </w:tcBorders>
          </w:tcPr>
          <w:p w14:paraId="3AD3AFC0" w14:textId="7E9061E9" w:rsidR="002567A8" w:rsidRPr="00AC487C" w:rsidRDefault="002567A8" w:rsidP="002567A8"/>
        </w:tc>
      </w:tr>
      <w:tr w:rsidR="002567A8" w14:paraId="1B291D36" w14:textId="77777777" w:rsidTr="00AD5317"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4624FDA7" w14:textId="4B22B2E7" w:rsidR="002567A8" w:rsidRPr="00FD2EE8" w:rsidRDefault="002567A8" w:rsidP="002567A8">
            <w:pPr>
              <w:rPr>
                <w:b/>
                <w:bCs/>
              </w:rPr>
            </w:pPr>
            <w:r w:rsidRPr="00FD2EE8">
              <w:rPr>
                <w:b/>
                <w:bCs/>
              </w:rPr>
              <w:t>Changes to model following stakeholder feedback</w:t>
            </w: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14:paraId="60E3641F" w14:textId="0E84EC5B" w:rsidR="002567A8" w:rsidRDefault="002567A8" w:rsidP="002567A8">
            <w:r>
              <w:t>Stakeholder insight informing model structure and logic.</w:t>
            </w:r>
          </w:p>
          <w:p w14:paraId="6D532401" w14:textId="369E3D01" w:rsidR="002567A8" w:rsidRPr="001D12F8" w:rsidRDefault="002567A8" w:rsidP="002567A8"/>
        </w:tc>
        <w:tc>
          <w:tcPr>
            <w:tcW w:w="4579" w:type="dxa"/>
            <w:tcBorders>
              <w:left w:val="nil"/>
              <w:bottom w:val="single" w:sz="4" w:space="0" w:color="auto"/>
              <w:right w:val="nil"/>
            </w:tcBorders>
          </w:tcPr>
          <w:p w14:paraId="29992A62" w14:textId="766F9368" w:rsidR="002567A8" w:rsidRPr="003841F6" w:rsidRDefault="007D1BBC" w:rsidP="002567A8">
            <w:r>
              <w:t xml:space="preserve">Stakeholders’ unique knowledge </w:t>
            </w:r>
            <w:r w:rsidR="0033753B">
              <w:t xml:space="preserve">on how the local system operates </w:t>
            </w:r>
            <w:r w:rsidR="00341ACF">
              <w:t>informs model structure and tests model logic.</w:t>
            </w:r>
          </w:p>
        </w:tc>
      </w:tr>
      <w:tr w:rsidR="002567A8" w14:paraId="1A5A4541" w14:textId="77777777" w:rsidTr="00AD5317"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7E0334AF" w14:textId="77777777" w:rsidR="002567A8" w:rsidRPr="006F65DA" w:rsidRDefault="002567A8" w:rsidP="002567A8"/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14:paraId="41FC6469" w14:textId="42101124" w:rsidR="002567A8" w:rsidRPr="006F65DA" w:rsidRDefault="002567A8" w:rsidP="002567A8">
            <w:r>
              <w:t>Identification of interventions and policies of interest for testing</w:t>
            </w:r>
          </w:p>
        </w:tc>
        <w:tc>
          <w:tcPr>
            <w:tcW w:w="4579" w:type="dxa"/>
            <w:tcBorders>
              <w:left w:val="nil"/>
              <w:bottom w:val="nil"/>
              <w:right w:val="nil"/>
            </w:tcBorders>
          </w:tcPr>
          <w:p w14:paraId="0AA4ED0F" w14:textId="169DCD6F" w:rsidR="002567A8" w:rsidRPr="003841F6" w:rsidRDefault="00807A99" w:rsidP="002567A8">
            <w:r>
              <w:t xml:space="preserve">Professional and experiential knowledge helps identify weaknesses in the system </w:t>
            </w:r>
            <w:r w:rsidR="00136EE9">
              <w:t xml:space="preserve">and </w:t>
            </w:r>
            <w:r w:rsidR="001C2E75">
              <w:t>ways the system could be optimised through different policies or scenarios.</w:t>
            </w:r>
          </w:p>
        </w:tc>
      </w:tr>
      <w:tr w:rsidR="002567A8" w14:paraId="330E3149" w14:textId="77777777" w:rsidTr="00AD5317">
        <w:trPr>
          <w:trHeight w:val="60"/>
        </w:trPr>
        <w:tc>
          <w:tcPr>
            <w:tcW w:w="4813" w:type="dxa"/>
            <w:tcBorders>
              <w:top w:val="nil"/>
              <w:left w:val="nil"/>
              <w:right w:val="nil"/>
            </w:tcBorders>
          </w:tcPr>
          <w:p w14:paraId="7F0C5945" w14:textId="77777777" w:rsidR="002567A8" w:rsidRPr="006F65DA" w:rsidRDefault="002567A8" w:rsidP="002567A8"/>
        </w:tc>
        <w:tc>
          <w:tcPr>
            <w:tcW w:w="4708" w:type="dxa"/>
            <w:tcBorders>
              <w:top w:val="nil"/>
              <w:left w:val="nil"/>
              <w:right w:val="nil"/>
            </w:tcBorders>
          </w:tcPr>
          <w:p w14:paraId="2D9AE614" w14:textId="13CEC947" w:rsidR="002567A8" w:rsidRPr="006F65DA" w:rsidRDefault="002567A8" w:rsidP="002567A8"/>
        </w:tc>
        <w:tc>
          <w:tcPr>
            <w:tcW w:w="4579" w:type="dxa"/>
            <w:tcBorders>
              <w:top w:val="nil"/>
              <w:left w:val="nil"/>
              <w:right w:val="nil"/>
            </w:tcBorders>
          </w:tcPr>
          <w:p w14:paraId="2A795892" w14:textId="38457F47" w:rsidR="002567A8" w:rsidRPr="001250E1" w:rsidRDefault="002567A8" w:rsidP="002567A8"/>
        </w:tc>
      </w:tr>
    </w:tbl>
    <w:p w14:paraId="6231D603" w14:textId="77777777" w:rsidR="00073A1E" w:rsidRDefault="00073A1E"/>
    <w:sectPr w:rsidR="00073A1E" w:rsidSect="005244C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09C1D" w14:textId="77777777" w:rsidR="00AD5317" w:rsidRDefault="00AD5317" w:rsidP="00AD5317">
      <w:pPr>
        <w:spacing w:after="0" w:line="240" w:lineRule="auto"/>
      </w:pPr>
      <w:r>
        <w:separator/>
      </w:r>
    </w:p>
  </w:endnote>
  <w:endnote w:type="continuationSeparator" w:id="0">
    <w:p w14:paraId="17A79DC3" w14:textId="77777777" w:rsidR="00AD5317" w:rsidRDefault="00AD5317" w:rsidP="00AD5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1D329" w14:textId="77777777" w:rsidR="00AD5317" w:rsidRDefault="00AD5317" w:rsidP="00AD5317">
      <w:pPr>
        <w:spacing w:after="0" w:line="240" w:lineRule="auto"/>
      </w:pPr>
      <w:r>
        <w:separator/>
      </w:r>
    </w:p>
  </w:footnote>
  <w:footnote w:type="continuationSeparator" w:id="0">
    <w:p w14:paraId="102BD6EA" w14:textId="77777777" w:rsidR="00AD5317" w:rsidRDefault="00AD5317" w:rsidP="00AD5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A1E"/>
    <w:rsid w:val="00021B7A"/>
    <w:rsid w:val="00053205"/>
    <w:rsid w:val="00073A1E"/>
    <w:rsid w:val="000E0C09"/>
    <w:rsid w:val="001148D6"/>
    <w:rsid w:val="001250E1"/>
    <w:rsid w:val="00136EE9"/>
    <w:rsid w:val="001C1793"/>
    <w:rsid w:val="001C2E75"/>
    <w:rsid w:val="001D12F8"/>
    <w:rsid w:val="002567A8"/>
    <w:rsid w:val="0028752F"/>
    <w:rsid w:val="002E5444"/>
    <w:rsid w:val="00301166"/>
    <w:rsid w:val="0033753B"/>
    <w:rsid w:val="00341ACF"/>
    <w:rsid w:val="003841F6"/>
    <w:rsid w:val="00402C9B"/>
    <w:rsid w:val="00420A31"/>
    <w:rsid w:val="004B5026"/>
    <w:rsid w:val="004E3959"/>
    <w:rsid w:val="004F64CE"/>
    <w:rsid w:val="00506DD8"/>
    <w:rsid w:val="005244C0"/>
    <w:rsid w:val="0052663D"/>
    <w:rsid w:val="005A5FFA"/>
    <w:rsid w:val="00620D10"/>
    <w:rsid w:val="00681882"/>
    <w:rsid w:val="0069677B"/>
    <w:rsid w:val="006F65DA"/>
    <w:rsid w:val="00787036"/>
    <w:rsid w:val="007D1BBC"/>
    <w:rsid w:val="007E7D70"/>
    <w:rsid w:val="00807A99"/>
    <w:rsid w:val="0082156D"/>
    <w:rsid w:val="00891A4C"/>
    <w:rsid w:val="008952C9"/>
    <w:rsid w:val="008E0045"/>
    <w:rsid w:val="009102A1"/>
    <w:rsid w:val="009771E5"/>
    <w:rsid w:val="009812EC"/>
    <w:rsid w:val="009B7BDB"/>
    <w:rsid w:val="009C32DA"/>
    <w:rsid w:val="009E4BFF"/>
    <w:rsid w:val="009E7A00"/>
    <w:rsid w:val="00A05CED"/>
    <w:rsid w:val="00A20E03"/>
    <w:rsid w:val="00A505E4"/>
    <w:rsid w:val="00A72944"/>
    <w:rsid w:val="00AA2473"/>
    <w:rsid w:val="00AC2A30"/>
    <w:rsid w:val="00AC487C"/>
    <w:rsid w:val="00AD5317"/>
    <w:rsid w:val="00B227D2"/>
    <w:rsid w:val="00B22B24"/>
    <w:rsid w:val="00B4235B"/>
    <w:rsid w:val="00B4746A"/>
    <w:rsid w:val="00B52618"/>
    <w:rsid w:val="00BE473F"/>
    <w:rsid w:val="00CC6F42"/>
    <w:rsid w:val="00DA436E"/>
    <w:rsid w:val="00E07FC2"/>
    <w:rsid w:val="00E13217"/>
    <w:rsid w:val="00E21ED1"/>
    <w:rsid w:val="00E70B1B"/>
    <w:rsid w:val="00EF73DB"/>
    <w:rsid w:val="00F033EE"/>
    <w:rsid w:val="00F14805"/>
    <w:rsid w:val="00F45825"/>
    <w:rsid w:val="00FA7015"/>
    <w:rsid w:val="00FC0BEF"/>
    <w:rsid w:val="00FD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C1863"/>
  <w15:chartTrackingRefBased/>
  <w15:docId w15:val="{4F4231D6-8BC1-465A-95F8-D0CAE573D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3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53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317"/>
  </w:style>
  <w:style w:type="paragraph" w:styleId="Footer">
    <w:name w:val="footer"/>
    <w:basedOn w:val="Normal"/>
    <w:link w:val="FooterChar"/>
    <w:uiPriority w:val="99"/>
    <w:unhideWhenUsed/>
    <w:rsid w:val="00AD53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Michail</dc:creator>
  <cp:keywords/>
  <dc:description/>
  <cp:lastModifiedBy>Maria Michail (Psychology)</cp:lastModifiedBy>
  <cp:revision>73</cp:revision>
  <dcterms:created xsi:type="dcterms:W3CDTF">2023-08-17T02:12:00Z</dcterms:created>
  <dcterms:modified xsi:type="dcterms:W3CDTF">2024-10-07T08:58:00Z</dcterms:modified>
</cp:coreProperties>
</file>