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65B219" w14:textId="4FE9FBB6" w:rsidR="0040667F" w:rsidRPr="003051F7" w:rsidRDefault="00ED0801">
      <w:pPr>
        <w:rPr>
          <w:rFonts w:ascii="Calibri" w:hAnsi="Calibri" w:cs="Calibri"/>
          <w:b/>
          <w:bCs/>
        </w:rPr>
      </w:pPr>
      <w:r w:rsidRPr="003051F7">
        <w:rPr>
          <w:rFonts w:ascii="Calibri" w:hAnsi="Calibri" w:cs="Calibri"/>
          <w:b/>
          <w:bCs/>
        </w:rPr>
        <w:t xml:space="preserve">Table 1. </w:t>
      </w:r>
      <w:r w:rsidR="005E752E" w:rsidRPr="003051F7">
        <w:rPr>
          <w:rFonts w:ascii="Calibri" w:hAnsi="Calibri" w:cs="Calibri"/>
          <w:b/>
          <w:bCs/>
        </w:rPr>
        <w:t>Comprehensive multi-scale evaluation framework for participatory systems modelling programs (Adapted from Lee et al, 2022).</w:t>
      </w:r>
    </w:p>
    <w:tbl>
      <w:tblPr>
        <w:tblStyle w:val="TableGrid"/>
        <w:tblW w:w="14454" w:type="dxa"/>
        <w:tblBorders>
          <w:insideH w:val="none" w:sz="0" w:space="0" w:color="auto"/>
          <w:insideV w:val="none" w:sz="0" w:space="0" w:color="auto"/>
        </w:tblBorders>
        <w:tblLook w:val="04A0" w:firstRow="1" w:lastRow="0" w:firstColumn="1" w:lastColumn="0" w:noHBand="0" w:noVBand="1"/>
      </w:tblPr>
      <w:tblGrid>
        <w:gridCol w:w="2972"/>
        <w:gridCol w:w="10206"/>
        <w:gridCol w:w="1276"/>
      </w:tblGrid>
      <w:tr w:rsidR="005E752E" w:rsidRPr="003051F7" w14:paraId="12352F9F" w14:textId="77777777" w:rsidTr="002C5B24">
        <w:tc>
          <w:tcPr>
            <w:tcW w:w="2972" w:type="dxa"/>
            <w:tcBorders>
              <w:top w:val="single" w:sz="4" w:space="0" w:color="auto"/>
              <w:left w:val="nil"/>
              <w:bottom w:val="single" w:sz="4" w:space="0" w:color="auto"/>
            </w:tcBorders>
          </w:tcPr>
          <w:p w14:paraId="0013A870" w14:textId="77777777" w:rsidR="005E752E" w:rsidRPr="003051F7" w:rsidRDefault="005E752E">
            <w:pPr>
              <w:rPr>
                <w:rFonts w:ascii="Calibri" w:hAnsi="Calibri" w:cs="Calibri"/>
                <w:b/>
                <w:bCs/>
              </w:rPr>
            </w:pPr>
            <w:r w:rsidRPr="003051F7">
              <w:rPr>
                <w:rFonts w:ascii="Calibri" w:hAnsi="Calibri" w:cs="Calibri"/>
                <w:b/>
                <w:bCs/>
              </w:rPr>
              <w:t>Evaluation category</w:t>
            </w:r>
          </w:p>
          <w:p w14:paraId="5406AEE6" w14:textId="2B0E7EA5" w:rsidR="008D1A6C" w:rsidRPr="003051F7" w:rsidRDefault="008D1A6C">
            <w:pPr>
              <w:rPr>
                <w:rFonts w:ascii="Calibri" w:hAnsi="Calibri" w:cs="Calibri"/>
                <w:b/>
                <w:bCs/>
              </w:rPr>
            </w:pPr>
          </w:p>
        </w:tc>
        <w:tc>
          <w:tcPr>
            <w:tcW w:w="10206" w:type="dxa"/>
            <w:tcBorders>
              <w:top w:val="single" w:sz="4" w:space="0" w:color="auto"/>
              <w:bottom w:val="single" w:sz="4" w:space="0" w:color="auto"/>
            </w:tcBorders>
          </w:tcPr>
          <w:p w14:paraId="1F70957C" w14:textId="63948518" w:rsidR="005E752E" w:rsidRPr="003051F7" w:rsidRDefault="003B094E">
            <w:pPr>
              <w:rPr>
                <w:rFonts w:ascii="Calibri" w:hAnsi="Calibri" w:cs="Calibri"/>
                <w:b/>
                <w:bCs/>
              </w:rPr>
            </w:pPr>
            <w:r>
              <w:rPr>
                <w:rFonts w:ascii="Calibri" w:hAnsi="Calibri" w:cs="Calibri"/>
                <w:b/>
                <w:bCs/>
              </w:rPr>
              <w:t xml:space="preserve">        </w:t>
            </w:r>
            <w:r w:rsidR="005E752E" w:rsidRPr="003051F7">
              <w:rPr>
                <w:rFonts w:ascii="Calibri" w:hAnsi="Calibri" w:cs="Calibri"/>
                <w:b/>
                <w:bCs/>
              </w:rPr>
              <w:t>Evaluation Criteria</w:t>
            </w:r>
          </w:p>
        </w:tc>
        <w:tc>
          <w:tcPr>
            <w:tcW w:w="1276" w:type="dxa"/>
            <w:tcBorders>
              <w:top w:val="single" w:sz="4" w:space="0" w:color="auto"/>
              <w:bottom w:val="single" w:sz="4" w:space="0" w:color="auto"/>
              <w:right w:val="nil"/>
            </w:tcBorders>
          </w:tcPr>
          <w:p w14:paraId="3D23670D" w14:textId="20E16ACA" w:rsidR="005E752E" w:rsidRPr="003051F7" w:rsidRDefault="005E752E">
            <w:pPr>
              <w:rPr>
                <w:rFonts w:ascii="Calibri" w:hAnsi="Calibri" w:cs="Calibri"/>
                <w:b/>
                <w:bCs/>
                <w:vertAlign w:val="superscript"/>
              </w:rPr>
            </w:pPr>
            <w:r w:rsidRPr="003051F7">
              <w:rPr>
                <w:rFonts w:ascii="Calibri" w:hAnsi="Calibri" w:cs="Calibri"/>
                <w:b/>
                <w:bCs/>
              </w:rPr>
              <w:t>Level of impact</w:t>
            </w:r>
            <w:r w:rsidR="003051F7" w:rsidRPr="003051F7">
              <w:rPr>
                <w:rFonts w:ascii="Calibri" w:hAnsi="Calibri" w:cs="Calibri"/>
                <w:b/>
                <w:bCs/>
                <w:vertAlign w:val="superscript"/>
              </w:rPr>
              <w:t>1</w:t>
            </w:r>
          </w:p>
        </w:tc>
      </w:tr>
      <w:tr w:rsidR="003051F7" w:rsidRPr="003051F7" w14:paraId="62886E25" w14:textId="77777777" w:rsidTr="002C5B24">
        <w:tc>
          <w:tcPr>
            <w:tcW w:w="2972" w:type="dxa"/>
            <w:vMerge w:val="restart"/>
            <w:tcBorders>
              <w:top w:val="single" w:sz="4" w:space="0" w:color="auto"/>
              <w:left w:val="nil"/>
              <w:bottom w:val="nil"/>
            </w:tcBorders>
          </w:tcPr>
          <w:p w14:paraId="31ADF4B3" w14:textId="77777777" w:rsidR="003051F7" w:rsidRPr="003051F7" w:rsidRDefault="003051F7">
            <w:pPr>
              <w:rPr>
                <w:rFonts w:ascii="Calibri" w:hAnsi="Calibri" w:cs="Calibri"/>
                <w:b/>
                <w:bCs/>
              </w:rPr>
            </w:pPr>
            <w:r w:rsidRPr="003051F7">
              <w:rPr>
                <w:rFonts w:ascii="Calibri" w:hAnsi="Calibri" w:cs="Calibri"/>
                <w:b/>
                <w:bCs/>
              </w:rPr>
              <w:t>Feasibility</w:t>
            </w:r>
          </w:p>
          <w:p w14:paraId="1D70AEB2" w14:textId="415657F1" w:rsidR="003051F7" w:rsidRPr="003051F7" w:rsidRDefault="003051F7">
            <w:pPr>
              <w:rPr>
                <w:rFonts w:ascii="Calibri" w:hAnsi="Calibri" w:cs="Calibri"/>
                <w:i/>
                <w:iCs/>
              </w:rPr>
            </w:pPr>
            <w:r w:rsidRPr="003051F7">
              <w:rPr>
                <w:rFonts w:ascii="Calibri" w:hAnsi="Calibri" w:cs="Calibri"/>
                <w:i/>
                <w:iCs/>
              </w:rPr>
              <w:t>Is PSM feasible?</w:t>
            </w:r>
          </w:p>
        </w:tc>
        <w:tc>
          <w:tcPr>
            <w:tcW w:w="10206" w:type="dxa"/>
            <w:tcBorders>
              <w:top w:val="single" w:sz="4" w:space="0" w:color="auto"/>
              <w:bottom w:val="nil"/>
            </w:tcBorders>
          </w:tcPr>
          <w:p w14:paraId="06EAA488" w14:textId="1EA562E2"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Is it feasible to develop systems models through participatory methods for each participating site?</w:t>
            </w:r>
          </w:p>
        </w:tc>
        <w:tc>
          <w:tcPr>
            <w:tcW w:w="1276" w:type="dxa"/>
            <w:tcBorders>
              <w:top w:val="single" w:sz="4" w:space="0" w:color="auto"/>
              <w:right w:val="nil"/>
            </w:tcBorders>
          </w:tcPr>
          <w:p w14:paraId="72B69BEB" w14:textId="592F30B5" w:rsidR="003051F7" w:rsidRPr="003051F7" w:rsidRDefault="003051F7">
            <w:pPr>
              <w:rPr>
                <w:rFonts w:ascii="Calibri" w:hAnsi="Calibri" w:cs="Calibri"/>
              </w:rPr>
            </w:pPr>
            <w:r w:rsidRPr="003051F7">
              <w:rPr>
                <w:rFonts w:ascii="Calibri" w:hAnsi="Calibri" w:cs="Calibri"/>
              </w:rPr>
              <w:t>P</w:t>
            </w:r>
          </w:p>
        </w:tc>
      </w:tr>
      <w:tr w:rsidR="003051F7" w:rsidRPr="003051F7" w14:paraId="76495F9E" w14:textId="77777777" w:rsidTr="002C5B24">
        <w:tc>
          <w:tcPr>
            <w:tcW w:w="2972" w:type="dxa"/>
            <w:vMerge/>
            <w:tcBorders>
              <w:top w:val="nil"/>
              <w:left w:val="nil"/>
            </w:tcBorders>
          </w:tcPr>
          <w:p w14:paraId="26F67150" w14:textId="77777777" w:rsidR="003051F7" w:rsidRPr="003051F7" w:rsidRDefault="003051F7">
            <w:pPr>
              <w:rPr>
                <w:rFonts w:ascii="Calibri" w:hAnsi="Calibri" w:cs="Calibri"/>
              </w:rPr>
            </w:pPr>
          </w:p>
        </w:tc>
        <w:tc>
          <w:tcPr>
            <w:tcW w:w="10206" w:type="dxa"/>
            <w:tcBorders>
              <w:top w:val="nil"/>
            </w:tcBorders>
          </w:tcPr>
          <w:p w14:paraId="5765C4CE" w14:textId="027742EF"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Is it feasible to recruit all necessary stakeholder perspectives in the PSM process?</w:t>
            </w:r>
          </w:p>
        </w:tc>
        <w:tc>
          <w:tcPr>
            <w:tcW w:w="1276" w:type="dxa"/>
            <w:tcBorders>
              <w:right w:val="nil"/>
            </w:tcBorders>
          </w:tcPr>
          <w:p w14:paraId="763BFC42" w14:textId="026C8518" w:rsidR="003051F7" w:rsidRPr="003051F7" w:rsidRDefault="003051F7">
            <w:pPr>
              <w:rPr>
                <w:rFonts w:ascii="Calibri" w:hAnsi="Calibri" w:cs="Calibri"/>
              </w:rPr>
            </w:pPr>
            <w:r w:rsidRPr="003051F7">
              <w:rPr>
                <w:rFonts w:ascii="Calibri" w:hAnsi="Calibri" w:cs="Calibri"/>
              </w:rPr>
              <w:t>P</w:t>
            </w:r>
          </w:p>
        </w:tc>
      </w:tr>
      <w:tr w:rsidR="003051F7" w:rsidRPr="003051F7" w14:paraId="673363DF" w14:textId="77777777" w:rsidTr="002C5B24">
        <w:tc>
          <w:tcPr>
            <w:tcW w:w="2972" w:type="dxa"/>
            <w:vMerge/>
            <w:tcBorders>
              <w:left w:val="nil"/>
            </w:tcBorders>
          </w:tcPr>
          <w:p w14:paraId="77E6231C" w14:textId="77777777" w:rsidR="003051F7" w:rsidRPr="003051F7" w:rsidRDefault="003051F7">
            <w:pPr>
              <w:rPr>
                <w:rFonts w:ascii="Calibri" w:hAnsi="Calibri" w:cs="Calibri"/>
              </w:rPr>
            </w:pPr>
          </w:p>
        </w:tc>
        <w:tc>
          <w:tcPr>
            <w:tcW w:w="10206" w:type="dxa"/>
          </w:tcPr>
          <w:p w14:paraId="52DDECF8" w14:textId="63E332A4"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do participants view the credibility of the PSM process?</w:t>
            </w:r>
          </w:p>
        </w:tc>
        <w:tc>
          <w:tcPr>
            <w:tcW w:w="1276" w:type="dxa"/>
            <w:tcBorders>
              <w:right w:val="nil"/>
            </w:tcBorders>
          </w:tcPr>
          <w:p w14:paraId="26D8D36A" w14:textId="183AAE6E" w:rsidR="003051F7" w:rsidRPr="003051F7" w:rsidRDefault="003051F7">
            <w:pPr>
              <w:rPr>
                <w:rFonts w:ascii="Calibri" w:hAnsi="Calibri" w:cs="Calibri"/>
              </w:rPr>
            </w:pPr>
            <w:r w:rsidRPr="003051F7">
              <w:rPr>
                <w:rFonts w:ascii="Calibri" w:hAnsi="Calibri" w:cs="Calibri"/>
              </w:rPr>
              <w:t>I</w:t>
            </w:r>
          </w:p>
        </w:tc>
      </w:tr>
      <w:tr w:rsidR="003051F7" w:rsidRPr="003051F7" w14:paraId="2C471CF1" w14:textId="77777777" w:rsidTr="002C5B24">
        <w:tc>
          <w:tcPr>
            <w:tcW w:w="2972" w:type="dxa"/>
            <w:vMerge/>
            <w:tcBorders>
              <w:left w:val="nil"/>
            </w:tcBorders>
          </w:tcPr>
          <w:p w14:paraId="398B3E19" w14:textId="77777777" w:rsidR="003051F7" w:rsidRPr="003051F7" w:rsidRDefault="003051F7">
            <w:pPr>
              <w:rPr>
                <w:rFonts w:ascii="Calibri" w:hAnsi="Calibri" w:cs="Calibri"/>
              </w:rPr>
            </w:pPr>
          </w:p>
        </w:tc>
        <w:tc>
          <w:tcPr>
            <w:tcW w:w="10206" w:type="dxa"/>
          </w:tcPr>
          <w:p w14:paraId="2DDA27FD" w14:textId="72C085F1"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do participants contribute and engage during the PSM process?</w:t>
            </w:r>
          </w:p>
        </w:tc>
        <w:tc>
          <w:tcPr>
            <w:tcW w:w="1276" w:type="dxa"/>
            <w:tcBorders>
              <w:right w:val="nil"/>
            </w:tcBorders>
          </w:tcPr>
          <w:p w14:paraId="253CE5C2" w14:textId="1E427B18" w:rsidR="003051F7" w:rsidRPr="003051F7" w:rsidRDefault="003051F7">
            <w:pPr>
              <w:rPr>
                <w:rFonts w:ascii="Calibri" w:hAnsi="Calibri" w:cs="Calibri"/>
              </w:rPr>
            </w:pPr>
            <w:r w:rsidRPr="003051F7">
              <w:rPr>
                <w:rFonts w:ascii="Calibri" w:hAnsi="Calibri" w:cs="Calibri"/>
              </w:rPr>
              <w:t>I</w:t>
            </w:r>
          </w:p>
        </w:tc>
      </w:tr>
      <w:tr w:rsidR="003051F7" w:rsidRPr="003051F7" w14:paraId="2CAA9FFC" w14:textId="77777777" w:rsidTr="002C5B24">
        <w:tc>
          <w:tcPr>
            <w:tcW w:w="2972" w:type="dxa"/>
            <w:vMerge/>
            <w:tcBorders>
              <w:left w:val="nil"/>
            </w:tcBorders>
          </w:tcPr>
          <w:p w14:paraId="3F2E1EBF" w14:textId="77777777" w:rsidR="003051F7" w:rsidRPr="003051F7" w:rsidRDefault="003051F7">
            <w:pPr>
              <w:rPr>
                <w:rFonts w:ascii="Calibri" w:hAnsi="Calibri" w:cs="Calibri"/>
              </w:rPr>
            </w:pPr>
          </w:p>
        </w:tc>
        <w:tc>
          <w:tcPr>
            <w:tcW w:w="10206" w:type="dxa"/>
          </w:tcPr>
          <w:p w14:paraId="675E4D04" w14:textId="73A87F65"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do participants view the credibility of the evidence used to effectively inform the systems model</w:t>
            </w:r>
          </w:p>
        </w:tc>
        <w:tc>
          <w:tcPr>
            <w:tcW w:w="1276" w:type="dxa"/>
            <w:tcBorders>
              <w:right w:val="nil"/>
            </w:tcBorders>
          </w:tcPr>
          <w:p w14:paraId="27BD852C" w14:textId="77791CFC" w:rsidR="003051F7" w:rsidRPr="003051F7" w:rsidRDefault="003051F7">
            <w:pPr>
              <w:rPr>
                <w:rFonts w:ascii="Calibri" w:hAnsi="Calibri" w:cs="Calibri"/>
              </w:rPr>
            </w:pPr>
            <w:r w:rsidRPr="003051F7">
              <w:rPr>
                <w:rFonts w:ascii="Calibri" w:hAnsi="Calibri" w:cs="Calibri"/>
              </w:rPr>
              <w:t>I</w:t>
            </w:r>
          </w:p>
        </w:tc>
      </w:tr>
      <w:tr w:rsidR="003051F7" w:rsidRPr="003051F7" w14:paraId="4DD90F60" w14:textId="77777777" w:rsidTr="002C5B24">
        <w:tc>
          <w:tcPr>
            <w:tcW w:w="2972" w:type="dxa"/>
            <w:vMerge/>
            <w:tcBorders>
              <w:left w:val="nil"/>
            </w:tcBorders>
          </w:tcPr>
          <w:p w14:paraId="28C84676" w14:textId="77777777" w:rsidR="003051F7" w:rsidRPr="003051F7" w:rsidRDefault="003051F7">
            <w:pPr>
              <w:rPr>
                <w:rFonts w:ascii="Calibri" w:hAnsi="Calibri" w:cs="Calibri"/>
              </w:rPr>
            </w:pPr>
          </w:p>
        </w:tc>
        <w:tc>
          <w:tcPr>
            <w:tcW w:w="10206" w:type="dxa"/>
          </w:tcPr>
          <w:p w14:paraId="2643F463" w14:textId="0876C2EA"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were power relationships managed?</w:t>
            </w:r>
          </w:p>
        </w:tc>
        <w:tc>
          <w:tcPr>
            <w:tcW w:w="1276" w:type="dxa"/>
            <w:tcBorders>
              <w:right w:val="nil"/>
            </w:tcBorders>
          </w:tcPr>
          <w:p w14:paraId="18033370" w14:textId="7C59E482" w:rsidR="003051F7" w:rsidRPr="003051F7" w:rsidRDefault="003051F7">
            <w:pPr>
              <w:rPr>
                <w:rFonts w:ascii="Calibri" w:hAnsi="Calibri" w:cs="Calibri"/>
              </w:rPr>
            </w:pPr>
            <w:r w:rsidRPr="003051F7">
              <w:rPr>
                <w:rFonts w:ascii="Calibri" w:hAnsi="Calibri" w:cs="Calibri"/>
              </w:rPr>
              <w:t>G</w:t>
            </w:r>
          </w:p>
        </w:tc>
      </w:tr>
      <w:tr w:rsidR="003051F7" w:rsidRPr="003051F7" w14:paraId="21E905BE" w14:textId="77777777" w:rsidTr="002C5B24">
        <w:tc>
          <w:tcPr>
            <w:tcW w:w="2972" w:type="dxa"/>
            <w:vMerge/>
            <w:tcBorders>
              <w:left w:val="nil"/>
              <w:bottom w:val="nil"/>
            </w:tcBorders>
          </w:tcPr>
          <w:p w14:paraId="76F8356E" w14:textId="77777777" w:rsidR="003051F7" w:rsidRPr="003051F7" w:rsidRDefault="003051F7">
            <w:pPr>
              <w:rPr>
                <w:rFonts w:ascii="Calibri" w:hAnsi="Calibri" w:cs="Calibri"/>
              </w:rPr>
            </w:pPr>
          </w:p>
        </w:tc>
        <w:tc>
          <w:tcPr>
            <w:tcW w:w="10206" w:type="dxa"/>
            <w:tcBorders>
              <w:bottom w:val="nil"/>
            </w:tcBorders>
          </w:tcPr>
          <w:p w14:paraId="2B26B872" w14:textId="3EF1EFC8"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Did all participants contribute and engage during the PSM process (e.g., inclusive, accessible, and transparent)?</w:t>
            </w:r>
          </w:p>
        </w:tc>
        <w:tc>
          <w:tcPr>
            <w:tcW w:w="1276" w:type="dxa"/>
            <w:tcBorders>
              <w:bottom w:val="nil"/>
              <w:right w:val="nil"/>
            </w:tcBorders>
          </w:tcPr>
          <w:p w14:paraId="077EAE15" w14:textId="1FA03DE6" w:rsidR="003051F7" w:rsidRPr="003051F7" w:rsidRDefault="003051F7">
            <w:pPr>
              <w:rPr>
                <w:rFonts w:ascii="Calibri" w:hAnsi="Calibri" w:cs="Calibri"/>
              </w:rPr>
            </w:pPr>
            <w:r w:rsidRPr="003051F7">
              <w:rPr>
                <w:rFonts w:ascii="Calibri" w:hAnsi="Calibri" w:cs="Calibri"/>
              </w:rPr>
              <w:t>G</w:t>
            </w:r>
          </w:p>
        </w:tc>
      </w:tr>
      <w:tr w:rsidR="003051F7" w:rsidRPr="003051F7" w14:paraId="593B1E39" w14:textId="77777777" w:rsidTr="002C5B24">
        <w:tc>
          <w:tcPr>
            <w:tcW w:w="2972" w:type="dxa"/>
            <w:vMerge/>
            <w:tcBorders>
              <w:top w:val="nil"/>
              <w:left w:val="nil"/>
              <w:bottom w:val="single" w:sz="4" w:space="0" w:color="auto"/>
            </w:tcBorders>
          </w:tcPr>
          <w:p w14:paraId="5A2D985F" w14:textId="77777777" w:rsidR="003051F7" w:rsidRPr="003051F7" w:rsidRDefault="003051F7">
            <w:pPr>
              <w:rPr>
                <w:rFonts w:ascii="Calibri" w:hAnsi="Calibri" w:cs="Calibri"/>
              </w:rPr>
            </w:pPr>
          </w:p>
        </w:tc>
        <w:tc>
          <w:tcPr>
            <w:tcW w:w="10206" w:type="dxa"/>
            <w:tcBorders>
              <w:top w:val="nil"/>
              <w:bottom w:val="single" w:sz="4" w:space="0" w:color="auto"/>
            </w:tcBorders>
          </w:tcPr>
          <w:p w14:paraId="223B668E" w14:textId="17E119C9"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Can systems models be built through a participatory approach that can effectively inform policy, planning, and investment decisions with a degree of confidence in accuracy to improve youth mental health and wellbeing?</w:t>
            </w:r>
          </w:p>
        </w:tc>
        <w:tc>
          <w:tcPr>
            <w:tcW w:w="1276" w:type="dxa"/>
            <w:tcBorders>
              <w:top w:val="nil"/>
              <w:bottom w:val="single" w:sz="4" w:space="0" w:color="auto"/>
              <w:right w:val="nil"/>
            </w:tcBorders>
          </w:tcPr>
          <w:p w14:paraId="5BDA1A98" w14:textId="3C8BD331" w:rsidR="003051F7" w:rsidRPr="003051F7" w:rsidRDefault="003051F7">
            <w:pPr>
              <w:rPr>
                <w:rFonts w:ascii="Calibri" w:hAnsi="Calibri" w:cs="Calibri"/>
              </w:rPr>
            </w:pPr>
            <w:r w:rsidRPr="003051F7">
              <w:rPr>
                <w:rFonts w:ascii="Calibri" w:hAnsi="Calibri" w:cs="Calibri"/>
              </w:rPr>
              <w:t>S</w:t>
            </w:r>
          </w:p>
        </w:tc>
      </w:tr>
      <w:tr w:rsidR="003051F7" w:rsidRPr="003051F7" w14:paraId="71703132" w14:textId="77777777" w:rsidTr="002C5B24">
        <w:tc>
          <w:tcPr>
            <w:tcW w:w="2972" w:type="dxa"/>
            <w:vMerge w:val="restart"/>
            <w:tcBorders>
              <w:top w:val="single" w:sz="4" w:space="0" w:color="auto"/>
              <w:left w:val="nil"/>
              <w:bottom w:val="nil"/>
            </w:tcBorders>
          </w:tcPr>
          <w:p w14:paraId="1C4B231B" w14:textId="77777777" w:rsidR="003051F7" w:rsidRPr="003051F7" w:rsidRDefault="003051F7">
            <w:pPr>
              <w:rPr>
                <w:rFonts w:ascii="Calibri" w:hAnsi="Calibri" w:cs="Calibri"/>
                <w:b/>
                <w:bCs/>
              </w:rPr>
            </w:pPr>
            <w:r w:rsidRPr="003051F7">
              <w:rPr>
                <w:rFonts w:ascii="Calibri" w:hAnsi="Calibri" w:cs="Calibri"/>
                <w:b/>
                <w:bCs/>
              </w:rPr>
              <w:t>Value</w:t>
            </w:r>
          </w:p>
          <w:p w14:paraId="0040FD99" w14:textId="753A6F7F" w:rsidR="003051F7" w:rsidRPr="003051F7" w:rsidRDefault="003051F7">
            <w:pPr>
              <w:rPr>
                <w:rFonts w:ascii="Calibri" w:hAnsi="Calibri" w:cs="Calibri"/>
              </w:rPr>
            </w:pPr>
            <w:r w:rsidRPr="003051F7">
              <w:rPr>
                <w:rFonts w:ascii="Calibri" w:hAnsi="Calibri" w:cs="Calibri"/>
                <w:i/>
                <w:iCs/>
              </w:rPr>
              <w:t>What is the value of the PSM process?</w:t>
            </w:r>
          </w:p>
        </w:tc>
        <w:tc>
          <w:tcPr>
            <w:tcW w:w="10206" w:type="dxa"/>
            <w:tcBorders>
              <w:top w:val="single" w:sz="4" w:space="0" w:color="auto"/>
              <w:bottom w:val="nil"/>
            </w:tcBorders>
          </w:tcPr>
          <w:p w14:paraId="584D74B4" w14:textId="4F6EB4C1"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did the PSM process add value (e.g., context, validity, learning, and salience) to developing the systems models?</w:t>
            </w:r>
          </w:p>
        </w:tc>
        <w:tc>
          <w:tcPr>
            <w:tcW w:w="1276" w:type="dxa"/>
            <w:tcBorders>
              <w:top w:val="single" w:sz="4" w:space="0" w:color="auto"/>
              <w:right w:val="nil"/>
            </w:tcBorders>
          </w:tcPr>
          <w:p w14:paraId="2E82F7FB" w14:textId="5B31DD5C" w:rsidR="003051F7" w:rsidRPr="003051F7" w:rsidRDefault="003051F7">
            <w:pPr>
              <w:rPr>
                <w:rFonts w:ascii="Calibri" w:hAnsi="Calibri" w:cs="Calibri"/>
              </w:rPr>
            </w:pPr>
            <w:r w:rsidRPr="003051F7">
              <w:rPr>
                <w:rFonts w:ascii="Calibri" w:hAnsi="Calibri" w:cs="Calibri"/>
              </w:rPr>
              <w:t>P</w:t>
            </w:r>
          </w:p>
        </w:tc>
      </w:tr>
      <w:tr w:rsidR="003051F7" w:rsidRPr="003051F7" w14:paraId="00A9DF1A" w14:textId="77777777" w:rsidTr="002C5B24">
        <w:tc>
          <w:tcPr>
            <w:tcW w:w="2972" w:type="dxa"/>
            <w:vMerge/>
            <w:tcBorders>
              <w:top w:val="nil"/>
              <w:left w:val="nil"/>
            </w:tcBorders>
          </w:tcPr>
          <w:p w14:paraId="549D4135" w14:textId="77777777" w:rsidR="003051F7" w:rsidRPr="003051F7" w:rsidRDefault="003051F7">
            <w:pPr>
              <w:rPr>
                <w:rFonts w:ascii="Calibri" w:hAnsi="Calibri" w:cs="Calibri"/>
              </w:rPr>
            </w:pPr>
          </w:p>
        </w:tc>
        <w:tc>
          <w:tcPr>
            <w:tcW w:w="10206" w:type="dxa"/>
            <w:tcBorders>
              <w:top w:val="nil"/>
            </w:tcBorders>
          </w:tcPr>
          <w:p w14:paraId="2FDB737C" w14:textId="5FF24276"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What are the facilitators and barriers to developing systems models through participatory methods (e.g., incentives, time, and resources)?</w:t>
            </w:r>
          </w:p>
        </w:tc>
        <w:tc>
          <w:tcPr>
            <w:tcW w:w="1276" w:type="dxa"/>
            <w:tcBorders>
              <w:right w:val="nil"/>
            </w:tcBorders>
          </w:tcPr>
          <w:p w14:paraId="10EA1EBC" w14:textId="2305F51B" w:rsidR="003051F7" w:rsidRPr="003051F7" w:rsidRDefault="003051F7">
            <w:pPr>
              <w:rPr>
                <w:rFonts w:ascii="Calibri" w:hAnsi="Calibri" w:cs="Calibri"/>
              </w:rPr>
            </w:pPr>
            <w:r w:rsidRPr="003051F7">
              <w:rPr>
                <w:rFonts w:ascii="Calibri" w:hAnsi="Calibri" w:cs="Calibri"/>
              </w:rPr>
              <w:t>P</w:t>
            </w:r>
          </w:p>
        </w:tc>
      </w:tr>
      <w:tr w:rsidR="003051F7" w:rsidRPr="003051F7" w14:paraId="45623BD3" w14:textId="77777777" w:rsidTr="002C5B24">
        <w:tc>
          <w:tcPr>
            <w:tcW w:w="2972" w:type="dxa"/>
            <w:vMerge/>
            <w:tcBorders>
              <w:left w:val="nil"/>
            </w:tcBorders>
          </w:tcPr>
          <w:p w14:paraId="0F6FA732" w14:textId="77777777" w:rsidR="003051F7" w:rsidRPr="003051F7" w:rsidRDefault="003051F7">
            <w:pPr>
              <w:rPr>
                <w:rFonts w:ascii="Calibri" w:hAnsi="Calibri" w:cs="Calibri"/>
              </w:rPr>
            </w:pPr>
          </w:p>
        </w:tc>
        <w:tc>
          <w:tcPr>
            <w:tcW w:w="10206" w:type="dxa"/>
          </w:tcPr>
          <w:p w14:paraId="496DF272" w14:textId="58860C96"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What are the experiences (e.g., benefits and challenges) arising from the application of PSM (e.g., positive outcomes and ability to share personal stories)?</w:t>
            </w:r>
          </w:p>
        </w:tc>
        <w:tc>
          <w:tcPr>
            <w:tcW w:w="1276" w:type="dxa"/>
            <w:tcBorders>
              <w:right w:val="nil"/>
            </w:tcBorders>
          </w:tcPr>
          <w:p w14:paraId="19FACB9E" w14:textId="3698C8C1" w:rsidR="003051F7" w:rsidRPr="003051F7" w:rsidRDefault="003051F7">
            <w:pPr>
              <w:rPr>
                <w:rFonts w:ascii="Calibri" w:hAnsi="Calibri" w:cs="Calibri"/>
              </w:rPr>
            </w:pPr>
            <w:r w:rsidRPr="003051F7">
              <w:rPr>
                <w:rFonts w:ascii="Calibri" w:hAnsi="Calibri" w:cs="Calibri"/>
              </w:rPr>
              <w:t>I</w:t>
            </w:r>
          </w:p>
        </w:tc>
      </w:tr>
      <w:tr w:rsidR="003051F7" w:rsidRPr="003051F7" w14:paraId="2CC64893" w14:textId="77777777" w:rsidTr="002C5B24">
        <w:tc>
          <w:tcPr>
            <w:tcW w:w="2972" w:type="dxa"/>
            <w:vMerge/>
            <w:tcBorders>
              <w:left w:val="nil"/>
            </w:tcBorders>
          </w:tcPr>
          <w:p w14:paraId="6BD2154E" w14:textId="77777777" w:rsidR="003051F7" w:rsidRPr="003051F7" w:rsidRDefault="003051F7">
            <w:pPr>
              <w:rPr>
                <w:rFonts w:ascii="Calibri" w:hAnsi="Calibri" w:cs="Calibri"/>
              </w:rPr>
            </w:pPr>
          </w:p>
        </w:tc>
        <w:tc>
          <w:tcPr>
            <w:tcW w:w="10206" w:type="dxa"/>
          </w:tcPr>
          <w:p w14:paraId="7588464C" w14:textId="0FA2D9E6"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What are the experiences (e.g., benefits and challenges) of the participants using the local systems model decision support tool (e.g., confidence using the tool, ease or simplicity of use, and acceptance)?</w:t>
            </w:r>
          </w:p>
        </w:tc>
        <w:tc>
          <w:tcPr>
            <w:tcW w:w="1276" w:type="dxa"/>
            <w:tcBorders>
              <w:right w:val="nil"/>
            </w:tcBorders>
          </w:tcPr>
          <w:p w14:paraId="07FDC048" w14:textId="1E5A5394" w:rsidR="003051F7" w:rsidRPr="003051F7" w:rsidRDefault="003051F7">
            <w:pPr>
              <w:rPr>
                <w:rFonts w:ascii="Calibri" w:hAnsi="Calibri" w:cs="Calibri"/>
              </w:rPr>
            </w:pPr>
            <w:r w:rsidRPr="003051F7">
              <w:rPr>
                <w:rFonts w:ascii="Calibri" w:hAnsi="Calibri" w:cs="Calibri"/>
              </w:rPr>
              <w:t>I</w:t>
            </w:r>
          </w:p>
        </w:tc>
      </w:tr>
      <w:tr w:rsidR="003051F7" w:rsidRPr="003051F7" w14:paraId="4528D878" w14:textId="77777777" w:rsidTr="002C5B24">
        <w:tc>
          <w:tcPr>
            <w:tcW w:w="2972" w:type="dxa"/>
            <w:vMerge/>
            <w:tcBorders>
              <w:left w:val="nil"/>
              <w:bottom w:val="nil"/>
            </w:tcBorders>
          </w:tcPr>
          <w:p w14:paraId="6DF3A1D4" w14:textId="77777777" w:rsidR="003051F7" w:rsidRPr="003051F7" w:rsidRDefault="003051F7">
            <w:pPr>
              <w:rPr>
                <w:rFonts w:ascii="Calibri" w:hAnsi="Calibri" w:cs="Calibri"/>
              </w:rPr>
            </w:pPr>
          </w:p>
        </w:tc>
        <w:tc>
          <w:tcPr>
            <w:tcW w:w="10206" w:type="dxa"/>
            <w:tcBorders>
              <w:bottom w:val="nil"/>
            </w:tcBorders>
          </w:tcPr>
          <w:p w14:paraId="36942453" w14:textId="11ABC26B"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What are the experiences (e.g., benefits and challenges) working in interdisciplinary collaboration with diverse stakeholders for PSM (e.g., communication, relationships, trust, and social networks)?</w:t>
            </w:r>
          </w:p>
        </w:tc>
        <w:tc>
          <w:tcPr>
            <w:tcW w:w="1276" w:type="dxa"/>
            <w:tcBorders>
              <w:bottom w:val="nil"/>
              <w:right w:val="nil"/>
            </w:tcBorders>
          </w:tcPr>
          <w:p w14:paraId="6C42439D" w14:textId="0A4528D7" w:rsidR="003051F7" w:rsidRPr="003051F7" w:rsidRDefault="003051F7">
            <w:pPr>
              <w:rPr>
                <w:rFonts w:ascii="Calibri" w:hAnsi="Calibri" w:cs="Calibri"/>
              </w:rPr>
            </w:pPr>
            <w:r w:rsidRPr="003051F7">
              <w:rPr>
                <w:rFonts w:ascii="Calibri" w:hAnsi="Calibri" w:cs="Calibri"/>
              </w:rPr>
              <w:t>G</w:t>
            </w:r>
          </w:p>
        </w:tc>
      </w:tr>
      <w:tr w:rsidR="003051F7" w:rsidRPr="003051F7" w14:paraId="72164C16" w14:textId="77777777" w:rsidTr="002C5B24">
        <w:tc>
          <w:tcPr>
            <w:tcW w:w="2972" w:type="dxa"/>
            <w:vMerge/>
            <w:tcBorders>
              <w:top w:val="nil"/>
              <w:left w:val="nil"/>
              <w:bottom w:val="single" w:sz="4" w:space="0" w:color="auto"/>
            </w:tcBorders>
          </w:tcPr>
          <w:p w14:paraId="5AA97103" w14:textId="77777777" w:rsidR="003051F7" w:rsidRPr="003051F7" w:rsidRDefault="003051F7">
            <w:pPr>
              <w:rPr>
                <w:rFonts w:ascii="Calibri" w:hAnsi="Calibri" w:cs="Calibri"/>
              </w:rPr>
            </w:pPr>
          </w:p>
        </w:tc>
        <w:tc>
          <w:tcPr>
            <w:tcW w:w="10206" w:type="dxa"/>
            <w:tcBorders>
              <w:top w:val="nil"/>
              <w:bottom w:val="single" w:sz="4" w:space="0" w:color="auto"/>
            </w:tcBorders>
          </w:tcPr>
          <w:p w14:paraId="316163F8" w14:textId="10182844"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Does the participatory approach in building systems models add sufficient value to warrant the time and resources investment (e.g., improve capacity, efficiency, and confidence)?</w:t>
            </w:r>
          </w:p>
        </w:tc>
        <w:tc>
          <w:tcPr>
            <w:tcW w:w="1276" w:type="dxa"/>
            <w:tcBorders>
              <w:top w:val="nil"/>
              <w:bottom w:val="single" w:sz="4" w:space="0" w:color="auto"/>
              <w:right w:val="nil"/>
            </w:tcBorders>
          </w:tcPr>
          <w:p w14:paraId="0044FFCF" w14:textId="1A3C6BF1" w:rsidR="003051F7" w:rsidRPr="003051F7" w:rsidRDefault="003051F7">
            <w:pPr>
              <w:rPr>
                <w:rFonts w:ascii="Calibri" w:hAnsi="Calibri" w:cs="Calibri"/>
              </w:rPr>
            </w:pPr>
            <w:r w:rsidRPr="003051F7">
              <w:rPr>
                <w:rFonts w:ascii="Calibri" w:hAnsi="Calibri" w:cs="Calibri"/>
              </w:rPr>
              <w:t>S</w:t>
            </w:r>
          </w:p>
        </w:tc>
      </w:tr>
      <w:tr w:rsidR="003051F7" w:rsidRPr="003051F7" w14:paraId="7785C3A0" w14:textId="77777777" w:rsidTr="002C5B24">
        <w:tc>
          <w:tcPr>
            <w:tcW w:w="2972" w:type="dxa"/>
            <w:vMerge w:val="restart"/>
            <w:tcBorders>
              <w:top w:val="single" w:sz="4" w:space="0" w:color="auto"/>
              <w:left w:val="nil"/>
              <w:bottom w:val="nil"/>
            </w:tcBorders>
          </w:tcPr>
          <w:p w14:paraId="1E14D9A7" w14:textId="77777777" w:rsidR="003051F7" w:rsidRPr="003051F7" w:rsidRDefault="003051F7">
            <w:pPr>
              <w:rPr>
                <w:rFonts w:ascii="Calibri" w:hAnsi="Calibri" w:cs="Calibri"/>
                <w:b/>
                <w:bCs/>
              </w:rPr>
            </w:pPr>
            <w:r w:rsidRPr="003051F7">
              <w:rPr>
                <w:rFonts w:ascii="Calibri" w:hAnsi="Calibri" w:cs="Calibri"/>
                <w:b/>
                <w:bCs/>
              </w:rPr>
              <w:t>Change and Action (Impact)</w:t>
            </w:r>
          </w:p>
          <w:p w14:paraId="19B83032" w14:textId="26FEB302" w:rsidR="003051F7" w:rsidRPr="003051F7" w:rsidRDefault="003051F7">
            <w:pPr>
              <w:rPr>
                <w:rFonts w:ascii="Calibri" w:hAnsi="Calibri" w:cs="Calibri"/>
              </w:rPr>
            </w:pPr>
            <w:r w:rsidRPr="003051F7">
              <w:rPr>
                <w:rFonts w:ascii="Calibri" w:hAnsi="Calibri" w:cs="Calibri"/>
                <w:i/>
                <w:iCs/>
              </w:rPr>
              <w:t>What changed as a result of PSM?</w:t>
            </w:r>
          </w:p>
        </w:tc>
        <w:tc>
          <w:tcPr>
            <w:tcW w:w="10206" w:type="dxa"/>
            <w:tcBorders>
              <w:top w:val="single" w:sz="4" w:space="0" w:color="auto"/>
              <w:bottom w:val="nil"/>
            </w:tcBorders>
          </w:tcPr>
          <w:p w14:paraId="4A1DAA8E" w14:textId="2DF6A4DA"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was feedback considered throughout the program to improve the PSM process (including the build of the systems model)?</w:t>
            </w:r>
          </w:p>
        </w:tc>
        <w:tc>
          <w:tcPr>
            <w:tcW w:w="1276" w:type="dxa"/>
            <w:tcBorders>
              <w:top w:val="single" w:sz="4" w:space="0" w:color="auto"/>
              <w:right w:val="nil"/>
            </w:tcBorders>
          </w:tcPr>
          <w:p w14:paraId="6F24F2DC" w14:textId="17C7E91F" w:rsidR="003051F7" w:rsidRPr="003051F7" w:rsidRDefault="003051F7">
            <w:pPr>
              <w:rPr>
                <w:rFonts w:ascii="Calibri" w:hAnsi="Calibri" w:cs="Calibri"/>
              </w:rPr>
            </w:pPr>
            <w:r w:rsidRPr="003051F7">
              <w:rPr>
                <w:rFonts w:ascii="Calibri" w:hAnsi="Calibri" w:cs="Calibri"/>
              </w:rPr>
              <w:t>P</w:t>
            </w:r>
          </w:p>
        </w:tc>
      </w:tr>
      <w:tr w:rsidR="003051F7" w:rsidRPr="003051F7" w14:paraId="0F423BE1" w14:textId="77777777" w:rsidTr="002C5B24">
        <w:tc>
          <w:tcPr>
            <w:tcW w:w="2972" w:type="dxa"/>
            <w:vMerge/>
            <w:tcBorders>
              <w:top w:val="nil"/>
              <w:left w:val="nil"/>
            </w:tcBorders>
          </w:tcPr>
          <w:p w14:paraId="7AADF6DF" w14:textId="77777777" w:rsidR="003051F7" w:rsidRPr="003051F7" w:rsidRDefault="003051F7">
            <w:pPr>
              <w:rPr>
                <w:rFonts w:ascii="Calibri" w:hAnsi="Calibri" w:cs="Calibri"/>
              </w:rPr>
            </w:pPr>
          </w:p>
        </w:tc>
        <w:tc>
          <w:tcPr>
            <w:tcW w:w="10206" w:type="dxa"/>
            <w:tcBorders>
              <w:top w:val="nil"/>
            </w:tcBorders>
          </w:tcPr>
          <w:p w14:paraId="7EE4C3D1" w14:textId="689BAA2F"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Was the PSM process flexible enough to take action or respond to the changing needs of each of the eight participating site’s local youth mental health systems?</w:t>
            </w:r>
          </w:p>
        </w:tc>
        <w:tc>
          <w:tcPr>
            <w:tcW w:w="1276" w:type="dxa"/>
            <w:tcBorders>
              <w:right w:val="nil"/>
            </w:tcBorders>
          </w:tcPr>
          <w:p w14:paraId="29391E0A" w14:textId="6B4715A3" w:rsidR="003051F7" w:rsidRPr="003051F7" w:rsidRDefault="003051F7">
            <w:pPr>
              <w:rPr>
                <w:rFonts w:ascii="Calibri" w:hAnsi="Calibri" w:cs="Calibri"/>
              </w:rPr>
            </w:pPr>
            <w:r w:rsidRPr="003051F7">
              <w:rPr>
                <w:rFonts w:ascii="Calibri" w:hAnsi="Calibri" w:cs="Calibri"/>
              </w:rPr>
              <w:t>P</w:t>
            </w:r>
          </w:p>
        </w:tc>
      </w:tr>
      <w:tr w:rsidR="003051F7" w:rsidRPr="003051F7" w14:paraId="339FA908" w14:textId="77777777" w:rsidTr="002C5B24">
        <w:tc>
          <w:tcPr>
            <w:tcW w:w="2972" w:type="dxa"/>
            <w:vMerge/>
            <w:tcBorders>
              <w:left w:val="nil"/>
            </w:tcBorders>
          </w:tcPr>
          <w:p w14:paraId="5096AD56" w14:textId="77777777" w:rsidR="003051F7" w:rsidRPr="003051F7" w:rsidRDefault="003051F7">
            <w:pPr>
              <w:rPr>
                <w:rFonts w:ascii="Calibri" w:hAnsi="Calibri" w:cs="Calibri"/>
              </w:rPr>
            </w:pPr>
          </w:p>
        </w:tc>
        <w:tc>
          <w:tcPr>
            <w:tcW w:w="10206" w:type="dxa"/>
          </w:tcPr>
          <w:p w14:paraId="3F849183" w14:textId="45B1951D"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Are there changes or what are the impacts in perceived knowledge, beliefs, behaviours, or assumptions?</w:t>
            </w:r>
          </w:p>
        </w:tc>
        <w:tc>
          <w:tcPr>
            <w:tcW w:w="1276" w:type="dxa"/>
            <w:tcBorders>
              <w:right w:val="nil"/>
            </w:tcBorders>
          </w:tcPr>
          <w:p w14:paraId="5BCF1D30" w14:textId="21160414" w:rsidR="003051F7" w:rsidRPr="003051F7" w:rsidRDefault="003051F7">
            <w:pPr>
              <w:rPr>
                <w:rFonts w:ascii="Calibri" w:hAnsi="Calibri" w:cs="Calibri"/>
              </w:rPr>
            </w:pPr>
            <w:r w:rsidRPr="003051F7">
              <w:rPr>
                <w:rFonts w:ascii="Calibri" w:hAnsi="Calibri" w:cs="Calibri"/>
              </w:rPr>
              <w:t>I</w:t>
            </w:r>
          </w:p>
        </w:tc>
      </w:tr>
      <w:tr w:rsidR="003051F7" w:rsidRPr="003051F7" w14:paraId="0B29084D" w14:textId="77777777" w:rsidTr="002C5B24">
        <w:tc>
          <w:tcPr>
            <w:tcW w:w="2972" w:type="dxa"/>
            <w:vMerge/>
            <w:tcBorders>
              <w:left w:val="nil"/>
            </w:tcBorders>
          </w:tcPr>
          <w:p w14:paraId="3FBB9597" w14:textId="77777777" w:rsidR="003051F7" w:rsidRPr="003051F7" w:rsidRDefault="003051F7">
            <w:pPr>
              <w:rPr>
                <w:rFonts w:ascii="Calibri" w:hAnsi="Calibri" w:cs="Calibri"/>
              </w:rPr>
            </w:pPr>
          </w:p>
        </w:tc>
        <w:tc>
          <w:tcPr>
            <w:tcW w:w="10206" w:type="dxa"/>
          </w:tcPr>
          <w:p w14:paraId="1A668D89" w14:textId="503D1CEC"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Are there changes, or what are the impacts in the way participants engage with their local youth mental health systems (e.g., reflection)?</w:t>
            </w:r>
          </w:p>
        </w:tc>
        <w:tc>
          <w:tcPr>
            <w:tcW w:w="1276" w:type="dxa"/>
            <w:tcBorders>
              <w:right w:val="nil"/>
            </w:tcBorders>
          </w:tcPr>
          <w:p w14:paraId="6B5085C7" w14:textId="64A74277" w:rsidR="003051F7" w:rsidRPr="003051F7" w:rsidRDefault="003051F7">
            <w:pPr>
              <w:rPr>
                <w:rFonts w:ascii="Calibri" w:hAnsi="Calibri" w:cs="Calibri"/>
              </w:rPr>
            </w:pPr>
            <w:r w:rsidRPr="003051F7">
              <w:rPr>
                <w:rFonts w:ascii="Calibri" w:hAnsi="Calibri" w:cs="Calibri"/>
              </w:rPr>
              <w:t>I</w:t>
            </w:r>
          </w:p>
        </w:tc>
      </w:tr>
      <w:tr w:rsidR="003051F7" w:rsidRPr="003051F7" w14:paraId="2236906F" w14:textId="77777777" w:rsidTr="002C5B24">
        <w:tc>
          <w:tcPr>
            <w:tcW w:w="2972" w:type="dxa"/>
            <w:vMerge/>
            <w:tcBorders>
              <w:left w:val="nil"/>
            </w:tcBorders>
          </w:tcPr>
          <w:p w14:paraId="77DB65BC" w14:textId="77777777" w:rsidR="003051F7" w:rsidRPr="003051F7" w:rsidRDefault="003051F7">
            <w:pPr>
              <w:rPr>
                <w:rFonts w:ascii="Calibri" w:hAnsi="Calibri" w:cs="Calibri"/>
              </w:rPr>
            </w:pPr>
          </w:p>
        </w:tc>
        <w:tc>
          <w:tcPr>
            <w:tcW w:w="10206" w:type="dxa"/>
          </w:tcPr>
          <w:p w14:paraId="36DADC00" w14:textId="3454C710"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Are there changes in or what are the impacts of social network connections and interdisciplinary collaboration as a result of the PSM process?</w:t>
            </w:r>
          </w:p>
        </w:tc>
        <w:tc>
          <w:tcPr>
            <w:tcW w:w="1276" w:type="dxa"/>
            <w:tcBorders>
              <w:right w:val="nil"/>
            </w:tcBorders>
          </w:tcPr>
          <w:p w14:paraId="0536CBD6" w14:textId="7FADA8D7" w:rsidR="003051F7" w:rsidRPr="003051F7" w:rsidRDefault="003051F7">
            <w:pPr>
              <w:rPr>
                <w:rFonts w:ascii="Calibri" w:hAnsi="Calibri" w:cs="Calibri"/>
              </w:rPr>
            </w:pPr>
            <w:r w:rsidRPr="003051F7">
              <w:rPr>
                <w:rFonts w:ascii="Calibri" w:hAnsi="Calibri" w:cs="Calibri"/>
              </w:rPr>
              <w:t>G</w:t>
            </w:r>
          </w:p>
        </w:tc>
      </w:tr>
      <w:tr w:rsidR="003051F7" w:rsidRPr="003051F7" w14:paraId="07B48C7B" w14:textId="77777777" w:rsidTr="002C5B24">
        <w:tc>
          <w:tcPr>
            <w:tcW w:w="2972" w:type="dxa"/>
            <w:vMerge/>
            <w:tcBorders>
              <w:left w:val="nil"/>
            </w:tcBorders>
          </w:tcPr>
          <w:p w14:paraId="021739D7" w14:textId="77777777" w:rsidR="003051F7" w:rsidRPr="003051F7" w:rsidRDefault="003051F7">
            <w:pPr>
              <w:rPr>
                <w:rFonts w:ascii="Calibri" w:hAnsi="Calibri" w:cs="Calibri"/>
              </w:rPr>
            </w:pPr>
          </w:p>
        </w:tc>
        <w:tc>
          <w:tcPr>
            <w:tcW w:w="10206" w:type="dxa"/>
          </w:tcPr>
          <w:p w14:paraId="5012A2E7" w14:textId="011930E1"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Are there changes or what are the impacts in perceived knowledge, beliefs, behavio</w:t>
            </w:r>
            <w:r w:rsidR="003B094E">
              <w:rPr>
                <w:rFonts w:ascii="Calibri" w:hAnsi="Calibri" w:cs="Calibri"/>
              </w:rPr>
              <w:t>u</w:t>
            </w:r>
            <w:r w:rsidRPr="00A4035E">
              <w:rPr>
                <w:rFonts w:ascii="Calibri" w:hAnsi="Calibri" w:cs="Calibri"/>
              </w:rPr>
              <w:t>rs, or assumptions for broader stakeholders (e.g., organizational learning)?</w:t>
            </w:r>
          </w:p>
        </w:tc>
        <w:tc>
          <w:tcPr>
            <w:tcW w:w="1276" w:type="dxa"/>
            <w:tcBorders>
              <w:right w:val="nil"/>
            </w:tcBorders>
          </w:tcPr>
          <w:p w14:paraId="760061CA" w14:textId="44334999" w:rsidR="003051F7" w:rsidRPr="003051F7" w:rsidRDefault="003051F7">
            <w:pPr>
              <w:rPr>
                <w:rFonts w:ascii="Calibri" w:hAnsi="Calibri" w:cs="Calibri"/>
              </w:rPr>
            </w:pPr>
            <w:r w:rsidRPr="003051F7">
              <w:rPr>
                <w:rFonts w:ascii="Calibri" w:hAnsi="Calibri" w:cs="Calibri"/>
              </w:rPr>
              <w:t>G</w:t>
            </w:r>
          </w:p>
        </w:tc>
      </w:tr>
      <w:tr w:rsidR="003051F7" w:rsidRPr="003051F7" w14:paraId="42356C43" w14:textId="77777777" w:rsidTr="002C5B24">
        <w:tc>
          <w:tcPr>
            <w:tcW w:w="2972" w:type="dxa"/>
            <w:vMerge/>
            <w:tcBorders>
              <w:left w:val="nil"/>
              <w:bottom w:val="nil"/>
            </w:tcBorders>
          </w:tcPr>
          <w:p w14:paraId="3923A215" w14:textId="77777777" w:rsidR="003051F7" w:rsidRPr="003051F7" w:rsidRDefault="003051F7">
            <w:pPr>
              <w:rPr>
                <w:rFonts w:ascii="Calibri" w:hAnsi="Calibri" w:cs="Calibri"/>
              </w:rPr>
            </w:pPr>
          </w:p>
        </w:tc>
        <w:tc>
          <w:tcPr>
            <w:tcW w:w="10206" w:type="dxa"/>
            <w:tcBorders>
              <w:bottom w:val="nil"/>
            </w:tcBorders>
          </w:tcPr>
          <w:p w14:paraId="270DD280" w14:textId="2B6FCC05"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have insights from the PSM process been applied in the local youth mental health system?</w:t>
            </w:r>
          </w:p>
        </w:tc>
        <w:tc>
          <w:tcPr>
            <w:tcW w:w="1276" w:type="dxa"/>
            <w:tcBorders>
              <w:bottom w:val="nil"/>
              <w:right w:val="nil"/>
            </w:tcBorders>
          </w:tcPr>
          <w:p w14:paraId="58514E4B" w14:textId="7E9B5868" w:rsidR="003051F7" w:rsidRPr="003051F7" w:rsidRDefault="003051F7">
            <w:pPr>
              <w:rPr>
                <w:rFonts w:ascii="Calibri" w:hAnsi="Calibri" w:cs="Calibri"/>
              </w:rPr>
            </w:pPr>
            <w:r w:rsidRPr="003051F7">
              <w:rPr>
                <w:rFonts w:ascii="Calibri" w:hAnsi="Calibri" w:cs="Calibri"/>
              </w:rPr>
              <w:t>S</w:t>
            </w:r>
          </w:p>
        </w:tc>
      </w:tr>
      <w:tr w:rsidR="003051F7" w:rsidRPr="003051F7" w14:paraId="1C4F7C0F" w14:textId="77777777" w:rsidTr="002C5B24">
        <w:tc>
          <w:tcPr>
            <w:tcW w:w="2972" w:type="dxa"/>
            <w:vMerge/>
            <w:tcBorders>
              <w:top w:val="nil"/>
              <w:left w:val="nil"/>
              <w:bottom w:val="single" w:sz="4" w:space="0" w:color="auto"/>
            </w:tcBorders>
          </w:tcPr>
          <w:p w14:paraId="21ACF69A" w14:textId="77777777" w:rsidR="003051F7" w:rsidRPr="003051F7" w:rsidRDefault="003051F7">
            <w:pPr>
              <w:rPr>
                <w:rFonts w:ascii="Calibri" w:hAnsi="Calibri" w:cs="Calibri"/>
              </w:rPr>
            </w:pPr>
          </w:p>
        </w:tc>
        <w:tc>
          <w:tcPr>
            <w:tcW w:w="10206" w:type="dxa"/>
            <w:tcBorders>
              <w:top w:val="nil"/>
              <w:bottom w:val="single" w:sz="4" w:space="0" w:color="auto"/>
            </w:tcBorders>
          </w:tcPr>
          <w:p w14:paraId="037D3A68" w14:textId="623A932E"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What are the factors that have influenced the extent to which the systems model has been utilized?</w:t>
            </w:r>
          </w:p>
        </w:tc>
        <w:tc>
          <w:tcPr>
            <w:tcW w:w="1276" w:type="dxa"/>
            <w:tcBorders>
              <w:top w:val="nil"/>
              <w:bottom w:val="single" w:sz="4" w:space="0" w:color="auto"/>
              <w:right w:val="nil"/>
            </w:tcBorders>
          </w:tcPr>
          <w:p w14:paraId="76364DB1" w14:textId="289B8837" w:rsidR="003051F7" w:rsidRPr="003051F7" w:rsidRDefault="003051F7">
            <w:pPr>
              <w:rPr>
                <w:rFonts w:ascii="Calibri" w:hAnsi="Calibri" w:cs="Calibri"/>
              </w:rPr>
            </w:pPr>
            <w:r w:rsidRPr="003051F7">
              <w:rPr>
                <w:rFonts w:ascii="Calibri" w:hAnsi="Calibri" w:cs="Calibri"/>
              </w:rPr>
              <w:t>S</w:t>
            </w:r>
          </w:p>
        </w:tc>
      </w:tr>
      <w:tr w:rsidR="003051F7" w:rsidRPr="003051F7" w14:paraId="641C0AF4" w14:textId="77777777" w:rsidTr="002C5B24">
        <w:tc>
          <w:tcPr>
            <w:tcW w:w="2972" w:type="dxa"/>
            <w:vMerge w:val="restart"/>
            <w:tcBorders>
              <w:top w:val="single" w:sz="4" w:space="0" w:color="auto"/>
              <w:left w:val="nil"/>
              <w:bottom w:val="nil"/>
            </w:tcBorders>
          </w:tcPr>
          <w:p w14:paraId="58CFB094" w14:textId="77777777" w:rsidR="003051F7" w:rsidRPr="003051F7" w:rsidRDefault="003051F7">
            <w:pPr>
              <w:rPr>
                <w:rFonts w:ascii="Calibri" w:hAnsi="Calibri" w:cs="Calibri"/>
                <w:b/>
                <w:bCs/>
              </w:rPr>
            </w:pPr>
            <w:r w:rsidRPr="003051F7">
              <w:rPr>
                <w:rFonts w:ascii="Calibri" w:hAnsi="Calibri" w:cs="Calibri"/>
                <w:b/>
                <w:bCs/>
              </w:rPr>
              <w:t>Sustainability</w:t>
            </w:r>
          </w:p>
          <w:p w14:paraId="559D0BFA" w14:textId="7B70306C" w:rsidR="003051F7" w:rsidRPr="003051F7" w:rsidRDefault="003051F7">
            <w:pPr>
              <w:rPr>
                <w:rFonts w:ascii="Calibri" w:hAnsi="Calibri" w:cs="Calibri"/>
              </w:rPr>
            </w:pPr>
            <w:r w:rsidRPr="003051F7">
              <w:rPr>
                <w:rFonts w:ascii="Calibri" w:hAnsi="Calibri" w:cs="Calibri"/>
                <w:i/>
                <w:iCs/>
              </w:rPr>
              <w:t>What are the outcomes of PSM over the longer term?</w:t>
            </w:r>
          </w:p>
        </w:tc>
        <w:tc>
          <w:tcPr>
            <w:tcW w:w="10206" w:type="dxa"/>
            <w:tcBorders>
              <w:top w:val="single" w:sz="4" w:space="0" w:color="auto"/>
              <w:bottom w:val="nil"/>
            </w:tcBorders>
          </w:tcPr>
          <w:p w14:paraId="04E14D57" w14:textId="0B9007A6"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does the PSM process promote sustained use of the systems model?</w:t>
            </w:r>
          </w:p>
        </w:tc>
        <w:tc>
          <w:tcPr>
            <w:tcW w:w="1276" w:type="dxa"/>
            <w:tcBorders>
              <w:top w:val="single" w:sz="4" w:space="0" w:color="auto"/>
              <w:right w:val="nil"/>
            </w:tcBorders>
          </w:tcPr>
          <w:p w14:paraId="5260BC13" w14:textId="05480777" w:rsidR="003051F7" w:rsidRPr="003051F7" w:rsidRDefault="003051F7">
            <w:pPr>
              <w:rPr>
                <w:rFonts w:ascii="Calibri" w:hAnsi="Calibri" w:cs="Calibri"/>
              </w:rPr>
            </w:pPr>
            <w:r w:rsidRPr="003051F7">
              <w:rPr>
                <w:rFonts w:ascii="Calibri" w:hAnsi="Calibri" w:cs="Calibri"/>
              </w:rPr>
              <w:t>P</w:t>
            </w:r>
          </w:p>
        </w:tc>
      </w:tr>
      <w:tr w:rsidR="003051F7" w:rsidRPr="003051F7" w14:paraId="1600DEB7" w14:textId="77777777" w:rsidTr="002C5B24">
        <w:tc>
          <w:tcPr>
            <w:tcW w:w="2972" w:type="dxa"/>
            <w:vMerge/>
            <w:tcBorders>
              <w:top w:val="nil"/>
              <w:left w:val="nil"/>
            </w:tcBorders>
          </w:tcPr>
          <w:p w14:paraId="7D81BEDA" w14:textId="77777777" w:rsidR="003051F7" w:rsidRPr="003051F7" w:rsidRDefault="003051F7">
            <w:pPr>
              <w:rPr>
                <w:rFonts w:ascii="Calibri" w:hAnsi="Calibri" w:cs="Calibri"/>
              </w:rPr>
            </w:pPr>
          </w:p>
        </w:tc>
        <w:tc>
          <w:tcPr>
            <w:tcW w:w="10206" w:type="dxa"/>
            <w:tcBorders>
              <w:top w:val="nil"/>
            </w:tcBorders>
          </w:tcPr>
          <w:p w14:paraId="7583A482" w14:textId="67DF6B03"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Are there sustained changes in knowledge, beliefs, behavio</w:t>
            </w:r>
            <w:r w:rsidR="003B094E">
              <w:rPr>
                <w:rFonts w:ascii="Calibri" w:hAnsi="Calibri" w:cs="Calibri"/>
              </w:rPr>
              <w:t>u</w:t>
            </w:r>
            <w:r w:rsidRPr="00A4035E">
              <w:rPr>
                <w:rFonts w:ascii="Calibri" w:hAnsi="Calibri" w:cs="Calibri"/>
              </w:rPr>
              <w:t>rs, or assumptions for the participants (e.g., resilience to uncertainty)?</w:t>
            </w:r>
          </w:p>
        </w:tc>
        <w:tc>
          <w:tcPr>
            <w:tcW w:w="1276" w:type="dxa"/>
            <w:tcBorders>
              <w:right w:val="nil"/>
            </w:tcBorders>
          </w:tcPr>
          <w:p w14:paraId="564AFE0B" w14:textId="37531F8C" w:rsidR="003051F7" w:rsidRPr="003051F7" w:rsidRDefault="003051F7">
            <w:pPr>
              <w:rPr>
                <w:rFonts w:ascii="Calibri" w:hAnsi="Calibri" w:cs="Calibri"/>
              </w:rPr>
            </w:pPr>
            <w:r w:rsidRPr="003051F7">
              <w:rPr>
                <w:rFonts w:ascii="Calibri" w:hAnsi="Calibri" w:cs="Calibri"/>
              </w:rPr>
              <w:t>I</w:t>
            </w:r>
          </w:p>
        </w:tc>
      </w:tr>
      <w:tr w:rsidR="003051F7" w:rsidRPr="003051F7" w14:paraId="44AD338F" w14:textId="77777777" w:rsidTr="002C5B24">
        <w:tc>
          <w:tcPr>
            <w:tcW w:w="2972" w:type="dxa"/>
            <w:vMerge/>
            <w:tcBorders>
              <w:left w:val="nil"/>
            </w:tcBorders>
          </w:tcPr>
          <w:p w14:paraId="36B40C45" w14:textId="77777777" w:rsidR="003051F7" w:rsidRPr="003051F7" w:rsidRDefault="003051F7">
            <w:pPr>
              <w:rPr>
                <w:rFonts w:ascii="Calibri" w:hAnsi="Calibri" w:cs="Calibri"/>
              </w:rPr>
            </w:pPr>
          </w:p>
        </w:tc>
        <w:tc>
          <w:tcPr>
            <w:tcW w:w="10206" w:type="dxa"/>
          </w:tcPr>
          <w:p w14:paraId="34478710" w14:textId="3AC8994D"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Are changes in social network connections and interdisciplinary collaborations sustained over time?</w:t>
            </w:r>
          </w:p>
        </w:tc>
        <w:tc>
          <w:tcPr>
            <w:tcW w:w="1276" w:type="dxa"/>
            <w:tcBorders>
              <w:right w:val="nil"/>
            </w:tcBorders>
          </w:tcPr>
          <w:p w14:paraId="37153C0B" w14:textId="0AEE03FF" w:rsidR="003051F7" w:rsidRPr="003051F7" w:rsidRDefault="003051F7">
            <w:pPr>
              <w:rPr>
                <w:rFonts w:ascii="Calibri" w:hAnsi="Calibri" w:cs="Calibri"/>
              </w:rPr>
            </w:pPr>
            <w:r w:rsidRPr="003051F7">
              <w:rPr>
                <w:rFonts w:ascii="Calibri" w:hAnsi="Calibri" w:cs="Calibri"/>
              </w:rPr>
              <w:t>G</w:t>
            </w:r>
          </w:p>
        </w:tc>
      </w:tr>
      <w:tr w:rsidR="003051F7" w:rsidRPr="003051F7" w14:paraId="3FE081E2" w14:textId="77777777" w:rsidTr="002C5B24">
        <w:tc>
          <w:tcPr>
            <w:tcW w:w="2972" w:type="dxa"/>
            <w:vMerge/>
            <w:tcBorders>
              <w:left w:val="nil"/>
            </w:tcBorders>
          </w:tcPr>
          <w:p w14:paraId="464E0005" w14:textId="77777777" w:rsidR="003051F7" w:rsidRPr="003051F7" w:rsidRDefault="003051F7">
            <w:pPr>
              <w:rPr>
                <w:rFonts w:ascii="Calibri" w:hAnsi="Calibri" w:cs="Calibri"/>
              </w:rPr>
            </w:pPr>
          </w:p>
        </w:tc>
        <w:tc>
          <w:tcPr>
            <w:tcW w:w="10206" w:type="dxa"/>
          </w:tcPr>
          <w:p w14:paraId="3963A74B" w14:textId="06AFF681"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have insights from the systems models been applied in the longer term?</w:t>
            </w:r>
          </w:p>
        </w:tc>
        <w:tc>
          <w:tcPr>
            <w:tcW w:w="1276" w:type="dxa"/>
            <w:tcBorders>
              <w:right w:val="nil"/>
            </w:tcBorders>
          </w:tcPr>
          <w:p w14:paraId="3F15BC2B" w14:textId="681C01B6" w:rsidR="003051F7" w:rsidRPr="003051F7" w:rsidRDefault="003051F7">
            <w:pPr>
              <w:rPr>
                <w:rFonts w:ascii="Calibri" w:hAnsi="Calibri" w:cs="Calibri"/>
              </w:rPr>
            </w:pPr>
            <w:r w:rsidRPr="003051F7">
              <w:rPr>
                <w:rFonts w:ascii="Calibri" w:hAnsi="Calibri" w:cs="Calibri"/>
              </w:rPr>
              <w:t>S</w:t>
            </w:r>
          </w:p>
        </w:tc>
      </w:tr>
      <w:tr w:rsidR="003051F7" w:rsidRPr="003051F7" w14:paraId="15777A3C" w14:textId="77777777" w:rsidTr="002C5B24">
        <w:tc>
          <w:tcPr>
            <w:tcW w:w="2972" w:type="dxa"/>
            <w:vMerge/>
            <w:tcBorders>
              <w:left w:val="nil"/>
            </w:tcBorders>
          </w:tcPr>
          <w:p w14:paraId="686E25C3" w14:textId="77777777" w:rsidR="003051F7" w:rsidRPr="003051F7" w:rsidRDefault="003051F7">
            <w:pPr>
              <w:rPr>
                <w:rFonts w:ascii="Calibri" w:hAnsi="Calibri" w:cs="Calibri"/>
              </w:rPr>
            </w:pPr>
          </w:p>
        </w:tc>
        <w:tc>
          <w:tcPr>
            <w:tcW w:w="10206" w:type="dxa"/>
          </w:tcPr>
          <w:p w14:paraId="64AB9031" w14:textId="6BC900D0"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How do participants’ engagement with and use of the systems model change over time?</w:t>
            </w:r>
          </w:p>
        </w:tc>
        <w:tc>
          <w:tcPr>
            <w:tcW w:w="1276" w:type="dxa"/>
            <w:tcBorders>
              <w:right w:val="nil"/>
            </w:tcBorders>
          </w:tcPr>
          <w:p w14:paraId="24C7864A" w14:textId="157A862D" w:rsidR="003051F7" w:rsidRPr="003051F7" w:rsidRDefault="003051F7">
            <w:pPr>
              <w:rPr>
                <w:rFonts w:ascii="Calibri" w:hAnsi="Calibri" w:cs="Calibri"/>
              </w:rPr>
            </w:pPr>
            <w:r w:rsidRPr="003051F7">
              <w:rPr>
                <w:rFonts w:ascii="Calibri" w:hAnsi="Calibri" w:cs="Calibri"/>
              </w:rPr>
              <w:t>S</w:t>
            </w:r>
          </w:p>
        </w:tc>
      </w:tr>
      <w:tr w:rsidR="003051F7" w:rsidRPr="003051F7" w14:paraId="0C775D42" w14:textId="77777777" w:rsidTr="002C5B24">
        <w:tc>
          <w:tcPr>
            <w:tcW w:w="2972" w:type="dxa"/>
            <w:vMerge/>
            <w:tcBorders>
              <w:left w:val="nil"/>
              <w:bottom w:val="single" w:sz="4" w:space="0" w:color="auto"/>
            </w:tcBorders>
          </w:tcPr>
          <w:p w14:paraId="792C9EE9" w14:textId="77777777" w:rsidR="003051F7" w:rsidRPr="003051F7" w:rsidRDefault="003051F7">
            <w:pPr>
              <w:rPr>
                <w:rFonts w:ascii="Calibri" w:hAnsi="Calibri" w:cs="Calibri"/>
              </w:rPr>
            </w:pPr>
          </w:p>
        </w:tc>
        <w:tc>
          <w:tcPr>
            <w:tcW w:w="10206" w:type="dxa"/>
            <w:tcBorders>
              <w:bottom w:val="single" w:sz="4" w:space="0" w:color="auto"/>
            </w:tcBorders>
          </w:tcPr>
          <w:p w14:paraId="3FD95B0A" w14:textId="322F9E7A" w:rsidR="003051F7" w:rsidRPr="00A4035E" w:rsidRDefault="003051F7" w:rsidP="00A4035E">
            <w:pPr>
              <w:pStyle w:val="ListParagraph"/>
              <w:numPr>
                <w:ilvl w:val="0"/>
                <w:numId w:val="1"/>
              </w:numPr>
              <w:rPr>
                <w:rFonts w:ascii="Calibri" w:hAnsi="Calibri" w:cs="Calibri"/>
              </w:rPr>
            </w:pPr>
            <w:r w:rsidRPr="00A4035E">
              <w:rPr>
                <w:rFonts w:ascii="Calibri" w:hAnsi="Calibri" w:cs="Calibri"/>
              </w:rPr>
              <w:t xml:space="preserve">What are the </w:t>
            </w:r>
            <w:r w:rsidR="003B094E" w:rsidRPr="00A4035E">
              <w:rPr>
                <w:rFonts w:ascii="Calibri" w:hAnsi="Calibri" w:cs="Calibri"/>
              </w:rPr>
              <w:t>longer-term</w:t>
            </w:r>
            <w:r w:rsidRPr="00A4035E">
              <w:rPr>
                <w:rFonts w:ascii="Calibri" w:hAnsi="Calibri" w:cs="Calibri"/>
              </w:rPr>
              <w:t xml:space="preserve"> factors that have influenced the extent to which the systems model is ongoingly utilized to inform local youth mental health policy, planning, and investment decisions?</w:t>
            </w:r>
          </w:p>
        </w:tc>
        <w:tc>
          <w:tcPr>
            <w:tcW w:w="1276" w:type="dxa"/>
            <w:tcBorders>
              <w:bottom w:val="single" w:sz="4" w:space="0" w:color="auto"/>
              <w:right w:val="nil"/>
            </w:tcBorders>
          </w:tcPr>
          <w:p w14:paraId="108654FE" w14:textId="187A24C5" w:rsidR="003051F7" w:rsidRPr="003051F7" w:rsidRDefault="003051F7">
            <w:pPr>
              <w:rPr>
                <w:rFonts w:ascii="Calibri" w:hAnsi="Calibri" w:cs="Calibri"/>
              </w:rPr>
            </w:pPr>
            <w:r w:rsidRPr="003051F7">
              <w:rPr>
                <w:rFonts w:ascii="Calibri" w:hAnsi="Calibri" w:cs="Calibri"/>
              </w:rPr>
              <w:t>S</w:t>
            </w:r>
          </w:p>
        </w:tc>
      </w:tr>
    </w:tbl>
    <w:p w14:paraId="0970A4FA" w14:textId="3F4F2801" w:rsidR="005E752E" w:rsidRPr="002C5B24" w:rsidRDefault="003051F7">
      <w:pPr>
        <w:rPr>
          <w:rFonts w:ascii="Calibri" w:hAnsi="Calibri" w:cs="Calibri"/>
          <w:i/>
          <w:iCs/>
        </w:rPr>
      </w:pPr>
      <w:r w:rsidRPr="002C5B24">
        <w:rPr>
          <w:rFonts w:ascii="Calibri" w:hAnsi="Calibri" w:cs="Calibri"/>
          <w:i/>
          <w:iCs/>
          <w:vertAlign w:val="superscript"/>
        </w:rPr>
        <w:t>1</w:t>
      </w:r>
      <w:r w:rsidRPr="002C5B24">
        <w:rPr>
          <w:rFonts w:ascii="Calibri" w:hAnsi="Calibri" w:cs="Calibri"/>
          <w:i/>
          <w:iCs/>
        </w:rPr>
        <w:t xml:space="preserve"> P=project; I=Individual; G=Group; S=System</w:t>
      </w:r>
    </w:p>
    <w:sectPr w:rsidR="005E752E" w:rsidRPr="002C5B24" w:rsidSect="005E752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E25223"/>
    <w:multiLevelType w:val="hybridMultilevel"/>
    <w:tmpl w:val="B798FA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78725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52E"/>
    <w:rsid w:val="002C5B24"/>
    <w:rsid w:val="003051F7"/>
    <w:rsid w:val="003817BB"/>
    <w:rsid w:val="003B094E"/>
    <w:rsid w:val="0040667F"/>
    <w:rsid w:val="00434497"/>
    <w:rsid w:val="00521F10"/>
    <w:rsid w:val="005257F4"/>
    <w:rsid w:val="005550F4"/>
    <w:rsid w:val="0056240E"/>
    <w:rsid w:val="005E752E"/>
    <w:rsid w:val="005F6E67"/>
    <w:rsid w:val="007320EA"/>
    <w:rsid w:val="00874B9B"/>
    <w:rsid w:val="008D1A6C"/>
    <w:rsid w:val="009E4BFF"/>
    <w:rsid w:val="00A4035E"/>
    <w:rsid w:val="00EA4EC9"/>
    <w:rsid w:val="00ED0801"/>
    <w:rsid w:val="00F53C17"/>
    <w:rsid w:val="00FE7B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60E4E"/>
  <w15:chartTrackingRefBased/>
  <w15:docId w15:val="{976E7AEC-17AD-44B8-9714-2B638BC76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75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75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75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75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75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75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75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75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75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5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75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75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75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75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75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75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75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752E"/>
    <w:rPr>
      <w:rFonts w:eastAsiaTheme="majorEastAsia" w:cstheme="majorBidi"/>
      <w:color w:val="272727" w:themeColor="text1" w:themeTint="D8"/>
    </w:rPr>
  </w:style>
  <w:style w:type="paragraph" w:styleId="Title">
    <w:name w:val="Title"/>
    <w:basedOn w:val="Normal"/>
    <w:next w:val="Normal"/>
    <w:link w:val="TitleChar"/>
    <w:uiPriority w:val="10"/>
    <w:qFormat/>
    <w:rsid w:val="005E75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75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75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75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752E"/>
    <w:pPr>
      <w:spacing w:before="160"/>
      <w:jc w:val="center"/>
    </w:pPr>
    <w:rPr>
      <w:i/>
      <w:iCs/>
      <w:color w:val="404040" w:themeColor="text1" w:themeTint="BF"/>
    </w:rPr>
  </w:style>
  <w:style w:type="character" w:customStyle="1" w:styleId="QuoteChar">
    <w:name w:val="Quote Char"/>
    <w:basedOn w:val="DefaultParagraphFont"/>
    <w:link w:val="Quote"/>
    <w:uiPriority w:val="29"/>
    <w:rsid w:val="005E752E"/>
    <w:rPr>
      <w:i/>
      <w:iCs/>
      <w:color w:val="404040" w:themeColor="text1" w:themeTint="BF"/>
    </w:rPr>
  </w:style>
  <w:style w:type="paragraph" w:styleId="ListParagraph">
    <w:name w:val="List Paragraph"/>
    <w:basedOn w:val="Normal"/>
    <w:uiPriority w:val="34"/>
    <w:qFormat/>
    <w:rsid w:val="005E752E"/>
    <w:pPr>
      <w:ind w:left="720"/>
      <w:contextualSpacing/>
    </w:pPr>
  </w:style>
  <w:style w:type="character" w:styleId="IntenseEmphasis">
    <w:name w:val="Intense Emphasis"/>
    <w:basedOn w:val="DefaultParagraphFont"/>
    <w:uiPriority w:val="21"/>
    <w:qFormat/>
    <w:rsid w:val="005E752E"/>
    <w:rPr>
      <w:i/>
      <w:iCs/>
      <w:color w:val="0F4761" w:themeColor="accent1" w:themeShade="BF"/>
    </w:rPr>
  </w:style>
  <w:style w:type="paragraph" w:styleId="IntenseQuote">
    <w:name w:val="Intense Quote"/>
    <w:basedOn w:val="Normal"/>
    <w:next w:val="Normal"/>
    <w:link w:val="IntenseQuoteChar"/>
    <w:uiPriority w:val="30"/>
    <w:qFormat/>
    <w:rsid w:val="005E75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752E"/>
    <w:rPr>
      <w:i/>
      <w:iCs/>
      <w:color w:val="0F4761" w:themeColor="accent1" w:themeShade="BF"/>
    </w:rPr>
  </w:style>
  <w:style w:type="character" w:styleId="IntenseReference">
    <w:name w:val="Intense Reference"/>
    <w:basedOn w:val="DefaultParagraphFont"/>
    <w:uiPriority w:val="32"/>
    <w:qFormat/>
    <w:rsid w:val="005E752E"/>
    <w:rPr>
      <w:b/>
      <w:bCs/>
      <w:smallCaps/>
      <w:color w:val="0F4761" w:themeColor="accent1" w:themeShade="BF"/>
      <w:spacing w:val="5"/>
    </w:rPr>
  </w:style>
  <w:style w:type="table" w:styleId="TableGrid">
    <w:name w:val="Table Grid"/>
    <w:basedOn w:val="TableNormal"/>
    <w:uiPriority w:val="39"/>
    <w:rsid w:val="005E7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598</Words>
  <Characters>3415</Characters>
  <Application>Microsoft Office Word</Application>
  <DocSecurity>0</DocSecurity>
  <Lines>28</Lines>
  <Paragraphs>8</Paragraphs>
  <ScaleCrop>false</ScaleCrop>
  <Company/>
  <LinksUpToDate>false</LinksUpToDate>
  <CharactersWithSpaces>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Michail (Psychology)</dc:creator>
  <cp:keywords/>
  <dc:description/>
  <cp:lastModifiedBy>Maria Michail (Psychology)</cp:lastModifiedBy>
  <cp:revision>13</cp:revision>
  <dcterms:created xsi:type="dcterms:W3CDTF">2024-09-10T14:14:00Z</dcterms:created>
  <dcterms:modified xsi:type="dcterms:W3CDTF">2024-10-07T08:49:00Z</dcterms:modified>
</cp:coreProperties>
</file>