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12A67B" w14:textId="1942570F" w:rsidR="00717DB9" w:rsidRPr="00717DB9" w:rsidRDefault="00717DB9" w:rsidP="00717DB9">
      <w:pPr>
        <w:spacing w:line="240" w:lineRule="auto"/>
        <w:jc w:val="center"/>
        <w:rPr>
          <w:rFonts w:ascii="Times New Roman" w:hAnsi="Times New Roman" w:cs="Times New Roman"/>
          <w:sz w:val="24"/>
          <w:szCs w:val="24"/>
          <w:u w:val="single"/>
        </w:rPr>
      </w:pPr>
      <w:r w:rsidRPr="00717DB9">
        <w:rPr>
          <w:rFonts w:ascii="Times New Roman" w:hAnsi="Times New Roman" w:cs="Times New Roman"/>
          <w:sz w:val="24"/>
          <w:szCs w:val="24"/>
          <w:u w:val="single"/>
        </w:rPr>
        <w:t>Supporting Information</w:t>
      </w:r>
    </w:p>
    <w:p w14:paraId="6E567D33" w14:textId="2987E2C0" w:rsidR="00717DB9" w:rsidRPr="00807E6D" w:rsidRDefault="00717DB9" w:rsidP="00717DB9">
      <w:pPr>
        <w:spacing w:line="240" w:lineRule="auto"/>
        <w:jc w:val="both"/>
        <w:rPr>
          <w:rFonts w:ascii="Times New Roman" w:hAnsi="Times New Roman" w:cs="Times New Roman"/>
          <w:b/>
          <w:bCs/>
          <w:sz w:val="24"/>
          <w:szCs w:val="24"/>
        </w:rPr>
      </w:pPr>
      <w:r w:rsidRPr="00807E6D">
        <w:rPr>
          <w:rFonts w:ascii="Times New Roman" w:hAnsi="Times New Roman" w:cs="Times New Roman"/>
          <w:b/>
          <w:bCs/>
          <w:sz w:val="24"/>
          <w:szCs w:val="24"/>
        </w:rPr>
        <w:t xml:space="preserve">Catalysis in Motion: Large-Scale Domain </w:t>
      </w:r>
      <w:r>
        <w:rPr>
          <w:rFonts w:ascii="Times New Roman" w:hAnsi="Times New Roman" w:cs="Times New Roman"/>
          <w:b/>
          <w:bCs/>
          <w:sz w:val="24"/>
          <w:szCs w:val="24"/>
        </w:rPr>
        <w:t>Alternation</w:t>
      </w:r>
      <w:r w:rsidRPr="00807E6D">
        <w:rPr>
          <w:rFonts w:ascii="Times New Roman" w:hAnsi="Times New Roman" w:cs="Times New Roman"/>
          <w:b/>
          <w:bCs/>
          <w:sz w:val="24"/>
          <w:szCs w:val="24"/>
        </w:rPr>
        <w:t xml:space="preserve"> Enables </w:t>
      </w:r>
      <w:proofErr w:type="gramStart"/>
      <w:r w:rsidRPr="00807E6D">
        <w:rPr>
          <w:rFonts w:ascii="Times New Roman" w:hAnsi="Times New Roman" w:cs="Times New Roman"/>
          <w:b/>
          <w:bCs/>
          <w:sz w:val="24"/>
          <w:szCs w:val="24"/>
        </w:rPr>
        <w:t>Co</w:t>
      </w:r>
      <w:r>
        <w:rPr>
          <w:rFonts w:ascii="Times New Roman" w:hAnsi="Times New Roman" w:cs="Times New Roman"/>
          <w:b/>
          <w:bCs/>
          <w:sz w:val="24"/>
          <w:szCs w:val="24"/>
        </w:rPr>
        <w:t>(</w:t>
      </w:r>
      <w:proofErr w:type="gramEnd"/>
      <w:r>
        <w:rPr>
          <w:rFonts w:ascii="Times New Roman" w:hAnsi="Times New Roman" w:cs="Times New Roman"/>
          <w:b/>
          <w:bCs/>
          <w:sz w:val="24"/>
          <w:szCs w:val="24"/>
        </w:rPr>
        <w:t>III)</w:t>
      </w:r>
      <w:r w:rsidRPr="00807E6D">
        <w:rPr>
          <w:rFonts w:ascii="Times New Roman" w:hAnsi="Times New Roman" w:cs="Times New Roman"/>
          <w:b/>
          <w:bCs/>
          <w:sz w:val="24"/>
          <w:szCs w:val="24"/>
        </w:rPr>
        <w:t>-C Bond Homolysis in Lysine 5,6-Aminomutase</w:t>
      </w:r>
    </w:p>
    <w:p w14:paraId="070DFD40" w14:textId="77777777" w:rsidR="00717DB9" w:rsidRPr="00807E6D" w:rsidRDefault="00717DB9" w:rsidP="00717DB9">
      <w:pPr>
        <w:spacing w:line="240" w:lineRule="auto"/>
        <w:jc w:val="both"/>
        <w:rPr>
          <w:rFonts w:ascii="Times New Roman" w:hAnsi="Times New Roman" w:cs="Times New Roman"/>
        </w:rPr>
      </w:pPr>
      <w:r w:rsidRPr="00807E6D">
        <w:rPr>
          <w:rFonts w:ascii="Times New Roman" w:hAnsi="Times New Roman" w:cs="Times New Roman"/>
        </w:rPr>
        <w:t>Khai Pham</w:t>
      </w:r>
      <w:r w:rsidRPr="00807E6D">
        <w:rPr>
          <w:rFonts w:ascii="Times New Roman" w:hAnsi="Times New Roman" w:cs="Times New Roman"/>
          <w:vertAlign w:val="superscript"/>
        </w:rPr>
        <w:t>1#</w:t>
      </w:r>
      <w:r w:rsidRPr="00807E6D">
        <w:rPr>
          <w:rFonts w:ascii="Times New Roman" w:hAnsi="Times New Roman" w:cs="Times New Roman"/>
        </w:rPr>
        <w:t>, Peter Voss</w:t>
      </w:r>
      <w:r w:rsidRPr="00807E6D">
        <w:rPr>
          <w:rFonts w:ascii="Times New Roman" w:hAnsi="Times New Roman" w:cs="Times New Roman"/>
          <w:vertAlign w:val="superscript"/>
        </w:rPr>
        <w:t>1#</w:t>
      </w:r>
      <w:r w:rsidRPr="00807E6D">
        <w:rPr>
          <w:rFonts w:ascii="Times New Roman" w:hAnsi="Times New Roman" w:cs="Times New Roman"/>
        </w:rPr>
        <w:t>, Andrew T. Poore</w:t>
      </w:r>
      <w:r w:rsidRPr="00807E6D">
        <w:rPr>
          <w:rFonts w:ascii="Times New Roman" w:hAnsi="Times New Roman" w:cs="Times New Roman"/>
          <w:vertAlign w:val="superscript"/>
        </w:rPr>
        <w:t>1#</w:t>
      </w:r>
      <w:r w:rsidRPr="00807E6D">
        <w:rPr>
          <w:rFonts w:ascii="Times New Roman" w:hAnsi="Times New Roman" w:cs="Times New Roman"/>
        </w:rPr>
        <w:t>,</w:t>
      </w:r>
      <w:r w:rsidRPr="00807E6D">
        <w:rPr>
          <w:rFonts w:ascii="Times New Roman" w:hAnsi="Times New Roman" w:cs="Times New Roman"/>
          <w:vertAlign w:val="superscript"/>
        </w:rPr>
        <w:t xml:space="preserve"> </w:t>
      </w:r>
      <w:proofErr w:type="spellStart"/>
      <w:r w:rsidRPr="00807E6D">
        <w:rPr>
          <w:rFonts w:ascii="Times New Roman" w:hAnsi="Times New Roman" w:cs="Times New Roman"/>
        </w:rPr>
        <w:t>Mingxin</w:t>
      </w:r>
      <w:proofErr w:type="spellEnd"/>
      <w:r w:rsidRPr="00807E6D">
        <w:rPr>
          <w:rFonts w:ascii="Times New Roman" w:hAnsi="Times New Roman" w:cs="Times New Roman"/>
        </w:rPr>
        <w:t xml:space="preserve"> Liu</w:t>
      </w:r>
      <w:r w:rsidRPr="00807E6D">
        <w:rPr>
          <w:rFonts w:ascii="Times New Roman" w:hAnsi="Times New Roman" w:cs="Times New Roman"/>
          <w:vertAlign w:val="superscript"/>
        </w:rPr>
        <w:t>1</w:t>
      </w:r>
      <w:r w:rsidRPr="00807E6D">
        <w:rPr>
          <w:rFonts w:ascii="Times New Roman" w:hAnsi="Times New Roman" w:cs="Times New Roman"/>
        </w:rPr>
        <w:t>, Eli C. Zuercher</w:t>
      </w:r>
      <w:r w:rsidRPr="00807E6D">
        <w:rPr>
          <w:rFonts w:ascii="Times New Roman" w:hAnsi="Times New Roman" w:cs="Times New Roman"/>
          <w:vertAlign w:val="superscript"/>
        </w:rPr>
        <w:t>1</w:t>
      </w:r>
      <w:r w:rsidRPr="00807E6D">
        <w:rPr>
          <w:rFonts w:ascii="Times New Roman" w:hAnsi="Times New Roman" w:cs="Times New Roman"/>
        </w:rPr>
        <w:t>, Caitlin Birthright</w:t>
      </w:r>
      <w:r w:rsidRPr="00807E6D">
        <w:rPr>
          <w:rFonts w:ascii="Times New Roman" w:hAnsi="Times New Roman" w:cs="Times New Roman"/>
          <w:vertAlign w:val="superscript"/>
        </w:rPr>
        <w:t>1</w:t>
      </w:r>
      <w:r w:rsidRPr="00807E6D">
        <w:rPr>
          <w:rFonts w:ascii="Times New Roman" w:hAnsi="Times New Roman" w:cs="Times New Roman"/>
        </w:rPr>
        <w:t>, David Toba</w:t>
      </w:r>
      <w:r w:rsidRPr="00807E6D">
        <w:rPr>
          <w:rFonts w:ascii="Times New Roman" w:hAnsi="Times New Roman" w:cs="Times New Roman"/>
          <w:vertAlign w:val="superscript"/>
        </w:rPr>
        <w:t>1</w:t>
      </w:r>
      <w:r w:rsidRPr="00807E6D">
        <w:rPr>
          <w:rFonts w:ascii="Times New Roman" w:hAnsi="Times New Roman" w:cs="Times New Roman"/>
        </w:rPr>
        <w:t>, Natasha Das</w:t>
      </w:r>
      <w:r w:rsidRPr="00807E6D">
        <w:rPr>
          <w:rFonts w:ascii="Times New Roman" w:hAnsi="Times New Roman" w:cs="Times New Roman"/>
          <w:vertAlign w:val="superscript"/>
        </w:rPr>
        <w:t>1</w:t>
      </w:r>
      <w:r w:rsidRPr="00807E6D">
        <w:rPr>
          <w:rFonts w:ascii="Times New Roman" w:hAnsi="Times New Roman" w:cs="Times New Roman"/>
        </w:rPr>
        <w:t>, Stephen C. Yachuw</w:t>
      </w:r>
      <w:r w:rsidRPr="00807E6D">
        <w:rPr>
          <w:rFonts w:ascii="Times New Roman" w:hAnsi="Times New Roman" w:cs="Times New Roman"/>
          <w:vertAlign w:val="superscript"/>
        </w:rPr>
        <w:t>1</w:t>
      </w:r>
      <w:r w:rsidRPr="00807E6D">
        <w:rPr>
          <w:rFonts w:ascii="Times New Roman" w:hAnsi="Times New Roman" w:cs="Times New Roman"/>
        </w:rPr>
        <w:t>, Christian Denault</w:t>
      </w:r>
      <w:r w:rsidRPr="00807E6D">
        <w:rPr>
          <w:rFonts w:ascii="Times New Roman" w:hAnsi="Times New Roman" w:cs="Times New Roman"/>
          <w:vertAlign w:val="superscript"/>
        </w:rPr>
        <w:t>1</w:t>
      </w:r>
      <w:r w:rsidRPr="00807E6D">
        <w:rPr>
          <w:rFonts w:ascii="Times New Roman" w:hAnsi="Times New Roman" w:cs="Times New Roman"/>
        </w:rPr>
        <w:t xml:space="preserve">, </w:t>
      </w:r>
      <w:r>
        <w:rPr>
          <w:rFonts w:ascii="Times New Roman" w:hAnsi="Times New Roman" w:cs="Times New Roman"/>
        </w:rPr>
        <w:t>Maggie Kim</w:t>
      </w:r>
      <w:r w:rsidRPr="004D536A">
        <w:rPr>
          <w:rFonts w:ascii="Times New Roman" w:hAnsi="Times New Roman" w:cs="Times New Roman"/>
          <w:vertAlign w:val="superscript"/>
        </w:rPr>
        <w:t>1</w:t>
      </w:r>
      <w:r>
        <w:rPr>
          <w:rFonts w:ascii="Times New Roman" w:hAnsi="Times New Roman" w:cs="Times New Roman"/>
        </w:rPr>
        <w:t xml:space="preserve">, </w:t>
      </w:r>
      <w:r w:rsidRPr="00807E6D">
        <w:rPr>
          <w:rFonts w:ascii="Times New Roman" w:hAnsi="Times New Roman" w:cs="Times New Roman"/>
        </w:rPr>
        <w:t>Thomas Klose</w:t>
      </w:r>
      <w:r w:rsidRPr="00807E6D">
        <w:rPr>
          <w:rFonts w:ascii="Times New Roman" w:hAnsi="Times New Roman" w:cs="Times New Roman"/>
          <w:vertAlign w:val="superscript"/>
        </w:rPr>
        <w:t>2,3</w:t>
      </w:r>
      <w:r w:rsidRPr="00807E6D">
        <w:rPr>
          <w:rFonts w:ascii="Times New Roman" w:hAnsi="Times New Roman" w:cs="Times New Roman"/>
        </w:rPr>
        <w:t>, Christopher Uyeda</w:t>
      </w:r>
      <w:r w:rsidRPr="00807E6D">
        <w:rPr>
          <w:rFonts w:ascii="Times New Roman" w:hAnsi="Times New Roman" w:cs="Times New Roman"/>
          <w:vertAlign w:val="superscript"/>
        </w:rPr>
        <w:t>1</w:t>
      </w:r>
      <w:r w:rsidRPr="00807E6D">
        <w:rPr>
          <w:rFonts w:ascii="Times New Roman" w:hAnsi="Times New Roman" w:cs="Times New Roman"/>
        </w:rPr>
        <w:t>, Shiliang Tian</w:t>
      </w:r>
      <w:r w:rsidRPr="00807E6D">
        <w:rPr>
          <w:rFonts w:ascii="Times New Roman" w:hAnsi="Times New Roman" w:cs="Times New Roman"/>
          <w:vertAlign w:val="superscript"/>
        </w:rPr>
        <w:t>1*</w:t>
      </w:r>
    </w:p>
    <w:p w14:paraId="3EB92D22" w14:textId="77777777" w:rsidR="00717DB9" w:rsidRPr="00807E6D" w:rsidRDefault="00717DB9" w:rsidP="00717DB9">
      <w:pPr>
        <w:spacing w:line="240" w:lineRule="auto"/>
        <w:jc w:val="both"/>
        <w:rPr>
          <w:rFonts w:ascii="Times New Roman" w:hAnsi="Times New Roman" w:cs="Times New Roman"/>
          <w:sz w:val="20"/>
          <w:szCs w:val="20"/>
        </w:rPr>
      </w:pPr>
      <w:r w:rsidRPr="00807E6D">
        <w:rPr>
          <w:rFonts w:ascii="Times New Roman" w:hAnsi="Times New Roman" w:cs="Times New Roman"/>
          <w:sz w:val="20"/>
          <w:szCs w:val="20"/>
          <w:vertAlign w:val="superscript"/>
        </w:rPr>
        <w:t>1</w:t>
      </w:r>
      <w:r w:rsidRPr="00807E6D">
        <w:rPr>
          <w:rFonts w:ascii="Times New Roman" w:hAnsi="Times New Roman" w:cs="Times New Roman"/>
          <w:sz w:val="20"/>
          <w:szCs w:val="20"/>
        </w:rPr>
        <w:t>Department of Chemistry, Purdue University, 560 Oval Drive, West Lafayette, Indiana 47907</w:t>
      </w:r>
    </w:p>
    <w:p w14:paraId="6105439F" w14:textId="77777777" w:rsidR="00717DB9" w:rsidRPr="00807E6D" w:rsidRDefault="00717DB9" w:rsidP="00717DB9">
      <w:pPr>
        <w:spacing w:line="240" w:lineRule="auto"/>
        <w:jc w:val="both"/>
        <w:rPr>
          <w:rFonts w:ascii="Times New Roman" w:hAnsi="Times New Roman" w:cs="Times New Roman"/>
          <w:sz w:val="20"/>
          <w:szCs w:val="20"/>
        </w:rPr>
      </w:pPr>
      <w:r w:rsidRPr="00807E6D">
        <w:rPr>
          <w:rFonts w:ascii="Times New Roman" w:hAnsi="Times New Roman" w:cs="Times New Roman"/>
          <w:sz w:val="20"/>
          <w:szCs w:val="20"/>
          <w:vertAlign w:val="superscript"/>
        </w:rPr>
        <w:t>2</w:t>
      </w:r>
      <w:r w:rsidRPr="00807E6D">
        <w:rPr>
          <w:rFonts w:ascii="Times New Roman" w:hAnsi="Times New Roman" w:cs="Times New Roman"/>
          <w:sz w:val="20"/>
          <w:szCs w:val="20"/>
        </w:rPr>
        <w:t>Department of Biological Sciences, Purdue University, West Lafayette, IN 47907</w:t>
      </w:r>
    </w:p>
    <w:p w14:paraId="22001589" w14:textId="77777777" w:rsidR="00717DB9" w:rsidRPr="00807E6D" w:rsidRDefault="00717DB9" w:rsidP="00717DB9">
      <w:pPr>
        <w:spacing w:line="240" w:lineRule="auto"/>
        <w:jc w:val="both"/>
        <w:rPr>
          <w:rFonts w:ascii="Times New Roman" w:hAnsi="Times New Roman" w:cs="Times New Roman"/>
          <w:sz w:val="20"/>
          <w:szCs w:val="20"/>
        </w:rPr>
      </w:pPr>
      <w:r w:rsidRPr="00807E6D">
        <w:rPr>
          <w:rFonts w:ascii="Times New Roman" w:hAnsi="Times New Roman" w:cs="Times New Roman"/>
          <w:sz w:val="20"/>
          <w:szCs w:val="20"/>
          <w:vertAlign w:val="superscript"/>
        </w:rPr>
        <w:t>3</w:t>
      </w:r>
      <w:r w:rsidRPr="00807E6D">
        <w:rPr>
          <w:rFonts w:ascii="Times New Roman" w:hAnsi="Times New Roman" w:cs="Times New Roman"/>
          <w:sz w:val="20"/>
          <w:szCs w:val="20"/>
        </w:rPr>
        <w:t>Purdue Institute of Inflammation, Immunology, and Infectious Disease, Purdue University, West Lafayette, IN 47907</w:t>
      </w:r>
    </w:p>
    <w:p w14:paraId="7846FC63" w14:textId="77777777" w:rsidR="00717DB9" w:rsidRPr="00807E6D" w:rsidRDefault="00717DB9" w:rsidP="00717DB9">
      <w:pPr>
        <w:spacing w:line="240" w:lineRule="auto"/>
        <w:jc w:val="both"/>
        <w:rPr>
          <w:rFonts w:ascii="Times New Roman" w:hAnsi="Times New Roman" w:cs="Times New Roman"/>
          <w:sz w:val="20"/>
          <w:szCs w:val="20"/>
        </w:rPr>
      </w:pPr>
      <w:r w:rsidRPr="00807E6D">
        <w:rPr>
          <w:rFonts w:ascii="Times New Roman" w:hAnsi="Times New Roman" w:cs="Times New Roman"/>
          <w:sz w:val="20"/>
          <w:szCs w:val="20"/>
          <w:vertAlign w:val="superscript"/>
        </w:rPr>
        <w:t>#</w:t>
      </w:r>
      <w:r w:rsidRPr="00807E6D">
        <w:rPr>
          <w:rFonts w:ascii="Times New Roman" w:hAnsi="Times New Roman" w:cs="Times New Roman"/>
          <w:sz w:val="20"/>
          <w:szCs w:val="20"/>
        </w:rPr>
        <w:t>These authors contributed equally</w:t>
      </w:r>
    </w:p>
    <w:p w14:paraId="564D5714" w14:textId="77777777" w:rsidR="00717DB9" w:rsidRPr="00807E6D" w:rsidRDefault="00717DB9" w:rsidP="00717DB9">
      <w:pPr>
        <w:spacing w:line="240" w:lineRule="auto"/>
        <w:jc w:val="both"/>
        <w:rPr>
          <w:rFonts w:ascii="Times New Roman" w:hAnsi="Times New Roman" w:cs="Times New Roman"/>
          <w:sz w:val="20"/>
          <w:szCs w:val="20"/>
        </w:rPr>
      </w:pPr>
      <w:r w:rsidRPr="00807E6D">
        <w:rPr>
          <w:rFonts w:ascii="Times New Roman" w:hAnsi="Times New Roman" w:cs="Times New Roman"/>
          <w:sz w:val="20"/>
          <w:szCs w:val="20"/>
        </w:rPr>
        <w:t xml:space="preserve">*e-mail: </w:t>
      </w:r>
      <w:hyperlink r:id="rId7" w:history="1">
        <w:r w:rsidRPr="00807E6D">
          <w:rPr>
            <w:rStyle w:val="Hyperlink"/>
            <w:rFonts w:ascii="Times New Roman" w:hAnsi="Times New Roman" w:cs="Times New Roman"/>
            <w:sz w:val="20"/>
            <w:szCs w:val="20"/>
          </w:rPr>
          <w:t>sltian@purdue.edu</w:t>
        </w:r>
      </w:hyperlink>
    </w:p>
    <w:p w14:paraId="7CC8156E" w14:textId="1CC26F07" w:rsidR="00D349DA" w:rsidRPr="00286C92" w:rsidRDefault="00B1394C" w:rsidP="00286C92">
      <w:pPr>
        <w:pStyle w:val="NormalWeb"/>
        <w:jc w:val="both"/>
        <w:rPr>
          <w:b/>
          <w:bCs/>
        </w:rPr>
      </w:pPr>
      <w:r w:rsidRPr="00286C92">
        <w:rPr>
          <w:b/>
          <w:bCs/>
        </w:rPr>
        <w:t>General</w:t>
      </w:r>
      <w:r w:rsidR="005A79E8" w:rsidRPr="00286C92">
        <w:rPr>
          <w:b/>
          <w:bCs/>
        </w:rPr>
        <w:t xml:space="preserve">. </w:t>
      </w:r>
      <w:r w:rsidRPr="00286C92">
        <w:t xml:space="preserve">Water was purified using a </w:t>
      </w:r>
      <w:proofErr w:type="spellStart"/>
      <w:r w:rsidRPr="00286C92">
        <w:t>MilliQ</w:t>
      </w:r>
      <w:proofErr w:type="spellEnd"/>
      <w:r w:rsidR="00D349DA" w:rsidRPr="00286C92">
        <w:t xml:space="preserve"> IQ 7000 Lab Water System with a resistivity of 18.2 </w:t>
      </w:r>
      <w:proofErr w:type="spellStart"/>
      <w:r w:rsidR="00D349DA" w:rsidRPr="00286C92">
        <w:t>MΩ</w:t>
      </w:r>
      <w:r w:rsidR="005D0B85" w:rsidRPr="00286C92">
        <w:t>•</w:t>
      </w:r>
      <w:r w:rsidR="00D349DA" w:rsidRPr="00286C92">
        <w:t>cm</w:t>
      </w:r>
      <w:proofErr w:type="spellEnd"/>
      <w:r w:rsidR="00D349DA" w:rsidRPr="00286C92">
        <w:t>.</w:t>
      </w:r>
    </w:p>
    <w:p w14:paraId="22EB050A" w14:textId="6A2A1078" w:rsidR="00D349DA" w:rsidRPr="00286C92" w:rsidRDefault="00D349DA" w:rsidP="00286C92">
      <w:pPr>
        <w:pStyle w:val="NormalWeb"/>
        <w:jc w:val="both"/>
        <w:rPr>
          <w:b/>
          <w:bCs/>
        </w:rPr>
      </w:pPr>
      <w:r w:rsidRPr="00286C92">
        <w:rPr>
          <w:b/>
          <w:bCs/>
        </w:rPr>
        <w:t>Chemicals</w:t>
      </w:r>
      <w:r w:rsidR="005A79E8" w:rsidRPr="00286C92">
        <w:rPr>
          <w:b/>
          <w:bCs/>
        </w:rPr>
        <w:t xml:space="preserve">. </w:t>
      </w:r>
      <w:proofErr w:type="spellStart"/>
      <w:r w:rsidRPr="00286C92">
        <w:t>GelCode</w:t>
      </w:r>
      <w:proofErr w:type="spellEnd"/>
      <w:r w:rsidRPr="00286C92">
        <w:t xml:space="preserve"> blue stain reagent, </w:t>
      </w:r>
      <w:proofErr w:type="spellStart"/>
      <w:r w:rsidRPr="00286C92">
        <w:t>GeneRuler</w:t>
      </w:r>
      <w:proofErr w:type="spellEnd"/>
      <w:r w:rsidRPr="00286C92">
        <w:t xml:space="preserve"> 1 kb Plus DNA ladder, Ni-NTA (nitriloacetic acid) </w:t>
      </w:r>
      <w:proofErr w:type="spellStart"/>
      <w:r w:rsidRPr="00286C92">
        <w:t>Superflow</w:t>
      </w:r>
      <w:proofErr w:type="spellEnd"/>
      <w:r w:rsidRPr="00286C92">
        <w:t xml:space="preserve"> agarose,</w:t>
      </w:r>
      <w:r w:rsidR="00380B27" w:rsidRPr="00286C92">
        <w:t xml:space="preserve"> </w:t>
      </w:r>
      <w:proofErr w:type="spellStart"/>
      <w:r w:rsidR="00380B27" w:rsidRPr="00286C92">
        <w:t>adenosylcobalamin</w:t>
      </w:r>
      <w:proofErr w:type="spellEnd"/>
      <w:r w:rsidR="00380B27" w:rsidRPr="00286C92">
        <w:t xml:space="preserve"> (AdoCbl),</w:t>
      </w:r>
      <w:r w:rsidRPr="00286C92">
        <w:t xml:space="preserve"> </w:t>
      </w:r>
      <w:r w:rsidR="00096430" w:rsidRPr="00286C92">
        <w:t xml:space="preserve">4-(2-Hydroxyethyl)-1-piperazinepropanesulfonic acid (EPPS), </w:t>
      </w:r>
      <w:r w:rsidRPr="00286C92">
        <w:t xml:space="preserve">and glycerol were purchased from </w:t>
      </w:r>
      <w:proofErr w:type="spellStart"/>
      <w:r w:rsidRPr="00286C92">
        <w:t>Thermo</w:t>
      </w:r>
      <w:proofErr w:type="spellEnd"/>
      <w:r w:rsidRPr="00286C92">
        <w:t xml:space="preserve"> Scientific. ACS grade α-</w:t>
      </w:r>
      <w:proofErr w:type="spellStart"/>
      <w:r w:rsidRPr="00286C92">
        <w:t>toluenesulfonyl</w:t>
      </w:r>
      <w:proofErr w:type="spellEnd"/>
      <w:r w:rsidRPr="00286C92">
        <w:t xml:space="preserve"> fluoride (PMSF)</w:t>
      </w:r>
      <w:r w:rsidR="000220D4" w:rsidRPr="00286C92">
        <w:t xml:space="preserve">, and </w:t>
      </w:r>
      <w:r w:rsidR="00F05433" w:rsidRPr="00286C92">
        <w:t>ACS reagent grade ninhydrin</w:t>
      </w:r>
      <w:r w:rsidRPr="00286C92">
        <w:t xml:space="preserve"> were purchased from Alfa </w:t>
      </w:r>
      <w:proofErr w:type="spellStart"/>
      <w:r w:rsidRPr="00286C92">
        <w:t>Aesar</w:t>
      </w:r>
      <w:proofErr w:type="spellEnd"/>
      <w:r w:rsidRPr="00286C92">
        <w:t>. ACS grade sodium chloride, ACS grade potassium phosphate dibasic anhydrous, ACS grade potassium phosphate monobasic, tryptone</w:t>
      </w:r>
      <w:r w:rsidR="00C222E6" w:rsidRPr="00286C92">
        <w:t>,</w:t>
      </w:r>
      <w:r w:rsidRPr="00286C92">
        <w:t xml:space="preserve"> yeast extract, </w:t>
      </w:r>
      <w:r w:rsidR="004215D4" w:rsidRPr="00286C92">
        <w:t>and</w:t>
      </w:r>
      <w:r w:rsidR="00AD06C5" w:rsidRPr="00286C92">
        <w:t xml:space="preserve"> </w:t>
      </w:r>
      <w:r w:rsidR="00DA1CCE" w:rsidRPr="00286C92">
        <w:t xml:space="preserve">ACS grade </w:t>
      </w:r>
      <w:r w:rsidR="00D25450" w:rsidRPr="00286C92">
        <w:t>ammonium acetate</w:t>
      </w:r>
      <w:r w:rsidRPr="00286C92">
        <w:t xml:space="preserve"> purchased from Fisher Chemical. </w:t>
      </w:r>
      <w:r w:rsidR="00061987" w:rsidRPr="00286C92">
        <w:t>Rosetta™ 2(DE</w:t>
      </w:r>
      <w:proofErr w:type="gramStart"/>
      <w:r w:rsidR="00061987" w:rsidRPr="00286C92">
        <w:t>3)</w:t>
      </w:r>
      <w:proofErr w:type="spellStart"/>
      <w:r w:rsidR="00061987" w:rsidRPr="00286C92">
        <w:t>pLysS</w:t>
      </w:r>
      <w:proofErr w:type="spellEnd"/>
      <w:proofErr w:type="gramEnd"/>
      <w:r w:rsidR="00061987" w:rsidRPr="00286C92">
        <w:t xml:space="preserve"> Competent Cells, p</w:t>
      </w:r>
      <w:r w:rsidR="004215D4" w:rsidRPr="00286C92">
        <w:t>yridoxal-5’-phosphate hydrate</w:t>
      </w:r>
      <w:r w:rsidR="00911D52" w:rsidRPr="00286C92">
        <w:t xml:space="preserve"> (PLP)</w:t>
      </w:r>
      <w:r w:rsidR="004215D4" w:rsidRPr="00286C92">
        <w:t xml:space="preserve">, </w:t>
      </w:r>
      <w:r w:rsidR="00AD06C5" w:rsidRPr="00286C92">
        <w:t>L-lysine monohydrochloride,</w:t>
      </w:r>
      <w:r w:rsidR="00DC111F" w:rsidRPr="00286C92">
        <w:t xml:space="preserve"> </w:t>
      </w:r>
      <w:r w:rsidR="005103BF" w:rsidRPr="00286C92">
        <w:t xml:space="preserve">and </w:t>
      </w:r>
      <w:r w:rsidR="00DC111F" w:rsidRPr="00286C92">
        <w:t>S-(2-aminoethyl</w:t>
      </w:r>
      <w:r w:rsidR="00BA1CE0" w:rsidRPr="00286C92">
        <w:t>)-L-cysteine hydrochloride,</w:t>
      </w:r>
      <w:r w:rsidR="005C3560" w:rsidRPr="00286C92">
        <w:t xml:space="preserve"> </w:t>
      </w:r>
      <w:r w:rsidRPr="00286C92">
        <w:t xml:space="preserve">were purchased from Millipore Sigma. ACS grade sodium citrate was purchased from </w:t>
      </w:r>
      <w:proofErr w:type="spellStart"/>
      <w:r w:rsidRPr="00286C92">
        <w:t>LabChem</w:t>
      </w:r>
      <w:proofErr w:type="spellEnd"/>
      <w:r w:rsidRPr="00286C92">
        <w:t xml:space="preserve">. </w:t>
      </w:r>
      <w:r w:rsidR="001E13BB" w:rsidRPr="00286C92">
        <w:t>D-lysine hydrochloride</w:t>
      </w:r>
      <w:r w:rsidR="00320B07" w:rsidRPr="00286C92">
        <w:t xml:space="preserve"> and</w:t>
      </w:r>
      <w:r w:rsidR="001E13BB" w:rsidRPr="00286C92">
        <w:t xml:space="preserve"> </w:t>
      </w:r>
      <w:r w:rsidR="001E4AA1" w:rsidRPr="00286C92">
        <w:t>imidazole</w:t>
      </w:r>
      <w:r w:rsidR="00C222E6" w:rsidRPr="00286C92">
        <w:t xml:space="preserve"> </w:t>
      </w:r>
      <w:r w:rsidRPr="00286C92">
        <w:t>w</w:t>
      </w:r>
      <w:r w:rsidR="00C222E6" w:rsidRPr="00286C92">
        <w:t>ere</w:t>
      </w:r>
      <w:r w:rsidRPr="00286C92">
        <w:t xml:space="preserve"> purchased from </w:t>
      </w:r>
      <w:proofErr w:type="spellStart"/>
      <w:r w:rsidRPr="00286C92">
        <w:t>Acros</w:t>
      </w:r>
      <w:proofErr w:type="spellEnd"/>
      <w:r w:rsidRPr="00286C92">
        <w:t xml:space="preserve"> Organics.</w:t>
      </w:r>
      <w:r w:rsidR="002C7467" w:rsidRPr="00286C92">
        <w:t xml:space="preserve"> Kanamycin </w:t>
      </w:r>
      <w:proofErr w:type="spellStart"/>
      <w:r w:rsidR="00776459" w:rsidRPr="00286C92">
        <w:t>monosulfate</w:t>
      </w:r>
      <w:proofErr w:type="spellEnd"/>
      <w:r w:rsidR="00DD5235" w:rsidRPr="00286C92">
        <w:t>, DL-Dithiothreitol (DTT),</w:t>
      </w:r>
      <w:r w:rsidR="00776459" w:rsidRPr="00286C92">
        <w:t xml:space="preserve"> </w:t>
      </w:r>
      <w:r w:rsidR="002C7467" w:rsidRPr="00286C92">
        <w:t xml:space="preserve">and </w:t>
      </w:r>
      <w:r w:rsidR="00DD5235" w:rsidRPr="00286C92">
        <w:t>Isopropyl-ß-D-</w:t>
      </w:r>
      <w:proofErr w:type="spellStart"/>
      <w:r w:rsidR="00DD5235" w:rsidRPr="00286C92">
        <w:t>thiogalactopyranoside</w:t>
      </w:r>
      <w:proofErr w:type="spellEnd"/>
      <w:r w:rsidR="00DD5235" w:rsidRPr="00286C92">
        <w:t xml:space="preserve"> </w:t>
      </w:r>
      <w:r w:rsidR="00911D52" w:rsidRPr="00286C92">
        <w:t>(</w:t>
      </w:r>
      <w:r w:rsidR="002C7467" w:rsidRPr="00286C92">
        <w:t>IPTG</w:t>
      </w:r>
      <w:r w:rsidR="00911D52" w:rsidRPr="00286C92">
        <w:t>)</w:t>
      </w:r>
      <w:r w:rsidR="002C7467" w:rsidRPr="00286C92">
        <w:t xml:space="preserve"> were </w:t>
      </w:r>
      <w:r w:rsidR="00776459" w:rsidRPr="00286C92">
        <w:t xml:space="preserve">purchased from </w:t>
      </w:r>
      <w:proofErr w:type="spellStart"/>
      <w:r w:rsidR="00776459" w:rsidRPr="00286C92">
        <w:t>GoldBio</w:t>
      </w:r>
      <w:proofErr w:type="spellEnd"/>
      <w:r w:rsidR="00776459" w:rsidRPr="00286C92">
        <w:t>.</w:t>
      </w:r>
      <w:r w:rsidR="00C222E6" w:rsidRPr="00286C92">
        <w:t xml:space="preserve"> Phenyl</w:t>
      </w:r>
      <w:r w:rsidR="00D34BA9" w:rsidRPr="00286C92">
        <w:t xml:space="preserve"> isothiocyanate </w:t>
      </w:r>
      <w:r w:rsidR="00515CAC" w:rsidRPr="00286C92">
        <w:t xml:space="preserve">(PITC) </w:t>
      </w:r>
      <w:r w:rsidRPr="00286C92">
        <w:t xml:space="preserve">was purchased from </w:t>
      </w:r>
      <w:r w:rsidR="00D34BA9" w:rsidRPr="00286C92">
        <w:t>TCI</w:t>
      </w:r>
      <w:r w:rsidR="002C7467" w:rsidRPr="00286C92">
        <w:t>.</w:t>
      </w:r>
      <w:r w:rsidR="00AE23EB" w:rsidRPr="00286C92">
        <w:t xml:space="preserve"> 2,5-diaminohexanoic acid (DAH) was purchased from C</w:t>
      </w:r>
      <w:r w:rsidR="00C923A8" w:rsidRPr="00286C92">
        <w:t>hem-Impex.</w:t>
      </w:r>
      <w:r w:rsidR="009B6DF6" w:rsidRPr="00286C92">
        <w:t xml:space="preserve"> </w:t>
      </w:r>
      <w:r w:rsidR="009B6DF6" w:rsidRPr="00286C92">
        <w:rPr>
          <w:vertAlign w:val="superscript"/>
        </w:rPr>
        <w:t>13</w:t>
      </w:r>
      <w:r w:rsidR="009B6DF6" w:rsidRPr="00286C92">
        <w:t>C-labeled Na</w:t>
      </w:r>
      <w:r w:rsidR="009B6DF6" w:rsidRPr="00286C92">
        <w:rPr>
          <w:vertAlign w:val="subscript"/>
        </w:rPr>
        <w:t>2</w:t>
      </w:r>
      <w:r w:rsidR="009B6DF6" w:rsidRPr="00286C92">
        <w:t>ATP was purchased from Santa Cruz Biotechnology.</w:t>
      </w:r>
      <w:r w:rsidR="009465A2" w:rsidRPr="00286C92">
        <w:t xml:space="preserve"> </w:t>
      </w:r>
      <w:proofErr w:type="spellStart"/>
      <w:r w:rsidR="009465A2" w:rsidRPr="00286C92">
        <w:t>Hydroxycobalamin</w:t>
      </w:r>
      <w:proofErr w:type="spellEnd"/>
      <w:r w:rsidR="009465A2" w:rsidRPr="00286C92">
        <w:t xml:space="preserve"> was purchased from Spectrum Chemicals.</w:t>
      </w:r>
      <w:r w:rsidR="008217E7" w:rsidRPr="00286C92">
        <w:t xml:space="preserve"> C</w:t>
      </w:r>
      <w:r w:rsidR="008217E7" w:rsidRPr="00286C92">
        <w:rPr>
          <w:vertAlign w:val="subscript"/>
        </w:rPr>
        <w:t>18</w:t>
      </w:r>
      <w:r w:rsidR="008217E7" w:rsidRPr="00286C92">
        <w:t xml:space="preserve"> Sep-</w:t>
      </w:r>
      <w:r w:rsidR="00D5128F" w:rsidRPr="00286C92">
        <w:t>P</w:t>
      </w:r>
      <w:r w:rsidR="008217E7" w:rsidRPr="00286C92">
        <w:t>ack cartridges were purchased from Waters.</w:t>
      </w:r>
      <w:r w:rsidR="004D5C49" w:rsidRPr="00286C92">
        <w:t xml:space="preserve"> </w:t>
      </w:r>
    </w:p>
    <w:p w14:paraId="0E33ACD6" w14:textId="128AC563" w:rsidR="00F52797" w:rsidRPr="00286C92" w:rsidRDefault="000107A5" w:rsidP="00286C92">
      <w:pPr>
        <w:pStyle w:val="NormalWeb"/>
        <w:jc w:val="both"/>
      </w:pPr>
      <w:proofErr w:type="spellStart"/>
      <w:r w:rsidRPr="00286C92">
        <w:rPr>
          <w:b/>
          <w:bCs/>
          <w:i/>
        </w:rPr>
        <w:t>Thermoanaerobacter</w:t>
      </w:r>
      <w:proofErr w:type="spellEnd"/>
      <w:r w:rsidRPr="00286C92">
        <w:rPr>
          <w:b/>
          <w:bCs/>
          <w:i/>
        </w:rPr>
        <w:t xml:space="preserve"> </w:t>
      </w:r>
      <w:proofErr w:type="spellStart"/>
      <w:r w:rsidRPr="00286C92">
        <w:rPr>
          <w:b/>
          <w:bCs/>
          <w:i/>
        </w:rPr>
        <w:t>tengcongensis</w:t>
      </w:r>
      <w:proofErr w:type="spellEnd"/>
      <w:r w:rsidRPr="00286C92">
        <w:rPr>
          <w:b/>
          <w:bCs/>
          <w:i/>
        </w:rPr>
        <w:t xml:space="preserve"> Lysine 5,6-Aminomutase </w:t>
      </w:r>
      <w:r w:rsidRPr="00286C92">
        <w:rPr>
          <w:b/>
          <w:bCs/>
          <w:iCs/>
        </w:rPr>
        <w:t>(</w:t>
      </w:r>
      <w:proofErr w:type="spellStart"/>
      <w:r w:rsidR="000B27F5" w:rsidRPr="00286C92">
        <w:rPr>
          <w:b/>
        </w:rPr>
        <w:t>Tt</w:t>
      </w:r>
      <w:r w:rsidR="000B27F5" w:rsidRPr="00286C92">
        <w:rPr>
          <w:b/>
          <w:bCs/>
        </w:rPr>
        <w:t>L</w:t>
      </w:r>
      <w:r w:rsidR="00400B6F" w:rsidRPr="00286C92">
        <w:rPr>
          <w:b/>
          <w:bCs/>
        </w:rPr>
        <w:t>AM</w:t>
      </w:r>
      <w:proofErr w:type="spellEnd"/>
      <w:r w:rsidRPr="00286C92">
        <w:rPr>
          <w:b/>
          <w:bCs/>
          <w:iCs/>
        </w:rPr>
        <w:t>)</w:t>
      </w:r>
      <w:r w:rsidR="000B27F5" w:rsidRPr="00286C92">
        <w:rPr>
          <w:b/>
          <w:bCs/>
        </w:rPr>
        <w:t xml:space="preserve"> </w:t>
      </w:r>
      <w:r w:rsidR="00D349DA" w:rsidRPr="00286C92">
        <w:rPr>
          <w:b/>
          <w:bCs/>
        </w:rPr>
        <w:t>Purification and Characterization</w:t>
      </w:r>
      <w:r w:rsidR="005A79E8" w:rsidRPr="00286C92">
        <w:t xml:space="preserve">. </w:t>
      </w:r>
      <w:r w:rsidR="00FC0853" w:rsidRPr="00286C92">
        <w:t>The</w:t>
      </w:r>
      <w:r w:rsidR="009F4AB6" w:rsidRPr="00286C92">
        <w:t xml:space="preserve"> pCOLADuet-1 p</w:t>
      </w:r>
      <w:r w:rsidR="00D91F7F" w:rsidRPr="00286C92">
        <w:t>lasmid</w:t>
      </w:r>
      <w:r w:rsidR="00911D52" w:rsidRPr="00286C92">
        <w:t xml:space="preserve"> </w:t>
      </w:r>
      <w:r w:rsidR="00D91F7F" w:rsidRPr="00286C92">
        <w:t>containing both</w:t>
      </w:r>
      <w:r w:rsidR="00B342B1" w:rsidRPr="00286C92">
        <w:t xml:space="preserve"> the</w:t>
      </w:r>
      <w:r w:rsidR="00AA29D5" w:rsidRPr="00286C92">
        <w:t xml:space="preserve"> alpha- and beta-</w:t>
      </w:r>
      <w:r w:rsidR="00B342B1" w:rsidRPr="00286C92">
        <w:t xml:space="preserve">subunits </w:t>
      </w:r>
      <w:r w:rsidR="00253AE1" w:rsidRPr="00286C92">
        <w:t xml:space="preserve">of </w:t>
      </w:r>
      <w:bookmarkStart w:id="0" w:name="_Hlk165354694"/>
      <w:proofErr w:type="spellStart"/>
      <w:r w:rsidR="009F4AB6" w:rsidRPr="00286C92">
        <w:rPr>
          <w:i/>
          <w:iCs/>
        </w:rPr>
        <w:t>Tt</w:t>
      </w:r>
      <w:r w:rsidR="009F4AB6" w:rsidRPr="00286C92">
        <w:t>LAM</w:t>
      </w:r>
      <w:bookmarkEnd w:id="0"/>
      <w:proofErr w:type="spellEnd"/>
      <w:r w:rsidR="00911D52" w:rsidRPr="00286C92">
        <w:t xml:space="preserve"> </w:t>
      </w:r>
      <w:r w:rsidR="00253AE1" w:rsidRPr="00286C92">
        <w:t>was obtained from Dr. Kurihara at Kyoto University.</w:t>
      </w:r>
      <w:r w:rsidR="00340206">
        <w:fldChar w:fldCharType="begin"/>
      </w:r>
      <w:r w:rsidR="006C1CDE">
        <w:instrText xml:space="preserve"> ADDIN EN.CITE &lt;EndNote&gt;&lt;Cite&gt;&lt;Author&gt;Fukuyama&lt;/Author&gt;&lt;Year&gt;2014&lt;/Year&gt;&lt;RecNum&gt;116&lt;/RecNum&gt;&lt;DisplayText&gt;&lt;style face="superscript"&gt;1&lt;/style&gt;&lt;/DisplayText&gt;&lt;record&gt;&lt;rec-number&gt;116&lt;/rec-number&gt;&lt;foreign-keys&gt;&lt;key app="EN" db-id="z2tax5aah59frae0d2opftrnep5f0p0rd92x" timestamp="1726882645"&gt;116&lt;/key&gt;&lt;/foreign-keys&gt;&lt;ref-type name="Journal Article"&gt;17&lt;/ref-type&gt;&lt;contributors&gt;&lt;authors&gt;&lt;author&gt;Fukuyama, Sadanobu&lt;/author&gt;&lt;author&gt;Mihara, Hisaaki&lt;/author&gt;&lt;author&gt;Miyake, Ryoma&lt;/author&gt;&lt;author&gt;Ueda, Makoto&lt;/author&gt;&lt;author&gt;Esaki, Nobuyoshi&lt;/author&gt;&lt;author&gt;Kurihara, Tatsuo&lt;/author&gt;&lt;/authors&gt;&lt;/contributors&gt;&lt;titles&gt;&lt;title&gt;Characterization of a thermostable 2,4-diaminopentanoate dehydrogenase from Fervidobacterium nodosum Rt17-B1&lt;/title&gt;&lt;secondary-title&gt;Journal of Bioscience and Bioengineering&lt;/secondary-title&gt;&lt;/titles&gt;&lt;periodical&gt;&lt;full-title&gt;Journal of Bioscience and Bioengineering&lt;/full-title&gt;&lt;abbr-1&gt;J. Biosci. Bioeng.&lt;/abbr-1&gt;&lt;abbr-2&gt;J Biosci Bioeng&lt;/abbr-2&gt;&lt;/periodical&gt;&lt;pages&gt;551-556&lt;/pages&gt;&lt;volume&gt;117&lt;/volume&gt;&lt;number&gt;5&lt;/number&gt;&lt;keywords&gt;&lt;keyword&gt;2,4-Diaminopentanoate dehydrogenase&lt;/keyword&gt;&lt;keyword&gt;Amino acid dehydrogenase&lt;/keyword&gt;&lt;keyword&gt;Ornithine metabolism&lt;/keyword&gt;&lt;keyword&gt;Deamination&lt;/keyword&gt;&lt;keyword&gt;Amination&lt;/keyword&gt;&lt;keyword&gt;Thermophilic enzyme&lt;/keyword&gt;&lt;/keywords&gt;&lt;dates&gt;&lt;year&gt;2014&lt;/year&gt;&lt;pub-dates&gt;&lt;date&gt;2014/05/01/&lt;/date&gt;&lt;/pub-dates&gt;&lt;/dates&gt;&lt;isbn&gt;1389-1723&lt;/isbn&gt;&lt;urls&gt;&lt;related-urls&gt;&lt;url&gt;https://www.sciencedirect.com/science/article/pii/S1389172313004052&lt;/url&gt;&lt;/related-urls&gt;&lt;/urls&gt;&lt;electronic-resource-num&gt;https://doi.org/10.1016/j.jbiosc.2013.11.002&lt;/electronic-resource-num&gt;&lt;/record&gt;&lt;/Cite&gt;&lt;/EndNote&gt;</w:instrText>
      </w:r>
      <w:r w:rsidR="00340206">
        <w:fldChar w:fldCharType="separate"/>
      </w:r>
      <w:r w:rsidR="00340206" w:rsidRPr="00340206">
        <w:rPr>
          <w:noProof/>
          <w:vertAlign w:val="superscript"/>
        </w:rPr>
        <w:t>1</w:t>
      </w:r>
      <w:r w:rsidR="00340206">
        <w:fldChar w:fldCharType="end"/>
      </w:r>
      <w:r w:rsidR="00D349DA" w:rsidRPr="00286C92">
        <w:t xml:space="preserve"> Th</w:t>
      </w:r>
      <w:r w:rsidR="00911D52" w:rsidRPr="00286C92">
        <w:t>e plasmid</w:t>
      </w:r>
      <w:r w:rsidR="00D349DA" w:rsidRPr="00286C92">
        <w:t xml:space="preserve"> construct was confirmed</w:t>
      </w:r>
      <w:r w:rsidR="00ED5175" w:rsidRPr="00286C92">
        <w:t xml:space="preserve"> to contain both subunits of </w:t>
      </w:r>
      <w:proofErr w:type="spellStart"/>
      <w:r w:rsidR="00ED5175" w:rsidRPr="00286C92">
        <w:rPr>
          <w:i/>
          <w:iCs/>
        </w:rPr>
        <w:t>Tt</w:t>
      </w:r>
      <w:r w:rsidR="00ED5175" w:rsidRPr="00286C92">
        <w:t>LAM</w:t>
      </w:r>
      <w:proofErr w:type="spellEnd"/>
      <w:r w:rsidR="00D349DA" w:rsidRPr="00286C92">
        <w:t xml:space="preserve"> </w:t>
      </w:r>
      <w:r w:rsidR="00911D52" w:rsidRPr="00286C92">
        <w:t>via</w:t>
      </w:r>
      <w:r w:rsidR="00D349DA" w:rsidRPr="00286C92">
        <w:t xml:space="preserve"> Sanger sequencing. The plasmid was transformed into </w:t>
      </w:r>
      <w:r w:rsidR="00061987" w:rsidRPr="00286C92">
        <w:t>Rosetta™ 2(DE</w:t>
      </w:r>
      <w:proofErr w:type="gramStart"/>
      <w:r w:rsidR="00061987" w:rsidRPr="00286C92">
        <w:t>3)</w:t>
      </w:r>
      <w:proofErr w:type="spellStart"/>
      <w:r w:rsidR="00061987" w:rsidRPr="00286C92">
        <w:t>pLysS</w:t>
      </w:r>
      <w:proofErr w:type="spellEnd"/>
      <w:proofErr w:type="gramEnd"/>
      <w:r w:rsidR="00061987" w:rsidRPr="00286C92">
        <w:t xml:space="preserve"> Competent Cells</w:t>
      </w:r>
      <w:r w:rsidR="006C64B4" w:rsidRPr="00286C92">
        <w:t>.</w:t>
      </w:r>
      <w:r w:rsidR="00911D52" w:rsidRPr="00286C92">
        <w:t xml:space="preserve"> Rosetta™ 2(DE</w:t>
      </w:r>
      <w:proofErr w:type="gramStart"/>
      <w:r w:rsidR="00911D52" w:rsidRPr="00286C92">
        <w:t>3)</w:t>
      </w:r>
      <w:proofErr w:type="spellStart"/>
      <w:r w:rsidR="00911D52" w:rsidRPr="00286C92">
        <w:t>pLysS</w:t>
      </w:r>
      <w:proofErr w:type="spellEnd"/>
      <w:proofErr w:type="gramEnd"/>
      <w:r w:rsidR="00911D52" w:rsidRPr="00286C92">
        <w:t xml:space="preserve"> containing the </w:t>
      </w:r>
      <w:proofErr w:type="spellStart"/>
      <w:r w:rsidR="00911D52" w:rsidRPr="00286C92">
        <w:rPr>
          <w:i/>
          <w:iCs/>
        </w:rPr>
        <w:t>Tt</w:t>
      </w:r>
      <w:r w:rsidR="00911D52" w:rsidRPr="00286C92">
        <w:t>LAM</w:t>
      </w:r>
      <w:proofErr w:type="spellEnd"/>
      <w:r w:rsidR="00911D52" w:rsidRPr="00286C92">
        <w:t xml:space="preserve"> vector were </w:t>
      </w:r>
      <w:r w:rsidR="00D349DA" w:rsidRPr="00286C92">
        <w:t xml:space="preserve">grown </w:t>
      </w:r>
      <w:r w:rsidR="005D636A" w:rsidRPr="00286C92">
        <w:t xml:space="preserve">in </w:t>
      </w:r>
      <w:r w:rsidR="00156028" w:rsidRPr="00286C92">
        <w:t>Luria</w:t>
      </w:r>
      <w:r w:rsidR="0045797D" w:rsidRPr="00286C92">
        <w:t xml:space="preserve"> Bertani media containing 30 mg/L </w:t>
      </w:r>
      <w:r w:rsidR="001C7A12" w:rsidRPr="00286C92">
        <w:t>Kanamycin and</w:t>
      </w:r>
      <w:r w:rsidR="006F7FDD" w:rsidRPr="00286C92">
        <w:t xml:space="preserve"> </w:t>
      </w:r>
      <w:r w:rsidR="003868A1" w:rsidRPr="00286C92">
        <w:t>0.1</w:t>
      </w:r>
      <w:r w:rsidR="0045797D" w:rsidRPr="00286C92">
        <w:t xml:space="preserve"> </w:t>
      </w:r>
      <w:r w:rsidR="003868A1" w:rsidRPr="00286C92">
        <w:t>mM IPTG</w:t>
      </w:r>
      <w:r w:rsidR="00837871" w:rsidRPr="00286C92">
        <w:t xml:space="preserve"> for 24 hours</w:t>
      </w:r>
      <w:r w:rsidR="0045797D" w:rsidRPr="00286C92">
        <w:t>. Cells</w:t>
      </w:r>
      <w:r w:rsidR="005C24F0" w:rsidRPr="00286C92">
        <w:t xml:space="preserve"> were harvested and resuspended in </w:t>
      </w:r>
      <w:r w:rsidR="00793B2D">
        <w:t xml:space="preserve">a </w:t>
      </w:r>
      <w:r w:rsidR="005C24F0" w:rsidRPr="00286C92">
        <w:t xml:space="preserve">lysis buffer </w:t>
      </w:r>
      <w:r w:rsidR="00793B2D">
        <w:t xml:space="preserve">containing </w:t>
      </w:r>
      <w:r w:rsidR="005C24F0" w:rsidRPr="00286C92">
        <w:t>10 mM EPPS, 300 mM NaCl</w:t>
      </w:r>
      <w:r w:rsidR="00B76D10" w:rsidRPr="00286C92">
        <w:t>, 5 mM Imidazole, 1.0 mM DTT, 0.6 mM PMSF</w:t>
      </w:r>
      <w:r w:rsidR="00793B2D">
        <w:t xml:space="preserve"> at</w:t>
      </w:r>
      <w:r w:rsidR="00B76D10" w:rsidRPr="00286C92">
        <w:t xml:space="preserve"> pH = 8.0 and sonicated </w:t>
      </w:r>
      <w:r w:rsidR="00EE7606" w:rsidRPr="00286C92">
        <w:t xml:space="preserve">on ice for 7 minutes at 70% amplification </w:t>
      </w:r>
      <w:r w:rsidR="00793B2D">
        <w:t xml:space="preserve">in cycles of </w:t>
      </w:r>
      <w:r w:rsidR="00EE7606" w:rsidRPr="00286C92">
        <w:t xml:space="preserve">15s </w:t>
      </w:r>
      <w:r w:rsidR="00793B2D">
        <w:t>on</w:t>
      </w:r>
      <w:r w:rsidR="00EE7606" w:rsidRPr="00286C92">
        <w:t xml:space="preserve">, 30s </w:t>
      </w:r>
      <w:r w:rsidR="00793B2D">
        <w:t>off</w:t>
      </w:r>
      <w:r w:rsidR="00115F91" w:rsidRPr="00286C92">
        <w:t xml:space="preserve">. </w:t>
      </w:r>
      <w:proofErr w:type="spellStart"/>
      <w:r w:rsidR="003868A1" w:rsidRPr="00286C92">
        <w:rPr>
          <w:i/>
        </w:rPr>
        <w:t>Tt</w:t>
      </w:r>
      <w:r w:rsidR="003868A1" w:rsidRPr="00286C92">
        <w:t>LAM</w:t>
      </w:r>
      <w:proofErr w:type="spellEnd"/>
      <w:r w:rsidR="00D349DA" w:rsidRPr="00286C92">
        <w:t xml:space="preserve"> was</w:t>
      </w:r>
      <w:r w:rsidR="00A80F17" w:rsidRPr="00286C92">
        <w:t xml:space="preserve"> incubated with equilibrated Ni-NTA resin</w:t>
      </w:r>
      <w:r w:rsidR="00D349DA" w:rsidRPr="00286C92">
        <w:t xml:space="preserve"> </w:t>
      </w:r>
      <w:r w:rsidR="00A80F17" w:rsidRPr="00286C92">
        <w:t xml:space="preserve">for 45 minutes and </w:t>
      </w:r>
      <w:r w:rsidR="00D349DA" w:rsidRPr="00286C92">
        <w:t xml:space="preserve">purified </w:t>
      </w:r>
      <w:r w:rsidR="003868A1" w:rsidRPr="00286C92">
        <w:t>via</w:t>
      </w:r>
      <w:r w:rsidR="00D349DA" w:rsidRPr="00286C92">
        <w:t xml:space="preserve"> Ni-NTA</w:t>
      </w:r>
      <w:r w:rsidR="00A80F17" w:rsidRPr="00286C92">
        <w:t xml:space="preserve"> affinity chromatography</w:t>
      </w:r>
      <w:r w:rsidR="00D349DA" w:rsidRPr="00286C92">
        <w:t>.</w:t>
      </w:r>
      <w:r w:rsidR="00F45F09" w:rsidRPr="00286C92">
        <w:t xml:space="preserve"> Elute was collected and exchanged into no salt phosphate buffer (10 mM </w:t>
      </w:r>
      <w:proofErr w:type="spellStart"/>
      <w:r w:rsidR="00687612" w:rsidRPr="00286C92">
        <w:t>mM</w:t>
      </w:r>
      <w:proofErr w:type="spellEnd"/>
      <w:r w:rsidR="00687612" w:rsidRPr="00286C92">
        <w:t xml:space="preserve"> KH</w:t>
      </w:r>
      <w:r w:rsidR="00687612" w:rsidRPr="00286C92">
        <w:rPr>
          <w:vertAlign w:val="subscript"/>
        </w:rPr>
        <w:t>2</w:t>
      </w:r>
      <w:r w:rsidR="00687612" w:rsidRPr="00286C92">
        <w:t>PO</w:t>
      </w:r>
      <w:r w:rsidR="00687612" w:rsidRPr="00286C92">
        <w:rPr>
          <w:vertAlign w:val="subscript"/>
        </w:rPr>
        <w:t>4</w:t>
      </w:r>
      <w:r w:rsidR="00687612" w:rsidRPr="00286C92">
        <w:t>, pH = 7.0)</w:t>
      </w:r>
      <w:r w:rsidR="004F2CE0" w:rsidRPr="00286C92">
        <w:t xml:space="preserve"> using 50 </w:t>
      </w:r>
      <w:proofErr w:type="spellStart"/>
      <w:r w:rsidR="004F2CE0" w:rsidRPr="00286C92">
        <w:t>kDa</w:t>
      </w:r>
      <w:proofErr w:type="spellEnd"/>
      <w:r w:rsidR="004F2CE0" w:rsidRPr="00286C92">
        <w:t xml:space="preserve"> MWCO </w:t>
      </w:r>
      <w:proofErr w:type="spellStart"/>
      <w:r w:rsidR="004F2CE0" w:rsidRPr="00286C92">
        <w:t>VivaSpin</w:t>
      </w:r>
      <w:proofErr w:type="spellEnd"/>
      <w:r w:rsidR="004F2CE0" w:rsidRPr="00286C92">
        <w:t xml:space="preserve"> concentrators</w:t>
      </w:r>
      <w:r w:rsidR="001C1F2A" w:rsidRPr="00286C92">
        <w:t xml:space="preserve">. </w:t>
      </w:r>
      <w:proofErr w:type="spellStart"/>
      <w:r w:rsidR="001C1F2A" w:rsidRPr="00286C92">
        <w:rPr>
          <w:i/>
          <w:iCs/>
        </w:rPr>
        <w:t>Tt</w:t>
      </w:r>
      <w:r w:rsidR="001C1F2A" w:rsidRPr="00286C92">
        <w:t>LAM</w:t>
      </w:r>
      <w:proofErr w:type="spellEnd"/>
      <w:r w:rsidR="001C1F2A" w:rsidRPr="00286C92">
        <w:t xml:space="preserve"> was purified </w:t>
      </w:r>
      <w:r w:rsidR="00784F5E" w:rsidRPr="00286C92">
        <w:t xml:space="preserve">via a </w:t>
      </w:r>
      <w:proofErr w:type="spellStart"/>
      <w:r w:rsidR="00784F5E" w:rsidRPr="00286C92">
        <w:t>HiFlow</w:t>
      </w:r>
      <w:proofErr w:type="spellEnd"/>
      <w:r w:rsidR="00784F5E" w:rsidRPr="00286C92">
        <w:t xml:space="preserve"> Q anion exchange </w:t>
      </w:r>
      <w:r w:rsidR="00784F5E" w:rsidRPr="00286C92">
        <w:lastRenderedPageBreak/>
        <w:t xml:space="preserve">column pre-equilibrated in </w:t>
      </w:r>
      <w:r w:rsidR="009124F9" w:rsidRPr="00286C92">
        <w:t>10 mM KH</w:t>
      </w:r>
      <w:r w:rsidR="009124F9" w:rsidRPr="00286C92">
        <w:rPr>
          <w:vertAlign w:val="subscript"/>
        </w:rPr>
        <w:t>2</w:t>
      </w:r>
      <w:r w:rsidR="009124F9" w:rsidRPr="00286C92">
        <w:t>PO</w:t>
      </w:r>
      <w:r w:rsidR="009124F9" w:rsidRPr="00286C92">
        <w:rPr>
          <w:vertAlign w:val="subscript"/>
        </w:rPr>
        <w:t>4</w:t>
      </w:r>
      <w:r w:rsidR="009124F9" w:rsidRPr="00286C92">
        <w:t xml:space="preserve"> pH = 7.0 eluted with a 0 – 500 mM </w:t>
      </w:r>
      <w:proofErr w:type="spellStart"/>
      <w:r w:rsidR="009124F9" w:rsidRPr="00286C92">
        <w:t>KCl</w:t>
      </w:r>
      <w:proofErr w:type="spellEnd"/>
      <w:r w:rsidR="009124F9" w:rsidRPr="00286C92">
        <w:t xml:space="preserve"> gradient.</w:t>
      </w:r>
      <w:r w:rsidR="00296970" w:rsidRPr="00286C92">
        <w:t xml:space="preserve"> </w:t>
      </w:r>
      <w:r w:rsidR="00F52797" w:rsidRPr="00286C92">
        <w:t xml:space="preserve">Fractions containing active </w:t>
      </w:r>
      <w:r w:rsidR="00793B2D">
        <w:t xml:space="preserve">both subunits of </w:t>
      </w:r>
      <w:proofErr w:type="spellStart"/>
      <w:r w:rsidR="00F52797" w:rsidRPr="00286C92">
        <w:rPr>
          <w:i/>
          <w:iCs/>
        </w:rPr>
        <w:t>Tt</w:t>
      </w:r>
      <w:r w:rsidR="00F52797" w:rsidRPr="00286C92">
        <w:t>LAM</w:t>
      </w:r>
      <w:proofErr w:type="spellEnd"/>
      <w:r w:rsidR="00866208" w:rsidRPr="00286C92">
        <w:t xml:space="preserve"> </w:t>
      </w:r>
      <w:r w:rsidR="00866208" w:rsidRPr="00793B2D">
        <w:t>were</w:t>
      </w:r>
      <w:r w:rsidR="00793B2D" w:rsidRPr="00793B2D">
        <w:t xml:space="preserve"> incubated with 1.25 molar equivalents of both AdoCbl and PLP for 30 minutes under stirring at 25 in the dark to prevent cofactor photobleaching, and holo-</w:t>
      </w:r>
      <w:proofErr w:type="spellStart"/>
      <w:r w:rsidR="00793B2D" w:rsidRPr="00793B2D">
        <w:t>TtLAM</w:t>
      </w:r>
      <w:proofErr w:type="spellEnd"/>
      <w:r w:rsidR="00793B2D" w:rsidRPr="00793B2D">
        <w:t xml:space="preserve"> concentration assessed via UV-vis.</w:t>
      </w:r>
      <w:r w:rsidR="00793B2D">
        <w:t xml:space="preserve"> Holo-</w:t>
      </w:r>
      <w:proofErr w:type="spellStart"/>
      <w:r w:rsidR="00793B2D">
        <w:t>TtLAM</w:t>
      </w:r>
      <w:proofErr w:type="spellEnd"/>
      <w:r w:rsidR="00793B2D">
        <w:t xml:space="preserve"> was </w:t>
      </w:r>
      <w:r w:rsidR="00866208" w:rsidRPr="00286C92">
        <w:t>used immediately, or flash frozen in liquid nitrogen and stored at -80</w:t>
      </w:r>
      <w:r w:rsidR="00D13846" w:rsidRPr="00286C92">
        <w:rPr>
          <w:rFonts w:eastAsiaTheme="minorHAnsi"/>
          <w:sz w:val="22"/>
          <w:szCs w:val="22"/>
        </w:rPr>
        <w:t xml:space="preserve"> </w:t>
      </w:r>
      <w:r w:rsidR="00D13846" w:rsidRPr="00286C92">
        <w:t>ºC. Concentration of apo-</w:t>
      </w:r>
      <w:proofErr w:type="spellStart"/>
      <w:r w:rsidR="00D13846" w:rsidRPr="00286C92">
        <w:rPr>
          <w:i/>
          <w:iCs/>
        </w:rPr>
        <w:t>Tt</w:t>
      </w:r>
      <w:r w:rsidR="00D13846" w:rsidRPr="00286C92">
        <w:t>LAM</w:t>
      </w:r>
      <w:proofErr w:type="spellEnd"/>
      <w:r w:rsidR="0067070E" w:rsidRPr="00286C92">
        <w:t xml:space="preserve"> was estimated via UV-vis </w:t>
      </w:r>
      <w:r w:rsidR="0091271A" w:rsidRPr="00286C92">
        <w:t>absorption at 280 nm with a molar absorptivity</w:t>
      </w:r>
      <w:r w:rsidR="00DD190E" w:rsidRPr="00286C92">
        <w:t xml:space="preserve"> co</w:t>
      </w:r>
      <w:r w:rsidR="003F3B84" w:rsidRPr="00286C92">
        <w:t>efficient</w:t>
      </w:r>
      <w:r w:rsidR="00DD190E" w:rsidRPr="00286C92">
        <w:t xml:space="preserve"> of </w:t>
      </w:r>
      <w:r w:rsidR="003F7AAA" w:rsidRPr="00286C92">
        <w:t>55,495 M</w:t>
      </w:r>
      <w:r w:rsidR="003F7AAA" w:rsidRPr="00286C92">
        <w:rPr>
          <w:vertAlign w:val="superscript"/>
        </w:rPr>
        <w:t>-1</w:t>
      </w:r>
      <w:r w:rsidR="003F7AAA" w:rsidRPr="00286C92">
        <w:t>cm</w:t>
      </w:r>
      <w:r w:rsidR="003F7AAA" w:rsidRPr="00286C92">
        <w:rPr>
          <w:vertAlign w:val="superscript"/>
        </w:rPr>
        <w:t>-1</w:t>
      </w:r>
      <w:r w:rsidR="003F7AAA" w:rsidRPr="00286C92">
        <w:t xml:space="preserve"> per active site.</w:t>
      </w:r>
      <w:r w:rsidR="00F25018" w:rsidRPr="00286C92">
        <w:t xml:space="preserve"> </w:t>
      </w:r>
    </w:p>
    <w:p w14:paraId="0D62091B" w14:textId="2415FDCF" w:rsidR="006C1CDE" w:rsidRPr="00286C92" w:rsidRDefault="006C1CDE" w:rsidP="006C1CDE">
      <w:pPr>
        <w:pStyle w:val="NormalWeb"/>
        <w:jc w:val="both"/>
        <w:rPr>
          <w:b/>
          <w:bCs/>
        </w:rPr>
      </w:pPr>
      <w:r w:rsidRPr="00286C92">
        <w:rPr>
          <w:b/>
          <w:bCs/>
        </w:rPr>
        <w:t xml:space="preserve">Temperature Dependent Activity Assays. </w:t>
      </w:r>
      <w:r w:rsidRPr="00286C92">
        <w:t xml:space="preserve">Utilizing a modified procedure from Dr. Ke, steady-state kinetic experiments for the reaction of </w:t>
      </w:r>
      <w:proofErr w:type="spellStart"/>
      <w:r w:rsidRPr="00286C92">
        <w:rPr>
          <w:i/>
          <w:iCs/>
        </w:rPr>
        <w:t>Tt</w:t>
      </w:r>
      <w:r w:rsidRPr="00286C92">
        <w:t>LAM</w:t>
      </w:r>
      <w:proofErr w:type="spellEnd"/>
      <w:r w:rsidRPr="00286C92">
        <w:t xml:space="preserve"> with D-lysine were conducted via HPLC using the PITC-derivatized substrate D-lysine and product DAH.</w:t>
      </w:r>
      <w:r>
        <w:fldChar w:fldCharType="begin"/>
      </w:r>
      <w:r>
        <w:instrText xml:space="preserve"> ADDIN EN.CITE &lt;EndNote&gt;&lt;Cite&gt;&lt;Author&gt;Tang&lt;/Author&gt;&lt;Year&gt;2001&lt;/Year&gt;&lt;RecNum&gt;18&lt;/RecNum&gt;&lt;DisplayText&gt;&lt;style face="superscript"&gt;2&lt;/style&gt;&lt;/DisplayText&gt;&lt;record&gt;&lt;rec-number&gt;18&lt;/rec-number&gt;&lt;foreign-keys&gt;&lt;key app="EN" db-id="z2tax5aah59frae0d2opftrnep5f0p0rd92x" timestamp="1618110655"&gt;18&lt;/key&gt;&lt;/foreign-keys&gt;&lt;ref-type name="Journal Article"&gt;17&lt;/ref-type&gt;&lt;contributors&gt;&lt;authors&gt;&lt;author&gt;Tang, Kuo-Hsiang&lt;/author&gt;&lt;author&gt;Chang, Christopher H.&lt;/author&gt;&lt;author&gt;Frey, Perry A.&lt;/author&gt;&lt;/authors&gt;&lt;/contributors&gt;&lt;titles&gt;&lt;title&gt;Electron Transfer in the Substrate-Dependent Suicide Inactivation of Lysine 5,6-Aminomutase&lt;/title&gt;&lt;secondary-title&gt;Biochemistry&lt;/secondary-title&gt;&lt;/titles&gt;&lt;periodical&gt;&lt;full-title&gt;Biochemistry&lt;/full-title&gt;&lt;/periodical&gt;&lt;pages&gt;5190-5199&lt;/pages&gt;&lt;volume&gt;40&lt;/volume&gt;&lt;number&gt;17&lt;/number&gt;&lt;dates&gt;&lt;year&gt;2001&lt;/year&gt;&lt;pub-dates&gt;&lt;date&gt;2001/05/01&lt;/date&gt;&lt;/pub-dates&gt;&lt;/dates&gt;&lt;publisher&gt;American Chemical Society&lt;/publisher&gt;&lt;isbn&gt;0006-2960&lt;/isbn&gt;&lt;urls&gt;&lt;related-urls&gt;&lt;url&gt;https://doi.org/10.1021/bi010157j&lt;/url&gt;&lt;/related-urls&gt;&lt;/urls&gt;&lt;electronic-resource-num&gt;10.1021/bi010157j&lt;/electronic-resource-num&gt;&lt;/record&gt;&lt;/Cite&gt;&lt;/EndNote&gt;</w:instrText>
      </w:r>
      <w:r>
        <w:fldChar w:fldCharType="separate"/>
      </w:r>
      <w:r w:rsidRPr="006C1CDE">
        <w:rPr>
          <w:noProof/>
          <w:vertAlign w:val="superscript"/>
        </w:rPr>
        <w:t>2</w:t>
      </w:r>
      <w:r>
        <w:fldChar w:fldCharType="end"/>
      </w:r>
      <w:r w:rsidRPr="00286C92">
        <w:t xml:space="preserve"> The variable temperature assays contained 20 </w:t>
      </w:r>
      <w:proofErr w:type="spellStart"/>
      <w:r w:rsidRPr="00286C92">
        <w:t>μM</w:t>
      </w:r>
      <w:proofErr w:type="spellEnd"/>
      <w:r w:rsidRPr="00286C92">
        <w:t xml:space="preserve"> LAM, 25 </w:t>
      </w:r>
      <w:proofErr w:type="spellStart"/>
      <w:r w:rsidRPr="00286C92">
        <w:t>μM</w:t>
      </w:r>
      <w:proofErr w:type="spellEnd"/>
      <w:r w:rsidRPr="00286C92">
        <w:t xml:space="preserve"> AdoCbl, 25 </w:t>
      </w:r>
      <w:proofErr w:type="spellStart"/>
      <w:r w:rsidRPr="00286C92">
        <w:t>μM</w:t>
      </w:r>
      <w:proofErr w:type="spellEnd"/>
      <w:r w:rsidRPr="00286C92">
        <w:t xml:space="preserve"> PLP in 25 mM pH 8.5 NH</w:t>
      </w:r>
      <w:r w:rsidRPr="00286C92">
        <w:rPr>
          <w:vertAlign w:val="subscript"/>
        </w:rPr>
        <w:t>4</w:t>
      </w:r>
      <w:r w:rsidRPr="00286C92">
        <w:t xml:space="preserve"> EPPS buffer and were initiated with various concentrations of D-lysine (6, 8, 10, 15, 25, 50, 75, and 150 mM). The reaction was allowed to proceed for varying amounts of time correlated to temperature before quenching with 2N </w:t>
      </w:r>
      <w:r w:rsidRPr="00525107">
        <w:t>HClO</w:t>
      </w:r>
      <w:r w:rsidRPr="00525107">
        <w:rPr>
          <w:vertAlign w:val="subscript"/>
        </w:rPr>
        <w:t>4</w:t>
      </w:r>
      <w:r w:rsidRPr="00525107">
        <w:t xml:space="preserve"> (180s at 30°C or 30s at 60°C). The</w:t>
      </w:r>
      <w:r w:rsidRPr="00286C92">
        <w:t xml:space="preserve"> ratio of the area of the peak for 2,5-DAH-PITC to the area of the sum of the peaks for D-lysine-PITC and 2,5-DAH PITC was calculated and multiplied by the concentration of D-lysine present in the sample to calculate conversion to 2,5-DAH. An initial rate independent of enzyme concentration was obtained by dividing by both the time point and enzyme concentration for each sample.</w:t>
      </w:r>
    </w:p>
    <w:p w14:paraId="192E1646" w14:textId="2863A964" w:rsidR="00E66A27" w:rsidRPr="00286C92" w:rsidRDefault="000107A5" w:rsidP="00286C92">
      <w:pPr>
        <w:pStyle w:val="NormalWeb"/>
        <w:jc w:val="both"/>
      </w:pPr>
      <w:bookmarkStart w:id="1" w:name="OLE_LINK1"/>
      <w:r w:rsidRPr="00286C92">
        <w:rPr>
          <w:b/>
          <w:bCs/>
          <w:i/>
          <w:iCs/>
        </w:rPr>
        <w:t>Tobacco Etch Virus</w:t>
      </w:r>
      <w:r w:rsidRPr="00286C92">
        <w:rPr>
          <w:b/>
          <w:bCs/>
        </w:rPr>
        <w:t xml:space="preserve"> </w:t>
      </w:r>
      <w:bookmarkEnd w:id="1"/>
      <w:r w:rsidR="00090E5A">
        <w:rPr>
          <w:b/>
          <w:bCs/>
        </w:rPr>
        <w:t xml:space="preserve">Protease </w:t>
      </w:r>
      <w:r w:rsidR="00090E5A" w:rsidRPr="00286C92">
        <w:rPr>
          <w:b/>
          <w:bCs/>
        </w:rPr>
        <w:t xml:space="preserve">(TEV) </w:t>
      </w:r>
      <w:r w:rsidR="00212CBD" w:rsidRPr="00286C92">
        <w:rPr>
          <w:b/>
          <w:bCs/>
        </w:rPr>
        <w:t>Expression and Purification.</w:t>
      </w:r>
      <w:r w:rsidRPr="00286C92">
        <w:rPr>
          <w:b/>
          <w:bCs/>
        </w:rPr>
        <w:t xml:space="preserve"> </w:t>
      </w:r>
      <w:r w:rsidR="00D069D3" w:rsidRPr="00286C92">
        <w:t xml:space="preserve">TEV </w:t>
      </w:r>
      <w:r w:rsidR="00D54519" w:rsidRPr="00286C92">
        <w:t>plasmid was purchased</w:t>
      </w:r>
      <w:r w:rsidR="00D069D3" w:rsidRPr="00286C92">
        <w:t xml:space="preserve"> </w:t>
      </w:r>
      <w:r w:rsidR="00FA1DFB" w:rsidRPr="00286C92">
        <w:t xml:space="preserve">from </w:t>
      </w:r>
      <w:proofErr w:type="spellStart"/>
      <w:r w:rsidR="00FA1DFB" w:rsidRPr="00286C92">
        <w:t>AddGene</w:t>
      </w:r>
      <w:proofErr w:type="spellEnd"/>
      <w:r w:rsidR="00FA1DFB" w:rsidRPr="00286C92">
        <w:t xml:space="preserve"> </w:t>
      </w:r>
      <w:r w:rsidR="00552DC0">
        <w:t>(</w:t>
      </w:r>
      <w:r w:rsidR="00392524" w:rsidRPr="00392524">
        <w:t>Plasmid #125194</w:t>
      </w:r>
      <w:r w:rsidR="00552DC0">
        <w:t xml:space="preserve">) </w:t>
      </w:r>
      <w:r w:rsidR="00FA1DFB" w:rsidRPr="00286C92">
        <w:t xml:space="preserve">with a pTH24 vector backbone. </w:t>
      </w:r>
      <w:r w:rsidRPr="00286C92">
        <w:t xml:space="preserve">TEV was expressed and purified </w:t>
      </w:r>
      <w:r w:rsidR="00793B2D">
        <w:t>as previously described</w:t>
      </w:r>
      <w:r w:rsidRPr="00286C92">
        <w:t>.</w:t>
      </w:r>
      <w:r w:rsidR="00340206">
        <w:fldChar w:fldCharType="begin"/>
      </w:r>
      <w:r w:rsidR="006C1CDE">
        <w:instrText xml:space="preserve"> ADDIN EN.CITE &lt;EndNote&gt;&lt;Cite&gt;&lt;Author&gt;van den Berg&lt;/Author&gt;&lt;Year&gt;2006&lt;/Year&gt;&lt;RecNum&gt;539&lt;/RecNum&gt;&lt;DisplayText&gt;&lt;style face="superscript"&gt;3&lt;/style&gt;&lt;/DisplayText&gt;&lt;record&gt;&lt;rec-number&gt;539&lt;/rec-number&gt;&lt;foreign-keys&gt;&lt;key app="EN" db-id="fve0p0wfcpzzz5evrw55v2ropwa5srxtwtad" timestamp="1728921103"&gt;539&lt;/key&gt;&lt;/foreign-keys&gt;&lt;ref-type name="Journal Article"&gt;17&lt;/ref-type&gt;&lt;contributors&gt;&lt;authors&gt;&lt;author&gt;van den Berg, Susanne&lt;/author&gt;&lt;author&gt;Löfdahl, Per-Åke&lt;/author&gt;&lt;author&gt;Härd, Torleif&lt;/author&gt;&lt;author&gt;Berglund, Helena&lt;/author&gt;&lt;/authors&gt;&lt;/contributors&gt;&lt;titles&gt;&lt;title&gt;Improved solubility of TEV protease by directed evolution&lt;/title&gt;&lt;secondary-title&gt;Journal of Biotechnology&lt;/secondary-title&gt;&lt;/titles&gt;&lt;periodical&gt;&lt;full-title&gt;Journal of Biotechnology&lt;/full-title&gt;&lt;abbr-1&gt;J. Biotechnol.&lt;/abbr-1&gt;&lt;abbr-2&gt;J Biotechnol&lt;/abbr-2&gt;&lt;/periodical&gt;&lt;pages&gt;291-298&lt;/pages&gt;&lt;volume&gt;121&lt;/volume&gt;&lt;number&gt;3&lt;/number&gt;&lt;keywords&gt;&lt;keyword&gt;TEV protease&lt;/keyword&gt;&lt;keyword&gt;Directed evolution&lt;/keyword&gt;&lt;keyword&gt;GFP&lt;/keyword&gt;&lt;keyword&gt;Solubility&lt;/keyword&gt;&lt;keyword&gt;FACS&lt;/keyword&gt;&lt;/keywords&gt;&lt;dates&gt;&lt;year&gt;2006&lt;/year&gt;&lt;pub-dates&gt;&lt;date&gt;2006/02/10/&lt;/date&gt;&lt;/pub-dates&gt;&lt;/dates&gt;&lt;isbn&gt;0168-1656&lt;/isbn&gt;&lt;urls&gt;&lt;related-urls&gt;&lt;url&gt;https://www.sciencedirect.com/science/article/pii/S0168165605004840&lt;/url&gt;&lt;/related-urls&gt;&lt;/urls&gt;&lt;electronic-resource-num&gt;https://doi.org/10.1016/j.jbiotec.2005.08.006&lt;/electronic-resource-num&gt;&lt;/record&gt;&lt;/Cite&gt;&lt;/EndNote&gt;</w:instrText>
      </w:r>
      <w:r w:rsidR="00340206">
        <w:fldChar w:fldCharType="separate"/>
      </w:r>
      <w:r w:rsidR="006C1CDE" w:rsidRPr="006C1CDE">
        <w:rPr>
          <w:noProof/>
          <w:vertAlign w:val="superscript"/>
        </w:rPr>
        <w:t>3</w:t>
      </w:r>
      <w:r w:rsidR="00340206">
        <w:fldChar w:fldCharType="end"/>
      </w:r>
      <w:r w:rsidRPr="00286C92">
        <w:t xml:space="preserve"> In brief,</w:t>
      </w:r>
      <w:r w:rsidR="00BD4961" w:rsidRPr="00286C92">
        <w:t xml:space="preserve"> cell</w:t>
      </w:r>
      <w:r w:rsidR="00F9526E" w:rsidRPr="00286C92">
        <w:t xml:space="preserve">s were </w:t>
      </w:r>
      <w:r w:rsidR="00F14710" w:rsidRPr="00286C92">
        <w:t xml:space="preserve">cultured </w:t>
      </w:r>
      <w:r w:rsidR="004C76AE" w:rsidRPr="00286C92">
        <w:t xml:space="preserve">in </w:t>
      </w:r>
      <w:r w:rsidR="003110E2" w:rsidRPr="00286C92">
        <w:t xml:space="preserve">LB media containing 100 </w:t>
      </w:r>
      <w:proofErr w:type="spellStart"/>
      <w:r w:rsidR="0052770D" w:rsidRPr="00286C92">
        <w:t>μg</w:t>
      </w:r>
      <w:proofErr w:type="spellEnd"/>
      <w:r w:rsidR="0052770D" w:rsidRPr="00286C92">
        <w:t>/</w:t>
      </w:r>
      <w:r w:rsidR="00ED3E0C" w:rsidRPr="00286C92">
        <w:t xml:space="preserve">mL </w:t>
      </w:r>
      <w:r w:rsidR="00C61DDF" w:rsidRPr="00286C92">
        <w:t>ampicillin</w:t>
      </w:r>
      <w:r w:rsidR="00AA0296" w:rsidRPr="00286C92">
        <w:t xml:space="preserve"> </w:t>
      </w:r>
      <w:r w:rsidR="009F72DC" w:rsidRPr="00286C92">
        <w:t>at 37</w:t>
      </w:r>
      <w:r w:rsidR="00144C44" w:rsidRPr="00286C92">
        <w:t xml:space="preserve"> ºC until OD</w:t>
      </w:r>
      <w:r w:rsidR="00144C44" w:rsidRPr="00286C92">
        <w:rPr>
          <w:vertAlign w:val="subscript"/>
        </w:rPr>
        <w:t>600</w:t>
      </w:r>
      <w:r w:rsidR="00144C44" w:rsidRPr="00286C92">
        <w:t xml:space="preserve"> = 0.6</w:t>
      </w:r>
      <w:r w:rsidR="00800C82" w:rsidRPr="00286C92">
        <w:t xml:space="preserve">. </w:t>
      </w:r>
      <w:r w:rsidR="0093498B" w:rsidRPr="00286C92">
        <w:t xml:space="preserve">Cells were induced </w:t>
      </w:r>
      <w:r w:rsidR="00136B54" w:rsidRPr="00286C92">
        <w:t xml:space="preserve">with 1 mM IPTG </w:t>
      </w:r>
      <w:r w:rsidR="0017115C" w:rsidRPr="00286C92">
        <w:t xml:space="preserve">at </w:t>
      </w:r>
      <w:r w:rsidR="002A4EE9" w:rsidRPr="00286C92">
        <w:t>20 ºC for 24 hours.</w:t>
      </w:r>
      <w:r w:rsidR="00B57E65" w:rsidRPr="00286C92">
        <w:t xml:space="preserve"> </w:t>
      </w:r>
      <w:r w:rsidR="00FA1DFB" w:rsidRPr="00286C92">
        <w:t xml:space="preserve">TEV was purified </w:t>
      </w:r>
      <w:r w:rsidR="002C28B9" w:rsidRPr="00286C92">
        <w:t>with Ni-NTA affinity chromatography</w:t>
      </w:r>
      <w:r w:rsidR="000817A8" w:rsidRPr="00286C92">
        <w:t xml:space="preserve"> and </w:t>
      </w:r>
      <w:r w:rsidR="004B710D" w:rsidRPr="00286C92">
        <w:t xml:space="preserve">the </w:t>
      </w:r>
      <w:r w:rsidR="007B37EF" w:rsidRPr="00286C92">
        <w:t xml:space="preserve">elute was concentrated for </w:t>
      </w:r>
      <w:r w:rsidR="00622490" w:rsidRPr="00286C92">
        <w:t xml:space="preserve">size exclusion chromatography. </w:t>
      </w:r>
      <w:r w:rsidR="00985458" w:rsidRPr="00286C92">
        <w:t>Following a</w:t>
      </w:r>
      <w:r w:rsidR="00BA6077" w:rsidRPr="00286C92">
        <w:t xml:space="preserve"> </w:t>
      </w:r>
      <w:proofErr w:type="spellStart"/>
      <w:r w:rsidR="00BA6077" w:rsidRPr="00286C92">
        <w:t>Cytiva</w:t>
      </w:r>
      <w:proofErr w:type="spellEnd"/>
      <w:r w:rsidR="00BA6077" w:rsidRPr="00286C92">
        <w:t xml:space="preserve"> </w:t>
      </w:r>
      <w:proofErr w:type="spellStart"/>
      <w:r w:rsidR="00BA6077" w:rsidRPr="00286C92">
        <w:t>HiPrep</w:t>
      </w:r>
      <w:proofErr w:type="spellEnd"/>
      <w:r w:rsidR="00BA6077" w:rsidRPr="00286C92">
        <w:t xml:space="preserve"> 16/60 </w:t>
      </w:r>
      <w:proofErr w:type="spellStart"/>
      <w:r w:rsidR="00BA6077" w:rsidRPr="00286C92">
        <w:t>Sephacryl</w:t>
      </w:r>
      <w:proofErr w:type="spellEnd"/>
      <w:r w:rsidR="00BA6077" w:rsidRPr="00286C92">
        <w:t xml:space="preserve"> S-100 HR size-exclusion column</w:t>
      </w:r>
      <w:r w:rsidR="00985458" w:rsidRPr="00286C92">
        <w:t>, protein was</w:t>
      </w:r>
      <w:r w:rsidR="00BA6077" w:rsidRPr="00286C92">
        <w:t xml:space="preserve"> </w:t>
      </w:r>
      <w:r w:rsidR="00E3015B" w:rsidRPr="00286C92">
        <w:t>flash frozen in liquid nitrogen and stored at -80 ºC</w:t>
      </w:r>
      <w:r w:rsidR="000E741A" w:rsidRPr="00286C92">
        <w:t xml:space="preserve">. </w:t>
      </w:r>
      <w:r w:rsidR="00E66A27" w:rsidRPr="00286C92">
        <w:t xml:space="preserve">Protein concentration was estimated </w:t>
      </w:r>
      <w:r w:rsidR="000E741A" w:rsidRPr="00286C92">
        <w:t>via UV-vis at 280 nm</w:t>
      </w:r>
      <w:r w:rsidR="00E66A27" w:rsidRPr="00286C92">
        <w:t xml:space="preserve"> with an extinction coefficient of </w:t>
      </w:r>
      <w:r w:rsidR="007E0710" w:rsidRPr="00286C92">
        <w:t>3</w:t>
      </w:r>
      <w:r w:rsidR="004B710D" w:rsidRPr="00286C92">
        <w:t>6,130</w:t>
      </w:r>
      <w:r w:rsidR="007E0710" w:rsidRPr="00286C92">
        <w:t xml:space="preserve"> M</w:t>
      </w:r>
      <w:r w:rsidR="007E0710" w:rsidRPr="00286C92">
        <w:rPr>
          <w:vertAlign w:val="superscript"/>
        </w:rPr>
        <w:t xml:space="preserve">-1 </w:t>
      </w:r>
      <w:r w:rsidR="007E0710" w:rsidRPr="00286C92">
        <w:t>cm</w:t>
      </w:r>
      <w:r w:rsidR="007E0710" w:rsidRPr="00286C92">
        <w:rPr>
          <w:vertAlign w:val="superscript"/>
        </w:rPr>
        <w:t>-1</w:t>
      </w:r>
      <w:r w:rsidR="000E741A" w:rsidRPr="00286C92">
        <w:t>.</w:t>
      </w:r>
    </w:p>
    <w:p w14:paraId="0772BD03" w14:textId="56D58FCE" w:rsidR="005A79E8" w:rsidRPr="00286C92" w:rsidRDefault="00A90211" w:rsidP="00286C92">
      <w:pPr>
        <w:pStyle w:val="NormalWeb"/>
        <w:jc w:val="both"/>
      </w:pPr>
      <w:proofErr w:type="spellStart"/>
      <w:proofErr w:type="gramStart"/>
      <w:r w:rsidRPr="00286C92">
        <w:rPr>
          <w:b/>
          <w:bCs/>
        </w:rPr>
        <w:t>ATP:</w:t>
      </w:r>
      <w:r w:rsidR="00666027" w:rsidRPr="00286C92">
        <w:rPr>
          <w:b/>
          <w:bCs/>
        </w:rPr>
        <w:t>Co</w:t>
      </w:r>
      <w:proofErr w:type="spellEnd"/>
      <w:proofErr w:type="gramEnd"/>
      <w:r w:rsidR="00666027" w:rsidRPr="00286C92">
        <w:rPr>
          <w:b/>
          <w:bCs/>
        </w:rPr>
        <w:t>(I)</w:t>
      </w:r>
      <w:proofErr w:type="spellStart"/>
      <w:r w:rsidR="00666027" w:rsidRPr="00286C92">
        <w:rPr>
          <w:b/>
          <w:bCs/>
        </w:rPr>
        <w:t>rrinoid</w:t>
      </w:r>
      <w:proofErr w:type="spellEnd"/>
      <w:r w:rsidR="00666027" w:rsidRPr="00286C92">
        <w:rPr>
          <w:b/>
          <w:bCs/>
        </w:rPr>
        <w:t xml:space="preserve"> </w:t>
      </w:r>
      <w:proofErr w:type="spellStart"/>
      <w:r w:rsidR="00666027" w:rsidRPr="00286C92">
        <w:rPr>
          <w:b/>
          <w:bCs/>
        </w:rPr>
        <w:t>Adeosyltransferase</w:t>
      </w:r>
      <w:proofErr w:type="spellEnd"/>
      <w:r w:rsidR="00666027" w:rsidRPr="00286C92">
        <w:rPr>
          <w:b/>
          <w:bCs/>
        </w:rPr>
        <w:t xml:space="preserve"> (</w:t>
      </w:r>
      <w:proofErr w:type="spellStart"/>
      <w:r w:rsidR="005A79E8" w:rsidRPr="00286C92">
        <w:rPr>
          <w:b/>
          <w:bCs/>
        </w:rPr>
        <w:t>CobA</w:t>
      </w:r>
      <w:proofErr w:type="spellEnd"/>
      <w:r w:rsidR="00666027" w:rsidRPr="00286C92">
        <w:rPr>
          <w:b/>
          <w:bCs/>
        </w:rPr>
        <w:t>)</w:t>
      </w:r>
      <w:r w:rsidR="005A79E8" w:rsidRPr="00286C92">
        <w:rPr>
          <w:b/>
          <w:bCs/>
        </w:rPr>
        <w:t xml:space="preserve"> Expression and Purification. </w:t>
      </w:r>
      <w:proofErr w:type="spellStart"/>
      <w:r w:rsidR="005A79E8" w:rsidRPr="00286C92">
        <w:t>CobA</w:t>
      </w:r>
      <w:proofErr w:type="spellEnd"/>
      <w:r w:rsidR="005A79E8" w:rsidRPr="00286C92">
        <w:t xml:space="preserve"> was expressed and purified according to previously described </w:t>
      </w:r>
      <w:r w:rsidR="007F0C46" w:rsidRPr="00286C92">
        <w:t>protocol</w:t>
      </w:r>
      <w:r w:rsidR="000A5A66">
        <w:t>.</w:t>
      </w:r>
      <w:r w:rsidR="000A5A66">
        <w:fldChar w:fldCharType="begin"/>
      </w:r>
      <w:r w:rsidR="006C1CDE">
        <w:instrText xml:space="preserve"> ADDIN EN.CITE &lt;EndNote&gt;&lt;Cite&gt;&lt;Author&gt;Moore&lt;/Author&gt;&lt;Year&gt;2012&lt;/Year&gt;&lt;RecNum&gt;540&lt;/RecNum&gt;&lt;DisplayText&gt;&lt;style face="superscript"&gt;4&lt;/style&gt;&lt;/DisplayText&gt;&lt;record&gt;&lt;rec-number&gt;540&lt;/rec-number&gt;&lt;foreign-keys&gt;&lt;key app="EN" db-id="fve0p0wfcpzzz5evrw55v2ropwa5srxtwtad" timestamp="1728921534"&gt;540&lt;/key&gt;&lt;/foreign-keys&gt;&lt;ref-type name="Journal Article"&gt;17&lt;/ref-type&gt;&lt;contributors&gt;&lt;authors&gt;&lt;author&gt;Moore, Theodore C.&lt;/author&gt;&lt;author&gt;Newmister, Sean A.&lt;/author&gt;&lt;author&gt;Rayment, Ivan&lt;/author&gt;&lt;author&gt;Escalante-Semerena, Jorge C.&lt;/author&gt;&lt;/authors&gt;&lt;/contributors&gt;&lt;titles&gt;&lt;title&gt;Structural Insights into the Mechanism of Four-Coordinate Cob(II)alamin Formation in the Active Site of the Salmonella enterica ATP:Co(I)rrinoid Adenosyltransferase Enzyme: Critical Role of Residues Phe91 and Trp93&lt;/title&gt;&lt;secondary-title&gt;Biochemistry&lt;/secondary-title&gt;&lt;/titles&gt;&lt;periodical&gt;&lt;full-title&gt;Biochemistry&lt;/full-title&gt;&lt;/periodical&gt;&lt;pages&gt;9647-9657&lt;/pages&gt;&lt;volume&gt;51&lt;/volume&gt;&lt;number&gt;48&lt;/number&gt;&lt;dates&gt;&lt;year&gt;2012&lt;/year&gt;&lt;pub-dates&gt;&lt;date&gt;2012/12/04&lt;/date&gt;&lt;/pub-dates&gt;&lt;/dates&gt;&lt;publisher&gt;American Chemical Society&lt;/publisher&gt;&lt;isbn&gt;0006-2960&lt;/isbn&gt;&lt;urls&gt;&lt;related-urls&gt;&lt;url&gt;https://doi.org/10.1021/bi301378d&lt;/url&gt;&lt;/related-urls&gt;&lt;/urls&gt;&lt;electronic-resource-num&gt;10.1021/bi301378d&lt;/electronic-resource-num&gt;&lt;/record&gt;&lt;/Cite&gt;&lt;/EndNote&gt;</w:instrText>
      </w:r>
      <w:r w:rsidR="000A5A66">
        <w:fldChar w:fldCharType="separate"/>
      </w:r>
      <w:r w:rsidR="006C1CDE" w:rsidRPr="006C1CDE">
        <w:rPr>
          <w:noProof/>
          <w:vertAlign w:val="superscript"/>
        </w:rPr>
        <w:t>4</w:t>
      </w:r>
      <w:r w:rsidR="000A5A66">
        <w:fldChar w:fldCharType="end"/>
      </w:r>
      <w:r w:rsidR="005A79E8" w:rsidRPr="00286C92">
        <w:t xml:space="preserve"> In brief, </w:t>
      </w:r>
      <w:proofErr w:type="spellStart"/>
      <w:r w:rsidR="005A79E8" w:rsidRPr="00286C92">
        <w:t>CobA</w:t>
      </w:r>
      <w:proofErr w:type="spellEnd"/>
      <w:r w:rsidR="005A79E8" w:rsidRPr="00286C92">
        <w:t xml:space="preserve"> was grown in </w:t>
      </w:r>
      <w:r w:rsidR="005A79E8" w:rsidRPr="00286C92">
        <w:rPr>
          <w:i/>
          <w:iCs/>
        </w:rPr>
        <w:t>E</w:t>
      </w:r>
      <w:r w:rsidR="00451EFA">
        <w:rPr>
          <w:i/>
          <w:iCs/>
        </w:rPr>
        <w:t>.</w:t>
      </w:r>
      <w:r w:rsidR="005A79E8" w:rsidRPr="00286C92">
        <w:rPr>
          <w:i/>
          <w:iCs/>
        </w:rPr>
        <w:t xml:space="preserve"> </w:t>
      </w:r>
      <w:r w:rsidR="00451EFA">
        <w:rPr>
          <w:i/>
          <w:iCs/>
        </w:rPr>
        <w:t>c</w:t>
      </w:r>
      <w:r w:rsidR="005A79E8" w:rsidRPr="00286C92">
        <w:rPr>
          <w:i/>
          <w:iCs/>
        </w:rPr>
        <w:t>oli</w:t>
      </w:r>
      <w:r w:rsidR="00451EFA">
        <w:rPr>
          <w:i/>
          <w:iCs/>
        </w:rPr>
        <w:t xml:space="preserve"> </w:t>
      </w:r>
      <w:r w:rsidR="00451EFA">
        <w:t>BL21(DE3)</w:t>
      </w:r>
      <w:r w:rsidR="005A79E8" w:rsidRPr="00286C92">
        <w:rPr>
          <w:i/>
          <w:iCs/>
        </w:rPr>
        <w:t xml:space="preserve"> </w:t>
      </w:r>
      <w:r w:rsidR="005A79E8" w:rsidRPr="00286C92">
        <w:t xml:space="preserve">cells and induced for 24 hours at 18 ºC. Cells were lysed in 25 mM Tris, 500 mM NaCl, pH = 8.0, 1 mM PMSF via sonication. Supernatant was further purified with </w:t>
      </w:r>
      <w:proofErr w:type="spellStart"/>
      <w:r w:rsidR="005A79E8" w:rsidRPr="00286C92">
        <w:t>NiNTA</w:t>
      </w:r>
      <w:proofErr w:type="spellEnd"/>
      <w:r w:rsidR="005A79E8" w:rsidRPr="00286C92">
        <w:t xml:space="preserve"> affinity chromatography. Elute was dialyzed against a 25 mM Tris, 250 mM NaCl, pH = 8.0 to remove excess imidazole from solution. During a second round of dialysis, TEV was added to cleave His-tagged </w:t>
      </w:r>
      <w:proofErr w:type="spellStart"/>
      <w:r w:rsidR="005A79E8" w:rsidRPr="00286C92">
        <w:t>CobA</w:t>
      </w:r>
      <w:proofErr w:type="spellEnd"/>
      <w:r w:rsidR="00886722" w:rsidRPr="00286C92">
        <w:t xml:space="preserve"> in a 1:100 molar equivalence</w:t>
      </w:r>
      <w:r w:rsidR="005A79E8" w:rsidRPr="00286C92">
        <w:t>. A</w:t>
      </w:r>
      <w:r w:rsidR="00886722" w:rsidRPr="00286C92">
        <w:t>n additional</w:t>
      </w:r>
      <w:r w:rsidR="005A79E8" w:rsidRPr="00286C92">
        <w:t xml:space="preserve"> Ni-NTA column was used to </w:t>
      </w:r>
      <w:r w:rsidR="00F704EB" w:rsidRPr="00286C92">
        <w:t>separate</w:t>
      </w:r>
      <w:r w:rsidR="005A79E8" w:rsidRPr="00286C92">
        <w:t xml:space="preserve"> </w:t>
      </w:r>
      <w:proofErr w:type="spellStart"/>
      <w:r w:rsidR="005A79E8" w:rsidRPr="00286C92">
        <w:t>CobA</w:t>
      </w:r>
      <w:proofErr w:type="spellEnd"/>
      <w:r w:rsidR="005A79E8" w:rsidRPr="00286C92">
        <w:t xml:space="preserve"> from TEV. </w:t>
      </w:r>
      <w:proofErr w:type="spellStart"/>
      <w:r w:rsidR="005A79E8" w:rsidRPr="00286C92">
        <w:t>CobA</w:t>
      </w:r>
      <w:proofErr w:type="spellEnd"/>
      <w:r w:rsidR="005A79E8" w:rsidRPr="00286C92">
        <w:t xml:space="preserve"> was </w:t>
      </w:r>
      <w:r w:rsidR="00F704EB" w:rsidRPr="00286C92">
        <w:t>further purified</w:t>
      </w:r>
      <w:r w:rsidR="005A79E8" w:rsidRPr="00286C92">
        <w:t xml:space="preserve"> via a</w:t>
      </w:r>
      <w:r w:rsidR="00F704EB" w:rsidRPr="00286C92">
        <w:t xml:space="preserve"> </w:t>
      </w:r>
      <w:proofErr w:type="spellStart"/>
      <w:r w:rsidR="00F704EB" w:rsidRPr="00286C92">
        <w:t>Cytiva</w:t>
      </w:r>
      <w:proofErr w:type="spellEnd"/>
      <w:r w:rsidR="005A79E8" w:rsidRPr="00286C92">
        <w:t xml:space="preserve"> </w:t>
      </w:r>
      <w:proofErr w:type="spellStart"/>
      <w:r w:rsidR="004F32B2" w:rsidRPr="00286C92">
        <w:t>HiPrep</w:t>
      </w:r>
      <w:proofErr w:type="spellEnd"/>
      <w:r w:rsidR="004F32B2" w:rsidRPr="00286C92">
        <w:t xml:space="preserve"> 16/60 </w:t>
      </w:r>
      <w:proofErr w:type="spellStart"/>
      <w:r w:rsidR="004F32B2" w:rsidRPr="00286C92">
        <w:t>Sephacryl</w:t>
      </w:r>
      <w:proofErr w:type="spellEnd"/>
      <w:r w:rsidR="004F32B2" w:rsidRPr="00286C92">
        <w:t xml:space="preserve"> S-100 HR </w:t>
      </w:r>
      <w:r w:rsidR="00F704EB" w:rsidRPr="00286C92">
        <w:t>size exclusion column</w:t>
      </w:r>
      <w:r w:rsidR="005A79E8" w:rsidRPr="00286C92">
        <w:t>. Fractions were either flash frozen and stored at -80 ºC or used directly following SEC. Protein concentration was estimated via UV-vis absorption at 280 nm with a molar extinction coefficient of 2</w:t>
      </w:r>
      <w:r w:rsidR="00414B23" w:rsidRPr="00286C92">
        <w:t>3</w:t>
      </w:r>
      <w:r w:rsidR="005A79E8" w:rsidRPr="00286C92">
        <w:t>,950 M</w:t>
      </w:r>
      <w:r w:rsidR="005A79E8" w:rsidRPr="00286C92">
        <w:rPr>
          <w:vertAlign w:val="superscript"/>
        </w:rPr>
        <w:t>-1</w:t>
      </w:r>
      <w:r w:rsidR="005A79E8" w:rsidRPr="00286C92">
        <w:t>cm</w:t>
      </w:r>
      <w:r w:rsidR="005A79E8" w:rsidRPr="00286C92">
        <w:rPr>
          <w:vertAlign w:val="superscript"/>
        </w:rPr>
        <w:t>-1</w:t>
      </w:r>
      <w:r w:rsidR="005A79E8" w:rsidRPr="00286C92">
        <w:t>.</w:t>
      </w:r>
    </w:p>
    <w:p w14:paraId="2CE8F57C" w14:textId="113D5BC3" w:rsidR="009465A2" w:rsidRPr="00286C92" w:rsidRDefault="000107A5" w:rsidP="00286C92">
      <w:pPr>
        <w:pStyle w:val="NormalWeb"/>
        <w:jc w:val="both"/>
      </w:pPr>
      <w:r w:rsidRPr="00286C92">
        <w:rPr>
          <w:b/>
          <w:bCs/>
        </w:rPr>
        <w:t>Synthesis of [Adenine-</w:t>
      </w:r>
      <w:r w:rsidRPr="00286C92">
        <w:rPr>
          <w:b/>
          <w:bCs/>
          <w:vertAlign w:val="superscript"/>
        </w:rPr>
        <w:t>13</w:t>
      </w:r>
      <w:r w:rsidRPr="00286C92">
        <w:rPr>
          <w:b/>
          <w:bCs/>
        </w:rPr>
        <w:t>C</w:t>
      </w:r>
      <w:r w:rsidR="00C57350">
        <w:rPr>
          <w:b/>
          <w:bCs/>
        </w:rPr>
        <w:t>-</w:t>
      </w:r>
      <w:proofErr w:type="gramStart"/>
      <w:r w:rsidR="00C57350">
        <w:rPr>
          <w:b/>
          <w:bCs/>
        </w:rPr>
        <w:t>10</w:t>
      </w:r>
      <w:r w:rsidRPr="00286C92">
        <w:rPr>
          <w:b/>
          <w:bCs/>
        </w:rPr>
        <w:t>]</w:t>
      </w:r>
      <w:proofErr w:type="spellStart"/>
      <w:r w:rsidRPr="00286C92">
        <w:rPr>
          <w:b/>
          <w:bCs/>
        </w:rPr>
        <w:t>Adenosylcobalamin</w:t>
      </w:r>
      <w:proofErr w:type="spellEnd"/>
      <w:proofErr w:type="gramEnd"/>
      <w:r w:rsidRPr="00286C92">
        <w:rPr>
          <w:b/>
          <w:bCs/>
        </w:rPr>
        <w:t xml:space="preserve">. </w:t>
      </w:r>
      <w:r w:rsidR="00975E6F" w:rsidRPr="0031676D">
        <w:rPr>
          <w:vertAlign w:val="superscript"/>
        </w:rPr>
        <w:t>13</w:t>
      </w:r>
      <w:r w:rsidR="00975E6F">
        <w:t>C</w:t>
      </w:r>
      <w:r w:rsidR="0031676D">
        <w:t>-labeled</w:t>
      </w:r>
      <w:r w:rsidR="009B6DF6" w:rsidRPr="00286C92">
        <w:t xml:space="preserve"> AdoC</w:t>
      </w:r>
      <w:r w:rsidR="0031676D">
        <w:t>bl</w:t>
      </w:r>
      <w:r w:rsidR="009B6DF6" w:rsidRPr="00286C92">
        <w:t xml:space="preserve"> was synthesized using a </w:t>
      </w:r>
      <w:r w:rsidR="00451EFA">
        <w:t>previously described</w:t>
      </w:r>
      <w:r w:rsidR="009B6DF6" w:rsidRPr="00286C92">
        <w:t xml:space="preserve"> </w:t>
      </w:r>
      <w:r w:rsidR="009B6DF6" w:rsidRPr="00525107">
        <w:t>protocol</w:t>
      </w:r>
      <w:r w:rsidR="000A5A66">
        <w:rPr>
          <w:rStyle w:val="CommentReference"/>
          <w:rFonts w:eastAsiaTheme="minorHAnsi"/>
        </w:rPr>
        <w:t>.</w:t>
      </w:r>
      <w:r w:rsidR="000A5A66">
        <w:fldChar w:fldCharType="begin"/>
      </w:r>
      <w:r w:rsidR="006C1CDE">
        <w:instrText xml:space="preserve"> ADDIN EN.CITE &lt;EndNote&gt;&lt;Cite&gt;&lt;Author&gt;Tang&lt;/Author&gt;&lt;Year&gt;2001&lt;/Year&gt;&lt;RecNum&gt;18&lt;/RecNum&gt;&lt;DisplayText&gt;&lt;style face="superscript"&gt;2&lt;/style&gt;&lt;/DisplayText&gt;&lt;record&gt;&lt;rec-number&gt;18&lt;/rec-number&gt;&lt;foreign-keys&gt;&lt;key app="EN" db-id="z2tax5aah59frae0d2opftrnep5f0p0rd92x" timestamp="1618110655"&gt;18&lt;/key&gt;&lt;/foreign-keys&gt;&lt;ref-type name="Journal Article"&gt;17&lt;/ref-type&gt;&lt;contributors&gt;&lt;authors&gt;&lt;author&gt;Tang, Kuo-Hsiang&lt;/author&gt;&lt;author&gt;Chang, Christopher H.&lt;/author&gt;&lt;author&gt;Frey, Perry A.&lt;/author&gt;&lt;/authors&gt;&lt;/contributors&gt;&lt;titles&gt;&lt;title&gt;Electron Transfer in the Substrate-Dependent Suicide Inactivation of Lysine 5,6-Aminomutase&lt;/title&gt;&lt;secondary-title&gt;Biochemistry&lt;/secondary-title&gt;&lt;/titles&gt;&lt;periodical&gt;&lt;full-title&gt;Biochemistry&lt;/full-title&gt;&lt;/periodical&gt;&lt;pages&gt;5190-5199&lt;/pages&gt;&lt;volume&gt;40&lt;/volume&gt;&lt;number&gt;17&lt;/number&gt;&lt;dates&gt;&lt;year&gt;2001&lt;/year&gt;&lt;pub-dates&gt;&lt;date&gt;2001/05/01&lt;/date&gt;&lt;/pub-dates&gt;&lt;/dates&gt;&lt;publisher&gt;American Chemical Society&lt;/publisher&gt;&lt;isbn&gt;0006-2960&lt;/isbn&gt;&lt;urls&gt;&lt;related-urls&gt;&lt;url&gt;https://doi.org/10.1021/bi010157j&lt;/url&gt;&lt;/related-urls&gt;&lt;/urls&gt;&lt;electronic-resource-num&gt;10.1021/bi010157j&lt;/electronic-resource-num&gt;&lt;/record&gt;&lt;/Cite&gt;&lt;/EndNote&gt;</w:instrText>
      </w:r>
      <w:r w:rsidR="000A5A66">
        <w:fldChar w:fldCharType="separate"/>
      </w:r>
      <w:r w:rsidR="006C1CDE" w:rsidRPr="006C1CDE">
        <w:rPr>
          <w:noProof/>
          <w:vertAlign w:val="superscript"/>
        </w:rPr>
        <w:t>2</w:t>
      </w:r>
      <w:r w:rsidR="000A5A66">
        <w:fldChar w:fldCharType="end"/>
      </w:r>
      <w:r w:rsidR="00654763" w:rsidRPr="00286C92">
        <w:t xml:space="preserve"> </w:t>
      </w:r>
      <w:r w:rsidR="008217E7" w:rsidRPr="00286C92">
        <w:t>The following chemicals were mixed in an amber vial in the dark:</w:t>
      </w:r>
      <w:r w:rsidR="00D70F75" w:rsidRPr="00286C92">
        <w:t xml:space="preserve"> 1.1 mg </w:t>
      </w:r>
      <w:proofErr w:type="spellStart"/>
      <w:r w:rsidR="00D70F75" w:rsidRPr="00286C92">
        <w:t>hydroxycobalamin</w:t>
      </w:r>
      <w:proofErr w:type="spellEnd"/>
      <w:r w:rsidR="00D70F75" w:rsidRPr="00286C92">
        <w:t>, 10 mg KBH</w:t>
      </w:r>
      <w:r w:rsidR="00D70F75" w:rsidRPr="00286C92">
        <w:rPr>
          <w:vertAlign w:val="subscript"/>
        </w:rPr>
        <w:t>4</w:t>
      </w:r>
      <w:r w:rsidR="00D70F75" w:rsidRPr="00286C92">
        <w:t>, and 5 mg MgCl</w:t>
      </w:r>
      <w:r w:rsidR="00D70F75" w:rsidRPr="00286C92">
        <w:rPr>
          <w:vertAlign w:val="subscript"/>
        </w:rPr>
        <w:t>2</w:t>
      </w:r>
      <w:r w:rsidR="00D70F75" w:rsidRPr="00286C92">
        <w:t xml:space="preserve"> 6H</w:t>
      </w:r>
      <w:r w:rsidR="00D70F75" w:rsidRPr="00286C92">
        <w:rPr>
          <w:vertAlign w:val="subscript"/>
        </w:rPr>
        <w:t>2</w:t>
      </w:r>
      <w:r w:rsidR="00D70F75" w:rsidRPr="00286C92">
        <w:t>O. Contents of the vial were transferred into</w:t>
      </w:r>
      <w:r w:rsidR="00451EFA" w:rsidRPr="00286C92">
        <w:t xml:space="preserve"> a </w:t>
      </w:r>
      <w:r w:rsidR="00451EFA" w:rsidRPr="00286C92">
        <w:rPr>
          <w:shd w:val="clear" w:color="auto" w:fill="FFFFFF"/>
        </w:rPr>
        <w:t>COY Type B vinyl anaerobic chamber with oxygen content monitored by a CAM-12 monitor</w:t>
      </w:r>
      <w:r w:rsidR="00451EFA" w:rsidRPr="00286C92">
        <w:t xml:space="preserve"> </w:t>
      </w:r>
      <w:r w:rsidR="00D70F75" w:rsidRPr="00286C92">
        <w:t xml:space="preserve">and dissolved in 2.5 mL </w:t>
      </w:r>
      <w:r w:rsidR="00451EFA">
        <w:t xml:space="preserve">of anaerobic </w:t>
      </w:r>
      <w:r w:rsidR="00D70F75" w:rsidRPr="00286C92">
        <w:t xml:space="preserve">buffer (100 mM Tris, pH = 8.0). 1 mg </w:t>
      </w:r>
      <w:r w:rsidR="00D70F75" w:rsidRPr="00286C92">
        <w:rPr>
          <w:vertAlign w:val="superscript"/>
        </w:rPr>
        <w:t>13</w:t>
      </w:r>
      <w:r w:rsidR="00D70F75" w:rsidRPr="00286C92">
        <w:t>C-</w:t>
      </w:r>
      <w:r w:rsidR="00D70F75" w:rsidRPr="00286C92">
        <w:lastRenderedPageBreak/>
        <w:t>labeled Na</w:t>
      </w:r>
      <w:r w:rsidR="00D70F75" w:rsidRPr="00286C92">
        <w:rPr>
          <w:vertAlign w:val="subscript"/>
        </w:rPr>
        <w:t>2</w:t>
      </w:r>
      <w:r w:rsidR="00D70F75" w:rsidRPr="00286C92">
        <w:t xml:space="preserve">ATP and 480 </w:t>
      </w:r>
      <w:proofErr w:type="spellStart"/>
      <w:r w:rsidR="00D70F75" w:rsidRPr="00286C92">
        <w:t>μL</w:t>
      </w:r>
      <w:proofErr w:type="spellEnd"/>
      <w:r w:rsidR="00451EFA">
        <w:t xml:space="preserve"> of </w:t>
      </w:r>
      <w:r w:rsidR="00451EFA" w:rsidRPr="00286C92">
        <w:t xml:space="preserve">200 </w:t>
      </w:r>
      <w:proofErr w:type="spellStart"/>
      <w:r w:rsidR="00451EFA" w:rsidRPr="00286C92">
        <w:t>μM</w:t>
      </w:r>
      <w:proofErr w:type="spellEnd"/>
      <w:r w:rsidR="00D70F75" w:rsidRPr="00286C92">
        <w:t xml:space="preserve"> </w:t>
      </w:r>
      <w:proofErr w:type="spellStart"/>
      <w:r w:rsidR="00D70F75" w:rsidRPr="00286C92">
        <w:t>CobA</w:t>
      </w:r>
      <w:proofErr w:type="spellEnd"/>
      <w:r w:rsidR="00D70F75" w:rsidRPr="00286C92">
        <w:t xml:space="preserve"> was added to the vial under stirring and allowed to incubate for 2.5 hours. </w:t>
      </w:r>
      <w:r w:rsidR="00B45D33" w:rsidRPr="00286C92">
        <w:t xml:space="preserve">At the </w:t>
      </w:r>
      <w:r w:rsidR="00EB2620" w:rsidRPr="00286C92">
        <w:t>2.5-hour</w:t>
      </w:r>
      <w:r w:rsidR="00B45D33" w:rsidRPr="00286C92">
        <w:t xml:space="preserve"> mark, an additional </w:t>
      </w:r>
      <w:r w:rsidR="00A96721" w:rsidRPr="00286C92">
        <w:t>5</w:t>
      </w:r>
      <w:r w:rsidR="00B45D33" w:rsidRPr="00286C92">
        <w:t xml:space="preserve"> mg</w:t>
      </w:r>
      <w:r w:rsidR="00941D68" w:rsidRPr="00286C92">
        <w:t xml:space="preserve"> KBH</w:t>
      </w:r>
      <w:r w:rsidR="00941D68" w:rsidRPr="00286C92">
        <w:rPr>
          <w:vertAlign w:val="subscript"/>
        </w:rPr>
        <w:t>4</w:t>
      </w:r>
      <w:r w:rsidR="00941D68" w:rsidRPr="00286C92">
        <w:t xml:space="preserve"> and </w:t>
      </w:r>
      <w:r w:rsidR="00DD2B35" w:rsidRPr="00286C92">
        <w:t>240</w:t>
      </w:r>
      <w:r w:rsidR="00941D68" w:rsidRPr="00286C92">
        <w:t xml:space="preserve"> </w:t>
      </w:r>
      <w:proofErr w:type="spellStart"/>
      <w:r w:rsidR="00941D68" w:rsidRPr="00286C92">
        <w:t>μL</w:t>
      </w:r>
      <w:proofErr w:type="spellEnd"/>
      <w:r w:rsidR="00941D68" w:rsidRPr="00286C92">
        <w:t xml:space="preserve"> </w:t>
      </w:r>
      <w:r w:rsidR="00451EFA">
        <w:t xml:space="preserve">of </w:t>
      </w:r>
      <w:r w:rsidR="00451EFA" w:rsidRPr="00286C92">
        <w:t xml:space="preserve">200 </w:t>
      </w:r>
      <w:proofErr w:type="spellStart"/>
      <w:r w:rsidR="00451EFA" w:rsidRPr="00286C92">
        <w:t>μM</w:t>
      </w:r>
      <w:proofErr w:type="spellEnd"/>
      <w:r w:rsidR="00451EFA" w:rsidRPr="00286C92">
        <w:t xml:space="preserve"> </w:t>
      </w:r>
      <w:proofErr w:type="spellStart"/>
      <w:r w:rsidR="00941D68" w:rsidRPr="00286C92">
        <w:t>CobA</w:t>
      </w:r>
      <w:proofErr w:type="spellEnd"/>
      <w:r w:rsidR="00941D68" w:rsidRPr="00286C92">
        <w:t xml:space="preserve"> </w:t>
      </w:r>
      <w:r w:rsidR="00A22345" w:rsidRPr="00286C92">
        <w:t xml:space="preserve">were added to the mixture and allowed to incubate for </w:t>
      </w:r>
      <w:r w:rsidR="006541AE" w:rsidRPr="00286C92">
        <w:t>an additional</w:t>
      </w:r>
      <w:r w:rsidR="00D91031" w:rsidRPr="00286C92">
        <w:t xml:space="preserve"> 2.5 hours. </w:t>
      </w:r>
      <w:r w:rsidR="006D0628" w:rsidRPr="00286C92">
        <w:t xml:space="preserve">At 5 hours, </w:t>
      </w:r>
      <w:r w:rsidR="00C141C5" w:rsidRPr="00286C92">
        <w:t>5 mg KBH</w:t>
      </w:r>
      <w:r w:rsidR="00C141C5" w:rsidRPr="00286C92">
        <w:rPr>
          <w:vertAlign w:val="subscript"/>
        </w:rPr>
        <w:t>4</w:t>
      </w:r>
      <w:r w:rsidR="00C141C5" w:rsidRPr="00286C92">
        <w:t xml:space="preserve"> and 240 </w:t>
      </w:r>
      <w:proofErr w:type="spellStart"/>
      <w:r w:rsidR="00C141C5" w:rsidRPr="00286C92">
        <w:t>μL</w:t>
      </w:r>
      <w:proofErr w:type="spellEnd"/>
      <w:r w:rsidR="00C141C5" w:rsidRPr="00286C92">
        <w:t xml:space="preserve"> </w:t>
      </w:r>
      <w:proofErr w:type="spellStart"/>
      <w:r w:rsidR="00C141C5" w:rsidRPr="00286C92">
        <w:t>CobA</w:t>
      </w:r>
      <w:proofErr w:type="spellEnd"/>
      <w:r w:rsidR="00C141C5" w:rsidRPr="00286C92">
        <w:t xml:space="preserve"> (200 </w:t>
      </w:r>
      <w:proofErr w:type="spellStart"/>
      <w:r w:rsidR="00C141C5" w:rsidRPr="00286C92">
        <w:t>μM</w:t>
      </w:r>
      <w:proofErr w:type="spellEnd"/>
      <w:r w:rsidR="00C141C5" w:rsidRPr="00286C92">
        <w:t xml:space="preserve">) were again added to the </w:t>
      </w:r>
      <w:r w:rsidR="00EA6511" w:rsidRPr="00286C92">
        <w:t>reaction mixture</w:t>
      </w:r>
      <w:r w:rsidR="00C66C13" w:rsidRPr="00286C92">
        <w:t xml:space="preserve"> and allowed to incubate for an additional 30 minutes. </w:t>
      </w:r>
      <w:r w:rsidR="009879A4" w:rsidRPr="00286C92">
        <w:t xml:space="preserve">The </w:t>
      </w:r>
      <w:r w:rsidR="0048063D" w:rsidRPr="00286C92">
        <w:t xml:space="preserve">reaction mixture was removed from the anaerobic chamber </w:t>
      </w:r>
      <w:r w:rsidR="006D05F5" w:rsidRPr="00286C92">
        <w:t>and O</w:t>
      </w:r>
      <w:r w:rsidR="006D05F5" w:rsidRPr="00286C92">
        <w:rPr>
          <w:vertAlign w:val="subscript"/>
        </w:rPr>
        <w:t>2</w:t>
      </w:r>
      <w:r w:rsidR="00451EFA">
        <w:rPr>
          <w:vertAlign w:val="subscript"/>
        </w:rPr>
        <w:t xml:space="preserve"> </w:t>
      </w:r>
      <w:r w:rsidR="00451EFA">
        <w:t>(</w:t>
      </w:r>
      <w:r w:rsidR="00451EFA">
        <w:rPr>
          <w:i/>
          <w:iCs/>
        </w:rPr>
        <w:t>g</w:t>
      </w:r>
      <w:r w:rsidR="00451EFA">
        <w:t>)</w:t>
      </w:r>
      <w:r w:rsidR="006D05F5" w:rsidRPr="00286C92">
        <w:t xml:space="preserve"> was</w:t>
      </w:r>
      <w:r w:rsidR="00451EFA">
        <w:t xml:space="preserve"> slowly</w:t>
      </w:r>
      <w:r w:rsidR="006D05F5" w:rsidRPr="00286C92">
        <w:t xml:space="preserve"> bubbled </w:t>
      </w:r>
      <w:r w:rsidR="00D842D0" w:rsidRPr="00286C92">
        <w:t xml:space="preserve">into solution to oxidize any </w:t>
      </w:r>
      <w:r w:rsidR="00B424D2" w:rsidRPr="00286C92">
        <w:t>cob(I)</w:t>
      </w:r>
      <w:proofErr w:type="spellStart"/>
      <w:r w:rsidR="006663A0" w:rsidRPr="00286C92">
        <w:t>alamin</w:t>
      </w:r>
      <w:proofErr w:type="spellEnd"/>
      <w:r w:rsidR="006663A0" w:rsidRPr="00286C92">
        <w:t xml:space="preserve"> </w:t>
      </w:r>
      <w:r w:rsidR="00D842D0" w:rsidRPr="00286C92">
        <w:t>present</w:t>
      </w:r>
      <w:r w:rsidR="00C368B2" w:rsidRPr="00286C92">
        <w:t xml:space="preserve"> and subsequently spun down </w:t>
      </w:r>
      <w:r w:rsidR="00031CE4" w:rsidRPr="00286C92">
        <w:t xml:space="preserve">and filtered with a </w:t>
      </w:r>
      <w:r w:rsidR="000C3282" w:rsidRPr="00286C92">
        <w:t xml:space="preserve">0.22 </w:t>
      </w:r>
      <w:proofErr w:type="spellStart"/>
      <w:r w:rsidR="000C3282" w:rsidRPr="00286C92">
        <w:t>μm</w:t>
      </w:r>
      <w:proofErr w:type="spellEnd"/>
      <w:r w:rsidR="00DB5B91" w:rsidRPr="00286C92">
        <w:t xml:space="preserve"> syringe filter</w:t>
      </w:r>
      <w:r w:rsidR="00A60AD5" w:rsidRPr="00286C92">
        <w:t>.</w:t>
      </w:r>
      <w:r w:rsidR="00DB5B91" w:rsidRPr="00286C92">
        <w:t xml:space="preserve"> </w:t>
      </w:r>
      <w:r w:rsidR="00A10E61" w:rsidRPr="00286C92">
        <w:t xml:space="preserve">A methanol-activated Sep-Pack cartridge </w:t>
      </w:r>
      <w:r w:rsidR="00221911" w:rsidRPr="00286C92">
        <w:t xml:space="preserve">was used to remove any </w:t>
      </w:r>
      <w:proofErr w:type="gramStart"/>
      <w:r w:rsidR="00221911" w:rsidRPr="00286C92">
        <w:t>salts</w:t>
      </w:r>
      <w:proofErr w:type="gramEnd"/>
      <w:r w:rsidR="00221911" w:rsidRPr="00286C92">
        <w:t xml:space="preserve"> </w:t>
      </w:r>
      <w:r w:rsidR="004B5D63" w:rsidRPr="00286C92">
        <w:t>and buffering molecules present in the filtrate.</w:t>
      </w:r>
      <w:r w:rsidR="00676A7F" w:rsidRPr="00286C92">
        <w:t xml:space="preserve"> </w:t>
      </w:r>
      <w:r w:rsidR="00F05E8C" w:rsidRPr="00286C92">
        <w:t xml:space="preserve">The cartridge was washed with </w:t>
      </w:r>
      <w:proofErr w:type="spellStart"/>
      <w:r w:rsidR="00F05E8C" w:rsidRPr="00286C92">
        <w:t>MilliQ</w:t>
      </w:r>
      <w:proofErr w:type="spellEnd"/>
      <w:r w:rsidR="00F05E8C" w:rsidRPr="00286C92">
        <w:t xml:space="preserve"> wate</w:t>
      </w:r>
      <w:r w:rsidR="00D77759" w:rsidRPr="00286C92">
        <w:t xml:space="preserve">r followed by a </w:t>
      </w:r>
      <w:r w:rsidR="004D5C49" w:rsidRPr="00286C92">
        <w:t>0.02%</w:t>
      </w:r>
      <w:r w:rsidR="00D11A9D" w:rsidRPr="00286C92">
        <w:t xml:space="preserve"> TFA</w:t>
      </w:r>
      <w:r w:rsidR="004D5C49" w:rsidRPr="00286C92">
        <w:t>/10%</w:t>
      </w:r>
      <w:r w:rsidR="003E3AC0" w:rsidRPr="00286C92">
        <w:t xml:space="preserve"> methanol solution</w:t>
      </w:r>
      <w:r w:rsidR="00E268F2" w:rsidRPr="00286C92">
        <w:t>.</w:t>
      </w:r>
      <w:r w:rsidR="003A16A7" w:rsidRPr="00286C92">
        <w:t xml:space="preserve"> A 0.02% TFA/40% methanol solution was used to </w:t>
      </w:r>
      <w:r w:rsidR="000A3487" w:rsidRPr="00286C92">
        <w:t>remove</w:t>
      </w:r>
      <w:r w:rsidR="00DD44AB" w:rsidRPr="00286C92">
        <w:t xml:space="preserve"> the</w:t>
      </w:r>
      <w:r w:rsidR="00E268F2" w:rsidRPr="00286C92">
        <w:t xml:space="preserve"> </w:t>
      </w:r>
      <w:r w:rsidR="00E62A28" w:rsidRPr="00286C92">
        <w:rPr>
          <w:vertAlign w:val="superscript"/>
        </w:rPr>
        <w:t>13</w:t>
      </w:r>
      <w:r w:rsidR="00E62A28" w:rsidRPr="00286C92">
        <w:t>C</w:t>
      </w:r>
      <w:r w:rsidR="00C57350">
        <w:t xml:space="preserve"> labelled AdoCbl (</w:t>
      </w:r>
      <w:r w:rsidR="00C57350">
        <w:rPr>
          <w:vertAlign w:val="superscript"/>
        </w:rPr>
        <w:t>13</w:t>
      </w:r>
      <w:r w:rsidR="00C57350">
        <w:t>C-AdoCbl)</w:t>
      </w:r>
      <w:r w:rsidR="003A16A7" w:rsidRPr="00286C92">
        <w:t xml:space="preserve"> </w:t>
      </w:r>
      <w:r w:rsidR="0041437C" w:rsidRPr="00286C92">
        <w:t xml:space="preserve">from the cartridge. </w:t>
      </w:r>
      <w:r w:rsidR="00D574A9" w:rsidRPr="00286C92">
        <w:t xml:space="preserve">Solvent was evaporated </w:t>
      </w:r>
      <w:r w:rsidR="008724A7" w:rsidRPr="00286C92">
        <w:t>from the elute</w:t>
      </w:r>
      <w:r w:rsidR="00E652D2" w:rsidRPr="00286C92">
        <w:t>d</w:t>
      </w:r>
      <w:r w:rsidR="000A3487" w:rsidRPr="00286C92">
        <w:t xml:space="preserve"> </w:t>
      </w:r>
      <w:r w:rsidR="000A3487" w:rsidRPr="00286C92">
        <w:rPr>
          <w:vertAlign w:val="superscript"/>
        </w:rPr>
        <w:t>13</w:t>
      </w:r>
      <w:r w:rsidR="000A3487" w:rsidRPr="00286C92">
        <w:t>C-</w:t>
      </w:r>
      <w:r w:rsidR="00C57350">
        <w:t>AdoCbl</w:t>
      </w:r>
      <w:r w:rsidR="008724A7" w:rsidRPr="00286C92">
        <w:t xml:space="preserve"> using </w:t>
      </w:r>
      <w:r w:rsidR="00B011C0" w:rsidRPr="00286C92">
        <w:t xml:space="preserve">a Savant </w:t>
      </w:r>
      <w:proofErr w:type="spellStart"/>
      <w:r w:rsidR="00B011C0" w:rsidRPr="00286C92">
        <w:t>SpeedVac</w:t>
      </w:r>
      <w:proofErr w:type="spellEnd"/>
      <w:r w:rsidR="00B011C0" w:rsidRPr="00286C92">
        <w:t xml:space="preserve"> SPD120 </w:t>
      </w:r>
      <w:r w:rsidR="00F3400E" w:rsidRPr="00286C92">
        <w:t>Vacuum</w:t>
      </w:r>
      <w:r w:rsidR="00B011C0" w:rsidRPr="00286C92">
        <w:t xml:space="preserve"> </w:t>
      </w:r>
      <w:r w:rsidR="00E652D2" w:rsidRPr="00286C92">
        <w:t>Concentrator</w:t>
      </w:r>
      <w:r w:rsidR="00DD44AB" w:rsidRPr="00286C92">
        <w:t>.</w:t>
      </w:r>
      <w:r w:rsidR="00806A08" w:rsidRPr="00286C92">
        <w:t xml:space="preserve"> </w:t>
      </w:r>
      <w:r w:rsidR="00317755" w:rsidRPr="00286C92">
        <w:t>Solid was redissolved in</w:t>
      </w:r>
      <w:r w:rsidR="004D7E2B" w:rsidRPr="00286C92">
        <w:t xml:space="preserve"> 250 </w:t>
      </w:r>
      <w:proofErr w:type="spellStart"/>
      <w:r w:rsidR="004D7E2B" w:rsidRPr="00286C92">
        <w:t>μL</w:t>
      </w:r>
      <w:proofErr w:type="spellEnd"/>
      <w:r w:rsidR="004D7E2B" w:rsidRPr="00286C92">
        <w:t xml:space="preserve"> </w:t>
      </w:r>
      <w:proofErr w:type="spellStart"/>
      <w:r w:rsidR="004D7E2B" w:rsidRPr="00286C92">
        <w:t>MilliQ</w:t>
      </w:r>
      <w:proofErr w:type="spellEnd"/>
      <w:r w:rsidR="0098003F" w:rsidRPr="00286C92">
        <w:t>.</w:t>
      </w:r>
    </w:p>
    <w:p w14:paraId="5D53BBA7" w14:textId="4E1B83AB" w:rsidR="00BC44FD" w:rsidRPr="00286C92" w:rsidRDefault="000019A9" w:rsidP="00286C92">
      <w:pPr>
        <w:pStyle w:val="NormalWeb"/>
        <w:jc w:val="both"/>
      </w:pPr>
      <w:r w:rsidRPr="00525107">
        <w:rPr>
          <w:b/>
          <w:bCs/>
        </w:rPr>
        <w:t xml:space="preserve">EPR Conditions. </w:t>
      </w:r>
      <w:r w:rsidR="003601C7" w:rsidRPr="00525107">
        <w:t>4</w:t>
      </w:r>
      <w:r w:rsidR="00525107" w:rsidRPr="00525107">
        <w:t>00</w:t>
      </w:r>
      <w:r w:rsidR="003601C7" w:rsidRPr="00525107">
        <w:t xml:space="preserve"> </w:t>
      </w:r>
      <w:proofErr w:type="spellStart"/>
      <w:r w:rsidR="003601C7" w:rsidRPr="00525107">
        <w:t>μM</w:t>
      </w:r>
      <w:proofErr w:type="spellEnd"/>
      <w:r w:rsidR="00910CB9" w:rsidRPr="00525107">
        <w:t xml:space="preserve"> </w:t>
      </w:r>
      <w:r w:rsidR="00525107" w:rsidRPr="00525107">
        <w:t>holo-</w:t>
      </w:r>
      <w:proofErr w:type="spellStart"/>
      <w:r w:rsidR="00910CB9" w:rsidRPr="00525107">
        <w:rPr>
          <w:i/>
          <w:iCs/>
        </w:rPr>
        <w:t>Tt</w:t>
      </w:r>
      <w:r w:rsidR="00910CB9" w:rsidRPr="00525107">
        <w:t>LAM</w:t>
      </w:r>
      <w:proofErr w:type="spellEnd"/>
      <w:r w:rsidR="00910CB9" w:rsidRPr="00525107">
        <w:t xml:space="preserve"> </w:t>
      </w:r>
      <w:r w:rsidR="00525107" w:rsidRPr="00525107">
        <w:t xml:space="preserve">was allowed to stir under anaerobic conditions for </w:t>
      </w:r>
      <w:r w:rsidR="00B624CE" w:rsidRPr="00525107">
        <w:t>30 minutes</w:t>
      </w:r>
      <w:r w:rsidR="00525107" w:rsidRPr="00525107">
        <w:t xml:space="preserve"> in the dark</w:t>
      </w:r>
      <w:r w:rsidR="00B624CE" w:rsidRPr="00525107">
        <w:t xml:space="preserve">. </w:t>
      </w:r>
      <w:r w:rsidR="00E93888" w:rsidRPr="00525107">
        <w:t xml:space="preserve">A stock of 0.5 M </w:t>
      </w:r>
      <w:proofErr w:type="spellStart"/>
      <w:r w:rsidR="00E93888" w:rsidRPr="00525107">
        <w:t>Thialysine</w:t>
      </w:r>
      <w:proofErr w:type="spellEnd"/>
      <w:r w:rsidR="00E93888" w:rsidRPr="00525107">
        <w:t xml:space="preserve"> </w:t>
      </w:r>
      <w:r w:rsidR="008F3554" w:rsidRPr="00525107">
        <w:t xml:space="preserve">was </w:t>
      </w:r>
      <w:r w:rsidR="00525107" w:rsidRPr="00525107">
        <w:t>prepared at a final concentration of 60 mM, mixed with holo-</w:t>
      </w:r>
      <w:proofErr w:type="spellStart"/>
      <w:r w:rsidR="00525107" w:rsidRPr="00DB798E">
        <w:rPr>
          <w:i/>
          <w:iCs/>
        </w:rPr>
        <w:t>Tt</w:t>
      </w:r>
      <w:r w:rsidR="00525107" w:rsidRPr="00525107">
        <w:t>LAM</w:t>
      </w:r>
      <w:proofErr w:type="spellEnd"/>
      <w:r w:rsidR="00525107" w:rsidRPr="00525107">
        <w:t xml:space="preserve">, </w:t>
      </w:r>
      <w:r w:rsidR="00D07A5A" w:rsidRPr="00525107">
        <w:t>and rapidly frozen at ~30s to obtain EPR sample.</w:t>
      </w:r>
      <w:r w:rsidR="00525107" w:rsidRPr="00525107">
        <w:rPr>
          <w:rFonts w:ascii="Roboto" w:eastAsiaTheme="minorHAnsi" w:hAnsi="Roboto" w:cstheme="minorBidi"/>
          <w:color w:val="151515"/>
          <w:sz w:val="22"/>
          <w:szCs w:val="22"/>
          <w:shd w:val="clear" w:color="auto" w:fill="FFFFFF"/>
        </w:rPr>
        <w:t xml:space="preserve"> </w:t>
      </w:r>
      <w:r w:rsidR="00525107" w:rsidRPr="00525107">
        <w:t xml:space="preserve">All samples were flash-frozen and stored in liquid nitrogen before analysis. EPR spectra were recorded on a Bruker </w:t>
      </w:r>
      <w:proofErr w:type="spellStart"/>
      <w:r w:rsidR="00525107" w:rsidRPr="00525107">
        <w:t>EMXplus</w:t>
      </w:r>
      <w:proofErr w:type="spellEnd"/>
      <w:r w:rsidR="00525107" w:rsidRPr="00525107">
        <w:t xml:space="preserve"> EPR instrument equipped with a </w:t>
      </w:r>
      <w:proofErr w:type="spellStart"/>
      <w:r w:rsidR="00525107" w:rsidRPr="00525107">
        <w:t>ColdEdge</w:t>
      </w:r>
      <w:proofErr w:type="spellEnd"/>
      <w:r w:rsidR="00525107" w:rsidRPr="00525107">
        <w:t xml:space="preserve"> Stinger closed-cycle flow system with the following conditions: temperature 20 K, modulation amplitude 4 G, microwave power 2.0 </w:t>
      </w:r>
      <w:proofErr w:type="spellStart"/>
      <w:r w:rsidR="00525107" w:rsidRPr="00525107">
        <w:t>mW</w:t>
      </w:r>
      <w:proofErr w:type="spellEnd"/>
      <w:r w:rsidR="00525107" w:rsidRPr="00525107">
        <w:t xml:space="preserve">, and microwave frequency </w:t>
      </w:r>
      <w:r w:rsidR="00525107" w:rsidRPr="00525107">
        <w:rPr>
          <w:rFonts w:ascii="Cambria Math" w:hAnsi="Cambria Math" w:cs="Cambria Math"/>
        </w:rPr>
        <w:t>∼</w:t>
      </w:r>
      <w:r w:rsidR="00525107" w:rsidRPr="00525107">
        <w:t>9.46 GHz. The EPR spectra were simulated by EasySpin.</w:t>
      </w:r>
      <w:r w:rsidR="00586F54">
        <w:fldChar w:fldCharType="begin"/>
      </w:r>
      <w:r w:rsidR="00586F54">
        <w:instrText xml:space="preserve"> ADDIN EN.CITE &lt;EndNote&gt;&lt;Cite&gt;&lt;Author&gt;Stoll&lt;/Author&gt;&lt;Year&gt;2006&lt;/Year&gt;&lt;RecNum&gt;96&lt;/RecNum&gt;&lt;DisplayText&gt;&lt;style face="superscript"&gt;5&lt;/style&gt;&lt;/DisplayText&gt;&lt;record&gt;&lt;rec-number&gt;96&lt;/rec-number&gt;&lt;foreign-keys&gt;&lt;key app="EN" db-id="z2tax5aah59frae0d2opftrnep5f0p0rd92x" timestamp="1690308206"&gt;96&lt;/key&gt;&lt;/foreign-keys&gt;&lt;ref-type name="Journal Article"&gt;17&lt;/ref-type&gt;&lt;contributors&gt;&lt;authors&gt;&lt;author&gt;Stoll, Stefan&lt;/author&gt;&lt;author&gt;Schweiger, Arthur&lt;/author&gt;&lt;/authors&gt;&lt;/contributors&gt;&lt;titles&gt;&lt;title&gt;EasySpin, a comprehensive software package for spectral simulation and analysis in EPR&lt;/title&gt;&lt;secondary-title&gt;Journal of Magnetic Resonance&lt;/secondary-title&gt;&lt;/titles&gt;&lt;periodical&gt;&lt;full-title&gt;Journal of Magnetic Resonance&lt;/full-title&gt;&lt;abbr-1&gt;J. Magn. Reson.&lt;/abbr-1&gt;&lt;abbr-2&gt;J Magn Reson&lt;/abbr-2&gt;&lt;/periodical&gt;&lt;pages&gt;42-55&lt;/pages&gt;&lt;volume&gt;178&lt;/volume&gt;&lt;number&gt;1&lt;/number&gt;&lt;keywords&gt;&lt;keyword&gt;EPR&lt;/keyword&gt;&lt;keyword&gt;ENDOR&lt;/keyword&gt;&lt;keyword&gt;Breit–Rabi&lt;/keyword&gt;&lt;/keywords&gt;&lt;dates&gt;&lt;year&gt;2006&lt;/year&gt;&lt;pub-dates&gt;&lt;date&gt;2006/01/01/&lt;/date&gt;&lt;/pub-dates&gt;&lt;/dates&gt;&lt;isbn&gt;1090-7807&lt;/isbn&gt;&lt;urls&gt;&lt;related-urls&gt;&lt;url&gt;https://www.sciencedirect.com/science/article/pii/S1090780705002892&lt;/url&gt;&lt;/related-urls&gt;&lt;/urls&gt;&lt;electronic-resource-num&gt;https://doi.org/10.1016/j.jmr.2005.08.013&lt;/electronic-resource-num&gt;&lt;/record&gt;&lt;/Cite&gt;&lt;/EndNote&gt;</w:instrText>
      </w:r>
      <w:r w:rsidR="00586F54">
        <w:fldChar w:fldCharType="separate"/>
      </w:r>
      <w:r w:rsidR="00586F54" w:rsidRPr="00586F54">
        <w:rPr>
          <w:noProof/>
          <w:vertAlign w:val="superscript"/>
        </w:rPr>
        <w:t>5</w:t>
      </w:r>
      <w:r w:rsidR="00586F54">
        <w:fldChar w:fldCharType="end"/>
      </w:r>
    </w:p>
    <w:p w14:paraId="795ED136" w14:textId="7B7DDDBB" w:rsidR="007B4C43" w:rsidRDefault="007B4C43">
      <w:pPr>
        <w:rPr>
          <w:rFonts w:ascii="Times New Roman" w:eastAsia="Times New Roman" w:hAnsi="Times New Roman" w:cs="Times New Roman"/>
          <w:noProof/>
          <w:sz w:val="24"/>
          <w:szCs w:val="24"/>
        </w:rPr>
      </w:pPr>
      <w:r>
        <w:rPr>
          <w:noProof/>
        </w:rPr>
        <w:br w:type="page"/>
      </w:r>
    </w:p>
    <w:p w14:paraId="0C6D0EC1" w14:textId="51FE1666" w:rsidR="007B4C43" w:rsidRDefault="004F7FBD" w:rsidP="007E4F5B">
      <w:pPr>
        <w:pStyle w:val="NormalWeb"/>
        <w:jc w:val="center"/>
      </w:pPr>
      <w:r w:rsidRPr="001D69AC">
        <w:object w:dxaOrig="11499" w:dyaOrig="7258" w14:anchorId="4EDBBD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3pt;height:295.55pt" o:ole="">
            <v:imagedata r:id="rId8" o:title=""/>
          </v:shape>
          <o:OLEObject Type="Embed" ProgID="ChemDraw.Document.6.0" ShapeID="_x0000_i1025" DrawAspect="Content" ObjectID="_1791100213" r:id="rId9"/>
        </w:object>
      </w:r>
    </w:p>
    <w:p w14:paraId="7C5942C4" w14:textId="4C3D0AF2" w:rsidR="007B4C43" w:rsidRDefault="007B4C43" w:rsidP="007B4C43">
      <w:pPr>
        <w:pStyle w:val="NormalWeb"/>
        <w:jc w:val="both"/>
        <w:rPr>
          <w:noProof/>
        </w:rPr>
      </w:pPr>
      <w:r w:rsidRPr="00A65045">
        <w:rPr>
          <w:b/>
          <w:bCs/>
        </w:rPr>
        <w:t xml:space="preserve">Fig. S1. </w:t>
      </w:r>
      <w:r w:rsidR="00A65045" w:rsidRPr="00A65045">
        <w:rPr>
          <w:b/>
          <w:bCs/>
        </w:rPr>
        <w:t>Proposed mechanism of Lysine 5,6-aminomutase (LAM).</w:t>
      </w:r>
      <w:r w:rsidR="00A65045" w:rsidRPr="00A65045">
        <w:t xml:space="preserve"> </w:t>
      </w:r>
      <w:r w:rsidR="00A20A8E" w:rsidRPr="00A20A8E">
        <w:t>In the absence of substrate, the PLP cofactor is covalently linked to Lys144β via an internal imine bond. Upon substrate introduction, D-lysine forms an external imine with the PLP cofactor, releasing Lys144β. The adenosyl radical (Ado</w:t>
      </w:r>
      <w:r w:rsidR="00A20A8E" w:rsidRPr="00A20A8E">
        <w:rPr>
          <w:vertAlign w:val="superscript"/>
        </w:rPr>
        <w:t>•</w:t>
      </w:r>
      <w:r w:rsidR="00A20A8E" w:rsidRPr="00A20A8E">
        <w:t xml:space="preserve">), generated by the homolysis of the </w:t>
      </w:r>
      <w:proofErr w:type="gramStart"/>
      <w:r w:rsidR="00A20A8E" w:rsidRPr="00A20A8E">
        <w:t>Co(</w:t>
      </w:r>
      <w:proofErr w:type="gramEnd"/>
      <w:r w:rsidR="00A20A8E" w:rsidRPr="00A20A8E">
        <w:t xml:space="preserve">III)-C bond in </w:t>
      </w:r>
      <w:proofErr w:type="spellStart"/>
      <w:r w:rsidR="00A20A8E" w:rsidRPr="00A20A8E">
        <w:t>adenosylcobalamin</w:t>
      </w:r>
      <w:proofErr w:type="spellEnd"/>
      <w:r w:rsidR="00A20A8E" w:rsidRPr="00A20A8E">
        <w:t>, abstracts a hydrogen atom from C5 of the PLP-lysine adduct, creating a substrate radical (S</w:t>
      </w:r>
      <w:r w:rsidR="00A20A8E" w:rsidRPr="00A20A8E">
        <w:rPr>
          <w:vertAlign w:val="superscript"/>
        </w:rPr>
        <w:t>•</w:t>
      </w:r>
      <w:r w:rsidR="00A20A8E" w:rsidRPr="00A20A8E">
        <w:t>) and Ado-H. Rearrangement of S</w:t>
      </w:r>
      <w:r w:rsidR="00A20A8E" w:rsidRPr="00A20A8E">
        <w:rPr>
          <w:vertAlign w:val="superscript"/>
        </w:rPr>
        <w:t>•</w:t>
      </w:r>
      <w:r w:rsidR="00A20A8E" w:rsidRPr="00A20A8E">
        <w:t xml:space="preserve"> leads to the formation of the </w:t>
      </w:r>
      <w:proofErr w:type="spellStart"/>
      <w:r w:rsidR="00A20A8E" w:rsidRPr="00A20A8E">
        <w:t>aziridinylcarbinyl</w:t>
      </w:r>
      <w:proofErr w:type="spellEnd"/>
      <w:r w:rsidR="00A20A8E" w:rsidRPr="00A20A8E">
        <w:t xml:space="preserve"> radical (I</w:t>
      </w:r>
      <w:r w:rsidR="00A20A8E" w:rsidRPr="00A20A8E">
        <w:rPr>
          <w:vertAlign w:val="superscript"/>
        </w:rPr>
        <w:t>•</w:t>
      </w:r>
      <w:r w:rsidR="00A20A8E" w:rsidRPr="00A20A8E">
        <w:t>). The ring-opening of the aziridine facilitates the amine group’s shift from C6 to C5 on the lysine substrate, relocating the radical to C6 of the PLP-lysine adduct (P</w:t>
      </w:r>
      <w:r w:rsidR="00A20A8E" w:rsidRPr="00A20A8E">
        <w:rPr>
          <w:vertAlign w:val="superscript"/>
        </w:rPr>
        <w:t>•</w:t>
      </w:r>
      <w:r w:rsidR="00A20A8E" w:rsidRPr="00A20A8E">
        <w:t>). P• abstracts a hydrogen atom from the 5’-C of Ado-H, reforming Ado</w:t>
      </w:r>
      <w:r w:rsidR="00A20A8E" w:rsidRPr="00A20A8E">
        <w:rPr>
          <w:vertAlign w:val="superscript"/>
        </w:rPr>
        <w:t>•</w:t>
      </w:r>
      <w:r w:rsidR="00A20A8E" w:rsidRPr="00A20A8E">
        <w:t>. Recombination of Ado</w:t>
      </w:r>
      <w:r w:rsidR="00A20A8E" w:rsidRPr="00A20A8E">
        <w:rPr>
          <w:vertAlign w:val="superscript"/>
        </w:rPr>
        <w:t>•</w:t>
      </w:r>
      <w:r w:rsidR="00A20A8E" w:rsidRPr="00A20A8E">
        <w:t xml:space="preserve"> with </w:t>
      </w:r>
      <w:proofErr w:type="gramStart"/>
      <w:r w:rsidR="00A20A8E" w:rsidRPr="00A20A8E">
        <w:t>Co(</w:t>
      </w:r>
      <w:proofErr w:type="gramEnd"/>
      <w:r w:rsidR="00A20A8E" w:rsidRPr="00A20A8E">
        <w:t xml:space="preserve">II)-cobalamin restores </w:t>
      </w:r>
      <w:proofErr w:type="spellStart"/>
      <w:r w:rsidR="00A20A8E" w:rsidRPr="00A20A8E">
        <w:t>adenosylcobalamin</w:t>
      </w:r>
      <w:proofErr w:type="spellEnd"/>
      <w:r w:rsidR="00A20A8E" w:rsidRPr="00A20A8E">
        <w:t xml:space="preserve">, and </w:t>
      </w:r>
      <w:proofErr w:type="spellStart"/>
      <w:r w:rsidR="00A20A8E" w:rsidRPr="00A20A8E">
        <w:t>transimination</w:t>
      </w:r>
      <w:proofErr w:type="spellEnd"/>
      <w:r w:rsidR="00A20A8E" w:rsidRPr="00A20A8E">
        <w:t xml:space="preserve"> reforms the imine bond with Lys144β, releasing the product, 2,5-diaminohexanoic acid (2,5-DAH)</w:t>
      </w:r>
      <w:r w:rsidR="00BD4476">
        <w:t>.</w:t>
      </w:r>
    </w:p>
    <w:p w14:paraId="5328846F" w14:textId="45EC11A0" w:rsidR="00FC0853" w:rsidRPr="00286C92" w:rsidRDefault="00FC0853" w:rsidP="007E4F5B">
      <w:pPr>
        <w:pStyle w:val="NormalWeb"/>
        <w:jc w:val="center"/>
        <w:rPr>
          <w:noProof/>
        </w:rPr>
      </w:pPr>
      <w:r w:rsidRPr="00286C92">
        <w:rPr>
          <w:noProof/>
        </w:rPr>
        <w:lastRenderedPageBreak/>
        <w:drawing>
          <wp:inline distT="0" distB="0" distL="0" distR="0" wp14:anchorId="18AD8AFB" wp14:editId="1A99A425">
            <wp:extent cx="834887" cy="2937869"/>
            <wp:effectExtent l="0" t="0" r="3810" b="0"/>
            <wp:docPr id="811413254" name="Picture 1" descr="A close-up of a dn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413254" name="Picture 1" descr="A close-up of a dna test&#10;&#10;Description automatically generated"/>
                    <pic:cNvPicPr/>
                  </pic:nvPicPr>
                  <pic:blipFill rotWithShape="1">
                    <a:blip r:embed="rId10">
                      <a:extLst>
                        <a:ext uri="{28A0092B-C50C-407E-A947-70E740481C1C}">
                          <a14:useLocalDpi xmlns:a14="http://schemas.microsoft.com/office/drawing/2010/main" val="0"/>
                        </a:ext>
                      </a:extLst>
                    </a:blip>
                    <a:srcRect l="17887" t="9949" r="73327" b="35085"/>
                    <a:stretch/>
                  </pic:blipFill>
                  <pic:spPr bwMode="auto">
                    <a:xfrm>
                      <a:off x="0" y="0"/>
                      <a:ext cx="838715" cy="2951340"/>
                    </a:xfrm>
                    <a:prstGeom prst="rect">
                      <a:avLst/>
                    </a:prstGeom>
                    <a:ln>
                      <a:noFill/>
                    </a:ln>
                    <a:extLst>
                      <a:ext uri="{53640926-AAD7-44D8-BBD7-CCE9431645EC}">
                        <a14:shadowObscured xmlns:a14="http://schemas.microsoft.com/office/drawing/2010/main"/>
                      </a:ext>
                    </a:extLst>
                  </pic:spPr>
                </pic:pic>
              </a:graphicData>
            </a:graphic>
          </wp:inline>
        </w:drawing>
      </w:r>
    </w:p>
    <w:p w14:paraId="6BB733AA" w14:textId="4976EB20" w:rsidR="009C1DE6" w:rsidRPr="00286C92" w:rsidRDefault="008E23E4" w:rsidP="00286C92">
      <w:pPr>
        <w:pStyle w:val="NormalWeb"/>
        <w:jc w:val="both"/>
      </w:pPr>
      <w:r w:rsidRPr="008E23E4">
        <w:rPr>
          <w:b/>
          <w:bCs/>
          <w:noProof/>
        </w:rPr>
        <w:t>Fig. S</w:t>
      </w:r>
      <w:r w:rsidR="00715C3C">
        <w:rPr>
          <w:b/>
          <w:bCs/>
          <w:noProof/>
        </w:rPr>
        <w:t>2</w:t>
      </w:r>
      <w:r w:rsidRPr="008E23E4">
        <w:rPr>
          <w:b/>
          <w:bCs/>
          <w:noProof/>
        </w:rPr>
        <w:t xml:space="preserve">. SDS-PAGE gel electrophoresis of purified apo </w:t>
      </w:r>
      <w:r w:rsidRPr="008E23E4">
        <w:rPr>
          <w:b/>
          <w:bCs/>
          <w:i/>
          <w:iCs/>
          <w:noProof/>
        </w:rPr>
        <w:t>Tt</w:t>
      </w:r>
      <w:r w:rsidRPr="008E23E4">
        <w:rPr>
          <w:b/>
          <w:bCs/>
          <w:noProof/>
        </w:rPr>
        <w:t xml:space="preserve">LAM. </w:t>
      </w:r>
      <w:r w:rsidRPr="008E23E4">
        <w:rPr>
          <w:noProof/>
        </w:rPr>
        <w:t xml:space="preserve">The gel shows that the purified apo </w:t>
      </w:r>
      <w:r w:rsidRPr="008E23E4">
        <w:rPr>
          <w:i/>
          <w:iCs/>
          <w:noProof/>
        </w:rPr>
        <w:t>Tt</w:t>
      </w:r>
      <w:r w:rsidRPr="008E23E4">
        <w:rPr>
          <w:noProof/>
        </w:rPr>
        <w:t>LAM consists of both the α (59.8 kDa) and β (29.8 kDa) subunits.</w:t>
      </w:r>
    </w:p>
    <w:p w14:paraId="1C7131E3" w14:textId="73C12154" w:rsidR="00ED5175" w:rsidRPr="00286C92" w:rsidRDefault="00FC0853" w:rsidP="00392524">
      <w:pPr>
        <w:pStyle w:val="NormalWeb"/>
        <w:jc w:val="center"/>
      </w:pPr>
      <w:r w:rsidRPr="00286C92">
        <w:rPr>
          <w:noProof/>
        </w:rPr>
        <w:drawing>
          <wp:inline distT="0" distB="0" distL="0" distR="0" wp14:anchorId="3F9A839D" wp14:editId="12663986">
            <wp:extent cx="3557016" cy="3035808"/>
            <wp:effectExtent l="0" t="0" r="5715" b="0"/>
            <wp:docPr id="729331670" name="Picture 2" descr="A graph of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331670" name="Picture 2" descr="A graph of a red line&#10;&#10;Description automatically generated"/>
                    <pic:cNvPicPr/>
                  </pic:nvPicPr>
                  <pic:blipFill rotWithShape="1">
                    <a:blip r:embed="rId11">
                      <a:extLst>
                        <a:ext uri="{28A0092B-C50C-407E-A947-70E740481C1C}">
                          <a14:useLocalDpi xmlns:a14="http://schemas.microsoft.com/office/drawing/2010/main" val="0"/>
                        </a:ext>
                      </a:extLst>
                    </a:blip>
                    <a:srcRect l="24181" t="13856" r="26873" b="11909"/>
                    <a:stretch/>
                  </pic:blipFill>
                  <pic:spPr bwMode="auto">
                    <a:xfrm>
                      <a:off x="0" y="0"/>
                      <a:ext cx="3557016" cy="3035808"/>
                    </a:xfrm>
                    <a:prstGeom prst="rect">
                      <a:avLst/>
                    </a:prstGeom>
                    <a:ln>
                      <a:noFill/>
                    </a:ln>
                    <a:extLst>
                      <a:ext uri="{53640926-AAD7-44D8-BBD7-CCE9431645EC}">
                        <a14:shadowObscured xmlns:a14="http://schemas.microsoft.com/office/drawing/2010/main"/>
                      </a:ext>
                    </a:extLst>
                  </pic:spPr>
                </pic:pic>
              </a:graphicData>
            </a:graphic>
          </wp:inline>
        </w:drawing>
      </w:r>
    </w:p>
    <w:p w14:paraId="563ABD24" w14:textId="5F7868AA" w:rsidR="00E63624" w:rsidRDefault="00447748" w:rsidP="00286C92">
      <w:pPr>
        <w:pStyle w:val="NormalWeb"/>
        <w:jc w:val="both"/>
      </w:pPr>
      <w:r w:rsidRPr="00C90B85">
        <w:rPr>
          <w:b/>
          <w:bCs/>
        </w:rPr>
        <w:t>Fig</w:t>
      </w:r>
      <w:r w:rsidR="00032C97">
        <w:rPr>
          <w:b/>
          <w:bCs/>
        </w:rPr>
        <w:t>.</w:t>
      </w:r>
      <w:r w:rsidRPr="00C90B85">
        <w:rPr>
          <w:b/>
          <w:bCs/>
        </w:rPr>
        <w:t xml:space="preserve"> S</w:t>
      </w:r>
      <w:r w:rsidR="00715C3C">
        <w:rPr>
          <w:b/>
          <w:bCs/>
        </w:rPr>
        <w:t>3</w:t>
      </w:r>
      <w:r w:rsidRPr="00C90B85">
        <w:rPr>
          <w:b/>
          <w:bCs/>
        </w:rPr>
        <w:t xml:space="preserve">. UV-vis absorption spectra of </w:t>
      </w:r>
      <w:r w:rsidR="006767A7" w:rsidRPr="00C90B85">
        <w:rPr>
          <w:b/>
          <w:bCs/>
        </w:rPr>
        <w:t>holo-</w:t>
      </w:r>
      <w:proofErr w:type="spellStart"/>
      <w:r w:rsidR="006767A7" w:rsidRPr="00C90B85">
        <w:rPr>
          <w:b/>
          <w:bCs/>
          <w:i/>
          <w:iCs/>
        </w:rPr>
        <w:t>Tt</w:t>
      </w:r>
      <w:r w:rsidR="006767A7" w:rsidRPr="00C90B85">
        <w:rPr>
          <w:b/>
          <w:bCs/>
        </w:rPr>
        <w:t>LAM</w:t>
      </w:r>
      <w:proofErr w:type="spellEnd"/>
      <w:r w:rsidR="00B81433" w:rsidRPr="00C90B85">
        <w:rPr>
          <w:b/>
          <w:bCs/>
        </w:rPr>
        <w:t>.</w:t>
      </w:r>
      <w:r w:rsidR="00B81433" w:rsidRPr="00286C92">
        <w:t xml:space="preserve"> </w:t>
      </w:r>
      <w:r w:rsidR="00FD248B">
        <w:t>The a</w:t>
      </w:r>
      <w:r w:rsidR="00C90B85">
        <w:t>bsorption spectra of holo-</w:t>
      </w:r>
      <w:proofErr w:type="spellStart"/>
      <w:r w:rsidR="00C90B85" w:rsidRPr="007E4F5B">
        <w:rPr>
          <w:i/>
          <w:iCs/>
        </w:rPr>
        <w:t>Tt</w:t>
      </w:r>
      <w:r w:rsidR="00C90B85">
        <w:t>LAM</w:t>
      </w:r>
      <w:proofErr w:type="spellEnd"/>
      <w:r w:rsidR="00C90B85">
        <w:t xml:space="preserve"> reveals the presence of </w:t>
      </w:r>
      <w:r w:rsidR="007E4F5B">
        <w:t>both</w:t>
      </w:r>
      <w:r w:rsidR="00C90B85">
        <w:t xml:space="preserve"> PLP and AdoCbl</w:t>
      </w:r>
      <w:r w:rsidR="007E4F5B">
        <w:t xml:space="preserve"> cofactors</w:t>
      </w:r>
      <w:r w:rsidR="003B0AC9" w:rsidRPr="00286C92">
        <w:t>.</w:t>
      </w:r>
    </w:p>
    <w:p w14:paraId="63E3132A" w14:textId="58CD27A7" w:rsidR="00032C97" w:rsidRDefault="00032C97" w:rsidP="00286C92">
      <w:pPr>
        <w:pStyle w:val="NormalWeb"/>
        <w:jc w:val="both"/>
      </w:pPr>
      <w:r>
        <w:rPr>
          <w:noProof/>
        </w:rPr>
        <w:lastRenderedPageBreak/>
        <w:drawing>
          <wp:inline distT="0" distB="0" distL="0" distR="0" wp14:anchorId="51771A1E" wp14:editId="6C510CB9">
            <wp:extent cx="5943600" cy="2701636"/>
            <wp:effectExtent l="0" t="0" r="0" b="3810"/>
            <wp:docPr id="817453601" name="Picture 6"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453601" name="Picture 6" descr="A graph of a function&#10;&#10;Description automatically generated with medium confidence"/>
                    <pic:cNvPicPr/>
                  </pic:nvPicPr>
                  <pic:blipFill rotWithShape="1">
                    <a:blip r:embed="rId12" cstate="print">
                      <a:extLst>
                        <a:ext uri="{28A0092B-C50C-407E-A947-70E740481C1C}">
                          <a14:useLocalDpi xmlns:a14="http://schemas.microsoft.com/office/drawing/2010/main" val="0"/>
                        </a:ext>
                      </a:extLst>
                    </a:blip>
                    <a:srcRect t="21795" b="32750"/>
                    <a:stretch/>
                  </pic:blipFill>
                  <pic:spPr bwMode="auto">
                    <a:xfrm>
                      <a:off x="0" y="0"/>
                      <a:ext cx="5943612" cy="2701641"/>
                    </a:xfrm>
                    <a:prstGeom prst="rect">
                      <a:avLst/>
                    </a:prstGeom>
                    <a:ln>
                      <a:noFill/>
                    </a:ln>
                    <a:extLst>
                      <a:ext uri="{53640926-AAD7-44D8-BBD7-CCE9431645EC}">
                        <a14:shadowObscured xmlns:a14="http://schemas.microsoft.com/office/drawing/2010/main"/>
                      </a:ext>
                    </a:extLst>
                  </pic:spPr>
                </pic:pic>
              </a:graphicData>
            </a:graphic>
          </wp:inline>
        </w:drawing>
      </w:r>
    </w:p>
    <w:p w14:paraId="1D0A87E5" w14:textId="5208DA58" w:rsidR="00DA718C" w:rsidRDefault="00032C97" w:rsidP="00032C97">
      <w:pPr>
        <w:pStyle w:val="NormalWeb"/>
        <w:jc w:val="both"/>
      </w:pPr>
      <w:r w:rsidRPr="00286C92">
        <w:rPr>
          <w:b/>
          <w:bCs/>
        </w:rPr>
        <w:t>Fig</w:t>
      </w:r>
      <w:r>
        <w:rPr>
          <w:b/>
          <w:bCs/>
        </w:rPr>
        <w:t>.</w:t>
      </w:r>
      <w:r w:rsidRPr="00286C92">
        <w:rPr>
          <w:b/>
          <w:bCs/>
        </w:rPr>
        <w:t xml:space="preserve"> S</w:t>
      </w:r>
      <w:r w:rsidR="00715C3C">
        <w:rPr>
          <w:b/>
          <w:bCs/>
        </w:rPr>
        <w:t>4</w:t>
      </w:r>
      <w:r w:rsidRPr="00286C92">
        <w:rPr>
          <w:b/>
          <w:bCs/>
        </w:rPr>
        <w:t xml:space="preserve">. </w:t>
      </w:r>
      <w:r>
        <w:rPr>
          <w:b/>
          <w:bCs/>
        </w:rPr>
        <w:t xml:space="preserve">Variable temperature Michaelis-Menton </w:t>
      </w:r>
      <w:r w:rsidR="005228F8">
        <w:rPr>
          <w:b/>
          <w:bCs/>
        </w:rPr>
        <w:t>kinetics</w:t>
      </w:r>
      <w:r>
        <w:rPr>
          <w:b/>
          <w:bCs/>
        </w:rPr>
        <w:t xml:space="preserve">. </w:t>
      </w:r>
      <w:r w:rsidRPr="00286C92">
        <w:t xml:space="preserve">Reaction assays were conducted to determine the activity of </w:t>
      </w:r>
      <w:proofErr w:type="spellStart"/>
      <w:r w:rsidR="005228F8" w:rsidRPr="005228F8">
        <w:rPr>
          <w:i/>
          <w:iCs/>
        </w:rPr>
        <w:t>Tt</w:t>
      </w:r>
      <w:r w:rsidRPr="00286C92">
        <w:t>LAM</w:t>
      </w:r>
      <w:proofErr w:type="spellEnd"/>
      <w:r w:rsidRPr="00286C92">
        <w:t xml:space="preserve"> at various temperatures. Reaction conditions for each assay were 20 </w:t>
      </w:r>
      <w:r w:rsidRPr="00286C92">
        <w:rPr>
          <w:lang w:val="el-GR"/>
        </w:rPr>
        <w:t>μ</w:t>
      </w:r>
      <w:r w:rsidRPr="00286C92">
        <w:t xml:space="preserve">M </w:t>
      </w:r>
      <w:proofErr w:type="spellStart"/>
      <w:r w:rsidR="005228F8" w:rsidRPr="005228F8">
        <w:rPr>
          <w:i/>
          <w:iCs/>
        </w:rPr>
        <w:t>Tt</w:t>
      </w:r>
      <w:r w:rsidRPr="00286C92">
        <w:t>LAM</w:t>
      </w:r>
      <w:proofErr w:type="spellEnd"/>
      <w:r w:rsidRPr="00286C92">
        <w:t xml:space="preserve">, 25 </w:t>
      </w:r>
      <w:r w:rsidRPr="00286C92">
        <w:rPr>
          <w:lang w:val="el-GR"/>
        </w:rPr>
        <w:t>μ</w:t>
      </w:r>
      <w:r w:rsidRPr="00286C92">
        <w:t xml:space="preserve">M </w:t>
      </w:r>
      <w:r w:rsidR="00847788">
        <w:t>AdoCbl</w:t>
      </w:r>
      <w:r w:rsidRPr="00286C92">
        <w:t xml:space="preserve">, 25 </w:t>
      </w:r>
      <w:r w:rsidRPr="00286C92">
        <w:rPr>
          <w:lang w:val="el-GR"/>
        </w:rPr>
        <w:t>μ</w:t>
      </w:r>
      <w:r w:rsidRPr="00286C92">
        <w:t xml:space="preserve">M PLP, 2 mM </w:t>
      </w:r>
      <w:r w:rsidRPr="00286C92">
        <w:rPr>
          <w:lang w:val="el-GR"/>
        </w:rPr>
        <w:t>β</w:t>
      </w:r>
      <w:r w:rsidRPr="00286C92">
        <w:t>-</w:t>
      </w:r>
      <w:proofErr w:type="spellStart"/>
      <w:r w:rsidRPr="00286C92">
        <w:t>mercaptoethanol</w:t>
      </w:r>
      <w:proofErr w:type="spellEnd"/>
      <w:r w:rsidRPr="00286C92">
        <w:t xml:space="preserve"> in 100 mM NH</w:t>
      </w:r>
      <w:r w:rsidRPr="00286C92">
        <w:rPr>
          <w:vertAlign w:val="subscript"/>
        </w:rPr>
        <w:t>4</w:t>
      </w:r>
      <w:r w:rsidRPr="00286C92">
        <w:t>EPPS pH=8.5. Each assay consisted of 8 different substrate concentrations (6, 8, 10, 15, 25, 50, 75, and 150 mM)</w:t>
      </w:r>
      <w:r w:rsidR="00847788">
        <w:t xml:space="preserve">. </w:t>
      </w:r>
      <w:r w:rsidR="00DF65D0" w:rsidRPr="00DF65D0">
        <w:t>a</w:t>
      </w:r>
      <w:r w:rsidRPr="00DF65D0">
        <w:t>)</w:t>
      </w:r>
      <w:r w:rsidRPr="00286C92">
        <w:rPr>
          <w:b/>
          <w:bCs/>
        </w:rPr>
        <w:t xml:space="preserve"> </w:t>
      </w:r>
      <w:r w:rsidRPr="00286C92">
        <w:t>Reaction at 30°C in triplicate averaged with standard deviation error</w:t>
      </w:r>
      <w:r w:rsidR="00B73107">
        <w:t>. Data can be fit using a Michealis-Menton curve with the following parameters: V</w:t>
      </w:r>
      <w:r w:rsidR="00B73107">
        <w:rPr>
          <w:vertAlign w:val="subscript"/>
        </w:rPr>
        <w:t>max</w:t>
      </w:r>
      <w:r w:rsidR="00B73107">
        <w:t xml:space="preserve"> = 0.67 </w:t>
      </w:r>
      <w:r w:rsidR="00B73107">
        <w:rPr>
          <w:u w:val="single"/>
        </w:rPr>
        <w:t>+</w:t>
      </w:r>
      <w:r w:rsidR="00B73107">
        <w:t xml:space="preserve"> 0.02 s</w:t>
      </w:r>
      <w:r w:rsidR="00B73107">
        <w:rPr>
          <w:vertAlign w:val="superscript"/>
        </w:rPr>
        <w:t>-1</w:t>
      </w:r>
      <w:r w:rsidR="00B73107">
        <w:t>, K</w:t>
      </w:r>
      <w:r w:rsidR="00B73107">
        <w:rPr>
          <w:vertAlign w:val="subscript"/>
        </w:rPr>
        <w:t>m</w:t>
      </w:r>
      <w:r w:rsidR="00B73107">
        <w:t xml:space="preserve"> = 21.5 </w:t>
      </w:r>
      <w:r w:rsidR="00B73107">
        <w:rPr>
          <w:u w:val="single"/>
        </w:rPr>
        <w:t>+</w:t>
      </w:r>
      <w:r w:rsidR="00B73107">
        <w:t xml:space="preserve"> 1.02 M</w:t>
      </w:r>
      <w:r w:rsidR="00B73107" w:rsidRPr="00DF65D0">
        <w:t xml:space="preserve">. </w:t>
      </w:r>
      <w:r w:rsidRPr="00DF65D0">
        <w:t xml:space="preserve"> </w:t>
      </w:r>
      <w:r w:rsidR="00DF65D0" w:rsidRPr="00DF65D0">
        <w:t>b</w:t>
      </w:r>
      <w:r w:rsidRPr="00DF65D0">
        <w:t>)</w:t>
      </w:r>
      <w:r w:rsidRPr="00286C92">
        <w:rPr>
          <w:b/>
          <w:bCs/>
        </w:rPr>
        <w:t xml:space="preserve"> </w:t>
      </w:r>
      <w:r w:rsidRPr="00286C92">
        <w:t>Reaction at 60°C in triplicate averaged with standard deviation error.</w:t>
      </w:r>
      <w:r w:rsidR="00B73107">
        <w:t xml:space="preserve"> Data can be fit using a Michealis-Menton curve with the following parameters: V</w:t>
      </w:r>
      <w:r w:rsidR="00B73107">
        <w:rPr>
          <w:vertAlign w:val="subscript"/>
        </w:rPr>
        <w:t>max</w:t>
      </w:r>
      <w:r w:rsidR="00B73107">
        <w:t xml:space="preserve"> = 8.3 </w:t>
      </w:r>
      <w:r w:rsidR="00B73107">
        <w:rPr>
          <w:u w:val="single"/>
        </w:rPr>
        <w:t>+</w:t>
      </w:r>
      <w:r w:rsidR="00B73107">
        <w:t xml:space="preserve"> 0.3 s</w:t>
      </w:r>
      <w:r w:rsidR="00B73107">
        <w:rPr>
          <w:vertAlign w:val="superscript"/>
        </w:rPr>
        <w:t>-1</w:t>
      </w:r>
      <w:r w:rsidR="00B73107">
        <w:t>, K</w:t>
      </w:r>
      <w:r w:rsidR="00B73107">
        <w:rPr>
          <w:vertAlign w:val="subscript"/>
        </w:rPr>
        <w:t>m</w:t>
      </w:r>
      <w:r w:rsidR="00B73107">
        <w:t xml:space="preserve"> = 24.5 </w:t>
      </w:r>
      <w:r w:rsidR="00B73107">
        <w:rPr>
          <w:u w:val="single"/>
        </w:rPr>
        <w:t>+</w:t>
      </w:r>
      <w:r w:rsidR="00B73107">
        <w:t xml:space="preserve"> 3.01 M. </w:t>
      </w:r>
      <w:r w:rsidR="00B73107" w:rsidRPr="00286C92">
        <w:t xml:space="preserve"> </w:t>
      </w:r>
    </w:p>
    <w:p w14:paraId="38AD4BC5" w14:textId="77777777" w:rsidR="00DA718C" w:rsidRDefault="00DA718C">
      <w:pPr>
        <w:rPr>
          <w:rFonts w:ascii="Times New Roman" w:eastAsia="Times New Roman" w:hAnsi="Times New Roman" w:cs="Times New Roman"/>
          <w:sz w:val="24"/>
          <w:szCs w:val="24"/>
        </w:rPr>
      </w:pPr>
      <w:r>
        <w:br w:type="page"/>
      </w:r>
    </w:p>
    <w:p w14:paraId="2ABDE50D" w14:textId="77777777" w:rsidR="00032C97" w:rsidRPr="00286C92" w:rsidRDefault="00032C97" w:rsidP="00032C97">
      <w:pPr>
        <w:pStyle w:val="NormalWeb"/>
        <w:jc w:val="both"/>
      </w:pPr>
    </w:p>
    <w:p w14:paraId="0E620D61" w14:textId="77777777" w:rsidR="00114194" w:rsidRPr="00286C92" w:rsidRDefault="00114194" w:rsidP="00286C92">
      <w:pPr>
        <w:spacing w:after="0" w:line="264" w:lineRule="auto"/>
        <w:jc w:val="both"/>
        <w:rPr>
          <w:rFonts w:ascii="Times New Roman" w:hAnsi="Times New Roman" w:cs="Times New Roman"/>
        </w:rPr>
      </w:pPr>
      <w:r w:rsidRPr="00286C92">
        <w:rPr>
          <w:rFonts w:ascii="Times New Roman" w:hAnsi="Times New Roman" w:cs="Times New Roman"/>
        </w:rPr>
        <w:object w:dxaOrig="16311" w:dyaOrig="8501" w14:anchorId="751791FE">
          <v:shape id="_x0000_i1026" type="#_x0000_t75" style="width:467.3pt;height:243.45pt" o:ole="">
            <v:imagedata r:id="rId13" o:title=""/>
          </v:shape>
          <o:OLEObject Type="Embed" ProgID="MestReNova.Document.1" ShapeID="_x0000_i1026" DrawAspect="Content" ObjectID="_1791100214" r:id="rId14"/>
        </w:object>
      </w:r>
    </w:p>
    <w:p w14:paraId="7F79B7C9" w14:textId="5643A52F" w:rsidR="00B71A63" w:rsidRPr="00032C97" w:rsidRDefault="00B71A63" w:rsidP="00B71A63">
      <w:pPr>
        <w:tabs>
          <w:tab w:val="left" w:pos="2053"/>
        </w:tabs>
        <w:spacing w:after="0" w:line="264" w:lineRule="auto"/>
        <w:jc w:val="both"/>
        <w:rPr>
          <w:rFonts w:ascii="Times New Roman" w:hAnsi="Times New Roman" w:cs="Times New Roman"/>
          <w:sz w:val="24"/>
          <w:szCs w:val="24"/>
        </w:rPr>
      </w:pPr>
      <w:r w:rsidRPr="00032C97">
        <w:rPr>
          <w:rFonts w:ascii="Times New Roman" w:hAnsi="Times New Roman" w:cs="Times New Roman"/>
          <w:b/>
          <w:sz w:val="24"/>
          <w:szCs w:val="24"/>
        </w:rPr>
        <w:t>Fig</w:t>
      </w:r>
      <w:r>
        <w:rPr>
          <w:rFonts w:ascii="Times New Roman" w:hAnsi="Times New Roman" w:cs="Times New Roman"/>
          <w:b/>
          <w:sz w:val="24"/>
          <w:szCs w:val="24"/>
        </w:rPr>
        <w:t>.</w:t>
      </w:r>
      <w:r w:rsidRPr="00032C97">
        <w:rPr>
          <w:rFonts w:ascii="Times New Roman" w:hAnsi="Times New Roman" w:cs="Times New Roman"/>
          <w:b/>
          <w:sz w:val="24"/>
          <w:szCs w:val="24"/>
        </w:rPr>
        <w:t xml:space="preserve"> S</w:t>
      </w:r>
      <w:r w:rsidR="00715C3C">
        <w:rPr>
          <w:rFonts w:ascii="Times New Roman" w:hAnsi="Times New Roman" w:cs="Times New Roman"/>
          <w:b/>
          <w:sz w:val="24"/>
          <w:szCs w:val="24"/>
        </w:rPr>
        <w:t>5</w:t>
      </w:r>
      <w:r w:rsidRPr="00032C97">
        <w:rPr>
          <w:rFonts w:ascii="Times New Roman" w:hAnsi="Times New Roman" w:cs="Times New Roman"/>
          <w:b/>
          <w:bCs/>
          <w:sz w:val="24"/>
          <w:szCs w:val="24"/>
        </w:rPr>
        <w:t xml:space="preserve">. </w:t>
      </w:r>
      <w:r w:rsidRPr="00032C97">
        <w:rPr>
          <w:rFonts w:ascii="Times New Roman" w:hAnsi="Times New Roman" w:cs="Times New Roman"/>
          <w:b/>
          <w:bCs/>
          <w:sz w:val="24"/>
          <w:szCs w:val="24"/>
          <w:vertAlign w:val="superscript"/>
        </w:rPr>
        <w:t>1</w:t>
      </w:r>
      <w:r w:rsidRPr="00032C97">
        <w:rPr>
          <w:rFonts w:ascii="Times New Roman" w:hAnsi="Times New Roman" w:cs="Times New Roman"/>
          <w:b/>
          <w:bCs/>
          <w:sz w:val="24"/>
          <w:szCs w:val="24"/>
        </w:rPr>
        <w:t xml:space="preserve">H NMR of 2,5-diaminohexanoic acid. </w:t>
      </w:r>
      <w:r w:rsidRPr="008B5067">
        <w:rPr>
          <w:rFonts w:ascii="Times New Roman" w:hAnsi="Times New Roman" w:cs="Times New Roman"/>
          <w:sz w:val="24"/>
          <w:szCs w:val="24"/>
          <w:vertAlign w:val="superscript"/>
        </w:rPr>
        <w:t>1</w:t>
      </w:r>
      <w:r>
        <w:rPr>
          <w:rFonts w:ascii="Times New Roman" w:hAnsi="Times New Roman" w:cs="Times New Roman"/>
          <w:sz w:val="24"/>
          <w:szCs w:val="24"/>
        </w:rPr>
        <w:t>H</w:t>
      </w:r>
      <w:r w:rsidRPr="00032C97">
        <w:rPr>
          <w:rFonts w:ascii="Times New Roman" w:hAnsi="Times New Roman" w:cs="Times New Roman"/>
          <w:sz w:val="24"/>
          <w:szCs w:val="24"/>
        </w:rPr>
        <w:t xml:space="preserve"> NMR of 2,5-diaminohexanoic acid</w:t>
      </w:r>
      <w:r>
        <w:rPr>
          <w:rFonts w:ascii="Times New Roman" w:hAnsi="Times New Roman" w:cs="Times New Roman"/>
          <w:sz w:val="24"/>
          <w:szCs w:val="24"/>
        </w:rPr>
        <w:t xml:space="preserve"> (2,5-DAH)</w:t>
      </w:r>
      <w:r w:rsidRPr="00032C97">
        <w:rPr>
          <w:rFonts w:ascii="Times New Roman" w:hAnsi="Times New Roman" w:cs="Times New Roman"/>
          <w:sz w:val="24"/>
          <w:szCs w:val="24"/>
        </w:rPr>
        <w:t xml:space="preserve"> (500 MHz, D</w:t>
      </w:r>
      <w:r w:rsidRPr="00032C97">
        <w:rPr>
          <w:rFonts w:ascii="Times New Roman" w:hAnsi="Times New Roman" w:cs="Times New Roman"/>
          <w:sz w:val="24"/>
          <w:szCs w:val="24"/>
          <w:vertAlign w:val="subscript"/>
        </w:rPr>
        <w:t>2</w:t>
      </w:r>
      <w:r w:rsidRPr="00032C97">
        <w:rPr>
          <w:rFonts w:ascii="Times New Roman" w:hAnsi="Times New Roman" w:cs="Times New Roman"/>
          <w:sz w:val="24"/>
          <w:szCs w:val="24"/>
        </w:rPr>
        <w:t>O, 298 K) δ 3.61 (t, J = 5.8 Hz, 1H), 3.29 (h, J = 6.4 Hz, 1H), 1.8</w:t>
      </w:r>
      <w:r>
        <w:rPr>
          <w:rFonts w:ascii="Times New Roman" w:hAnsi="Times New Roman" w:cs="Times New Roman"/>
          <w:sz w:val="24"/>
          <w:szCs w:val="24"/>
        </w:rPr>
        <w:t>7–1.75</w:t>
      </w:r>
      <w:r w:rsidRPr="00032C97">
        <w:rPr>
          <w:rFonts w:ascii="Times New Roman" w:hAnsi="Times New Roman" w:cs="Times New Roman"/>
          <w:sz w:val="24"/>
          <w:szCs w:val="24"/>
        </w:rPr>
        <w:t xml:space="preserve"> (m, 2H), 1.6</w:t>
      </w:r>
      <w:r>
        <w:rPr>
          <w:rFonts w:ascii="Times New Roman" w:hAnsi="Times New Roman" w:cs="Times New Roman"/>
          <w:sz w:val="24"/>
          <w:szCs w:val="24"/>
        </w:rPr>
        <w:t>7–1.56</w:t>
      </w:r>
      <w:r w:rsidRPr="00032C97">
        <w:rPr>
          <w:rFonts w:ascii="Times New Roman" w:hAnsi="Times New Roman" w:cs="Times New Roman"/>
          <w:sz w:val="24"/>
          <w:szCs w:val="24"/>
        </w:rPr>
        <w:t xml:space="preserve"> (m, 2H), 1.21 (d, J = 6.6 Hz, 3H).</w:t>
      </w:r>
    </w:p>
    <w:p w14:paraId="6216ED4E" w14:textId="77777777" w:rsidR="00114194" w:rsidRPr="00286C92" w:rsidRDefault="00114194" w:rsidP="00286C92">
      <w:pPr>
        <w:jc w:val="both"/>
        <w:rPr>
          <w:rFonts w:ascii="Times New Roman" w:hAnsi="Times New Roman" w:cs="Times New Roman"/>
        </w:rPr>
      </w:pPr>
    </w:p>
    <w:p w14:paraId="249AA979" w14:textId="77777777" w:rsidR="00114194" w:rsidRPr="00286C92" w:rsidRDefault="00114194" w:rsidP="00286C92">
      <w:pPr>
        <w:jc w:val="both"/>
        <w:rPr>
          <w:rFonts w:ascii="Times New Roman" w:hAnsi="Times New Roman" w:cs="Times New Roman"/>
        </w:rPr>
      </w:pPr>
      <w:r w:rsidRPr="00286C92">
        <w:rPr>
          <w:rFonts w:ascii="Times New Roman" w:hAnsi="Times New Roman" w:cs="Times New Roman"/>
        </w:rPr>
        <w:object w:dxaOrig="16311" w:dyaOrig="8501" w14:anchorId="2448A4D4">
          <v:shape id="_x0000_i1027" type="#_x0000_t75" style="width:467.3pt;height:243.45pt" o:ole="">
            <v:imagedata r:id="rId15" o:title=""/>
          </v:shape>
          <o:OLEObject Type="Embed" ProgID="MestReNova.Document.1" ShapeID="_x0000_i1027" DrawAspect="Content" ObjectID="_1791100215" r:id="rId16"/>
        </w:object>
      </w:r>
    </w:p>
    <w:p w14:paraId="6911B0B8" w14:textId="2C0CC53C" w:rsidR="004D2749" w:rsidRPr="00C90B85" w:rsidRDefault="004D2749" w:rsidP="004D2749">
      <w:pPr>
        <w:tabs>
          <w:tab w:val="left" w:pos="2053"/>
        </w:tabs>
        <w:spacing w:after="0" w:line="264" w:lineRule="auto"/>
        <w:jc w:val="both"/>
        <w:rPr>
          <w:rFonts w:ascii="Times New Roman" w:hAnsi="Times New Roman" w:cs="Times New Roman"/>
          <w:sz w:val="24"/>
          <w:szCs w:val="24"/>
        </w:rPr>
      </w:pPr>
      <w:r w:rsidRPr="00C90B85">
        <w:rPr>
          <w:rFonts w:ascii="Times New Roman" w:hAnsi="Times New Roman" w:cs="Times New Roman"/>
          <w:b/>
          <w:sz w:val="24"/>
          <w:szCs w:val="24"/>
        </w:rPr>
        <w:t>Fig</w:t>
      </w:r>
      <w:r>
        <w:rPr>
          <w:rFonts w:ascii="Times New Roman" w:hAnsi="Times New Roman" w:cs="Times New Roman"/>
          <w:b/>
          <w:sz w:val="24"/>
          <w:szCs w:val="24"/>
        </w:rPr>
        <w:t>.</w:t>
      </w:r>
      <w:r w:rsidRPr="00C90B85">
        <w:rPr>
          <w:rFonts w:ascii="Times New Roman" w:hAnsi="Times New Roman" w:cs="Times New Roman"/>
          <w:b/>
          <w:sz w:val="24"/>
          <w:szCs w:val="24"/>
        </w:rPr>
        <w:t xml:space="preserve"> S</w:t>
      </w:r>
      <w:r w:rsidR="00715C3C">
        <w:rPr>
          <w:rFonts w:ascii="Times New Roman" w:hAnsi="Times New Roman" w:cs="Times New Roman"/>
          <w:b/>
          <w:sz w:val="24"/>
          <w:szCs w:val="24"/>
        </w:rPr>
        <w:t>6</w:t>
      </w:r>
      <w:r w:rsidRPr="00C90B85">
        <w:rPr>
          <w:rFonts w:ascii="Times New Roman" w:hAnsi="Times New Roman" w:cs="Times New Roman"/>
          <w:b/>
          <w:bCs/>
          <w:sz w:val="24"/>
          <w:szCs w:val="24"/>
        </w:rPr>
        <w:t xml:space="preserve">. </w:t>
      </w:r>
      <w:r w:rsidRPr="00C90B85">
        <w:rPr>
          <w:rFonts w:ascii="Times New Roman" w:hAnsi="Times New Roman" w:cs="Times New Roman"/>
          <w:b/>
          <w:bCs/>
          <w:sz w:val="24"/>
          <w:szCs w:val="24"/>
          <w:vertAlign w:val="superscript"/>
        </w:rPr>
        <w:t>13</w:t>
      </w:r>
      <w:r w:rsidRPr="00C90B85">
        <w:rPr>
          <w:rFonts w:ascii="Times New Roman" w:hAnsi="Times New Roman" w:cs="Times New Roman"/>
          <w:b/>
          <w:bCs/>
          <w:sz w:val="24"/>
          <w:szCs w:val="24"/>
        </w:rPr>
        <w:t>C NMR of 2,5-diaminohexanoic acid</w:t>
      </w:r>
      <w:r>
        <w:rPr>
          <w:rFonts w:ascii="Times New Roman" w:hAnsi="Times New Roman" w:cs="Times New Roman"/>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 NMR of 2,5-diaminohexanoic acid (2,5-DAH) </w:t>
      </w:r>
      <w:r w:rsidRPr="00C90B85">
        <w:rPr>
          <w:rFonts w:ascii="Times New Roman" w:hAnsi="Times New Roman" w:cs="Times New Roman"/>
          <w:sz w:val="24"/>
          <w:szCs w:val="24"/>
        </w:rPr>
        <w:t>(126 MHz, D</w:t>
      </w:r>
      <w:r w:rsidRPr="00C90B85">
        <w:rPr>
          <w:rFonts w:ascii="Times New Roman" w:hAnsi="Times New Roman" w:cs="Times New Roman"/>
          <w:sz w:val="24"/>
          <w:szCs w:val="24"/>
          <w:vertAlign w:val="subscript"/>
        </w:rPr>
        <w:t>2</w:t>
      </w:r>
      <w:r w:rsidRPr="00C90B85">
        <w:rPr>
          <w:rFonts w:ascii="Times New Roman" w:hAnsi="Times New Roman" w:cs="Times New Roman"/>
          <w:sz w:val="24"/>
          <w:szCs w:val="24"/>
        </w:rPr>
        <w:t>O, 298 K) δ 175.2, 54.4, 47.3, 29.8, 27.0, 17.4</w:t>
      </w:r>
      <w:r>
        <w:rPr>
          <w:rFonts w:ascii="Times New Roman" w:hAnsi="Times New Roman" w:cs="Times New Roman"/>
          <w:sz w:val="24"/>
          <w:szCs w:val="24"/>
        </w:rPr>
        <w:t>.</w:t>
      </w:r>
    </w:p>
    <w:p w14:paraId="0FA5ADE4" w14:textId="34B2C7F2" w:rsidR="00BB428F" w:rsidRDefault="00B73107" w:rsidP="00392524">
      <w:pPr>
        <w:pStyle w:val="NormalWeb"/>
        <w:jc w:val="center"/>
      </w:pPr>
      <w:r>
        <w:rPr>
          <w:noProof/>
        </w:rPr>
        <w:lastRenderedPageBreak/>
        <w:drawing>
          <wp:inline distT="0" distB="0" distL="0" distR="0" wp14:anchorId="49AD519A" wp14:editId="38A9478F">
            <wp:extent cx="3793229" cy="5943600"/>
            <wp:effectExtent l="0" t="0" r="0" b="0"/>
            <wp:docPr id="77629548" name="Picture 7" descr="A graph of a graph showing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29548" name="Picture 7" descr="A graph of a graph showing different colored lines&#10;&#10;Description automatically generated"/>
                    <pic:cNvPicPr/>
                  </pic:nvPicPr>
                  <pic:blipFill rotWithShape="1">
                    <a:blip r:embed="rId17" cstate="print">
                      <a:extLst>
                        <a:ext uri="{28A0092B-C50C-407E-A947-70E740481C1C}">
                          <a14:useLocalDpi xmlns:a14="http://schemas.microsoft.com/office/drawing/2010/main" val="0"/>
                        </a:ext>
                      </a:extLst>
                    </a:blip>
                    <a:srcRect r="36180"/>
                    <a:stretch/>
                  </pic:blipFill>
                  <pic:spPr bwMode="auto">
                    <a:xfrm>
                      <a:off x="0" y="0"/>
                      <a:ext cx="3793237" cy="5943612"/>
                    </a:xfrm>
                    <a:prstGeom prst="rect">
                      <a:avLst/>
                    </a:prstGeom>
                    <a:ln>
                      <a:noFill/>
                    </a:ln>
                    <a:extLst>
                      <a:ext uri="{53640926-AAD7-44D8-BBD7-CCE9431645EC}">
                        <a14:shadowObscured xmlns:a14="http://schemas.microsoft.com/office/drawing/2010/main"/>
                      </a:ext>
                    </a:extLst>
                  </pic:spPr>
                </pic:pic>
              </a:graphicData>
            </a:graphic>
          </wp:inline>
        </w:drawing>
      </w:r>
    </w:p>
    <w:p w14:paraId="588147F9" w14:textId="2A54367B" w:rsidR="1DCF6FE6" w:rsidRDefault="00F832F1" w:rsidP="00286C92">
      <w:pPr>
        <w:pStyle w:val="NormalWeb"/>
        <w:jc w:val="both"/>
      </w:pPr>
      <w:r w:rsidRPr="00F832F1">
        <w:rPr>
          <w:b/>
          <w:bCs/>
        </w:rPr>
        <w:t>Fig. S</w:t>
      </w:r>
      <w:r w:rsidR="00715C3C">
        <w:rPr>
          <w:b/>
          <w:bCs/>
        </w:rPr>
        <w:t>7</w:t>
      </w:r>
      <w:r w:rsidRPr="00F832F1">
        <w:rPr>
          <w:b/>
          <w:bCs/>
        </w:rPr>
        <w:t xml:space="preserve">. Influence of inter-spin distance on EPR spectra. </w:t>
      </w:r>
      <w:r w:rsidRPr="00F832F1">
        <w:t xml:space="preserve">Theoretical EPR simulations were performed using </w:t>
      </w:r>
      <w:proofErr w:type="spellStart"/>
      <w:r w:rsidRPr="00F832F1">
        <w:t>Easyspin</w:t>
      </w:r>
      <w:proofErr w:type="spellEnd"/>
      <w:r w:rsidRPr="00F832F1">
        <w:t xml:space="preserve">. All simulations represent an axial </w:t>
      </w:r>
      <w:proofErr w:type="gramStart"/>
      <w:r w:rsidRPr="00F832F1">
        <w:t>Co(</w:t>
      </w:r>
      <w:proofErr w:type="gramEnd"/>
      <w:r w:rsidRPr="00F832F1">
        <w:t>II) species (</w:t>
      </w:r>
      <w:proofErr w:type="spellStart"/>
      <w:r w:rsidRPr="00F832F1">
        <w:t>g</w:t>
      </w:r>
      <w:r w:rsidRPr="00F832F1">
        <w:rPr>
          <w:vertAlign w:val="subscript"/>
        </w:rPr>
        <w:t>┴Co</w:t>
      </w:r>
      <w:proofErr w:type="spellEnd"/>
      <w:r w:rsidRPr="00F832F1">
        <w:t xml:space="preserve"> = 2.27, g</w:t>
      </w:r>
      <w:r w:rsidRPr="00F832F1">
        <w:rPr>
          <w:vertAlign w:val="subscript"/>
        </w:rPr>
        <w:t>//Co</w:t>
      </w:r>
      <w:r w:rsidRPr="00F832F1">
        <w:t xml:space="preserve"> = 2.0, A</w:t>
      </w:r>
      <w:r w:rsidRPr="00F832F1">
        <w:rPr>
          <w:vertAlign w:val="subscript"/>
        </w:rPr>
        <w:t>//Co</w:t>
      </w:r>
      <w:r w:rsidRPr="00F832F1">
        <w:t xml:space="preserve"> = 100 G) coupled to an isotropic organic radical (</w:t>
      </w:r>
      <w:proofErr w:type="spellStart"/>
      <w:r w:rsidRPr="00F832F1">
        <w:t>g</w:t>
      </w:r>
      <w:r w:rsidRPr="00F832F1">
        <w:rPr>
          <w:vertAlign w:val="subscript"/>
        </w:rPr>
        <w:t>iso,C</w:t>
      </w:r>
      <w:proofErr w:type="spellEnd"/>
      <w:r w:rsidRPr="00F832F1">
        <w:rPr>
          <w:vertAlign w:val="subscript"/>
        </w:rPr>
        <w:t xml:space="preserve"> </w:t>
      </w:r>
      <w:r w:rsidRPr="00F832F1">
        <w:t xml:space="preserve">= 2.003), based on the AdoCbl and </w:t>
      </w:r>
      <w:proofErr w:type="spellStart"/>
      <w:r w:rsidRPr="00F832F1">
        <w:t>thialysine</w:t>
      </w:r>
      <w:proofErr w:type="spellEnd"/>
      <w:r w:rsidRPr="00F832F1">
        <w:t xml:space="preserve"> paired transient radical. The inter-spin distance was varied from 4 to 12 Å in 1 Å increments, with corresponding changes in </w:t>
      </w:r>
      <w:r w:rsidRPr="00F832F1">
        <w:rPr>
          <w:i/>
          <w:iCs/>
        </w:rPr>
        <w:t>D</w:t>
      </w:r>
      <w:r w:rsidRPr="00F832F1">
        <w:t xml:space="preserve"> and </w:t>
      </w:r>
      <w:r w:rsidRPr="00F832F1">
        <w:rPr>
          <w:i/>
          <w:iCs/>
        </w:rPr>
        <w:t>J</w:t>
      </w:r>
      <w:r w:rsidRPr="00F832F1">
        <w:t xml:space="preserve">. The parameter </w:t>
      </w:r>
      <w:r w:rsidRPr="00F832F1">
        <w:rPr>
          <w:i/>
          <w:iCs/>
        </w:rPr>
        <w:t>E</w:t>
      </w:r>
      <w:r w:rsidRPr="00F832F1">
        <w:t xml:space="preserve"> was adjusted to maintain a consistent </w:t>
      </w:r>
      <w:r w:rsidRPr="00F832F1">
        <w:rPr>
          <w:i/>
          <w:iCs/>
        </w:rPr>
        <w:t>E/D</w:t>
      </w:r>
      <w:r w:rsidRPr="00F832F1">
        <w:t xml:space="preserve"> ratio of 0.14.</w:t>
      </w:r>
    </w:p>
    <w:p w14:paraId="6339036A" w14:textId="1D44F225" w:rsidR="00682DE1" w:rsidRDefault="00682DE1">
      <w:pPr>
        <w:rPr>
          <w:rFonts w:ascii="Times New Roman" w:eastAsia="Times New Roman" w:hAnsi="Times New Roman" w:cs="Times New Roman"/>
          <w:sz w:val="24"/>
          <w:szCs w:val="24"/>
        </w:rPr>
      </w:pPr>
      <w:r>
        <w:br w:type="page"/>
      </w:r>
    </w:p>
    <w:p w14:paraId="6FB7EDB9" w14:textId="77777777" w:rsidR="00A34FF3" w:rsidRDefault="002E1988" w:rsidP="002E1988">
      <w:pPr>
        <w:pStyle w:val="NormalWeb"/>
        <w:jc w:val="both"/>
      </w:pPr>
      <w:r w:rsidRPr="00286C92">
        <w:rPr>
          <w:b/>
          <w:bCs/>
        </w:rPr>
        <w:lastRenderedPageBreak/>
        <w:t>Cryo-EM Sample Preparation and Data Collection.</w:t>
      </w:r>
      <w:r w:rsidRPr="00286C92">
        <w:t xml:space="preserve"> </w:t>
      </w:r>
      <w:r w:rsidR="003173B1">
        <w:t xml:space="preserve">Apo </w:t>
      </w:r>
      <w:proofErr w:type="spellStart"/>
      <w:r w:rsidR="003173B1" w:rsidRPr="003173B1">
        <w:rPr>
          <w:i/>
          <w:iCs/>
        </w:rPr>
        <w:t>Tt</w:t>
      </w:r>
      <w:r w:rsidR="003173B1">
        <w:t>LAM</w:t>
      </w:r>
      <w:proofErr w:type="spellEnd"/>
      <w:r w:rsidR="003173B1">
        <w:t xml:space="preserve"> for c</w:t>
      </w:r>
      <w:r w:rsidRPr="00286C92">
        <w:t xml:space="preserve">ryo-EM samples were prepared with an additional </w:t>
      </w:r>
      <w:proofErr w:type="spellStart"/>
      <w:r w:rsidRPr="00286C92">
        <w:t>Superdex</w:t>
      </w:r>
      <w:proofErr w:type="spellEnd"/>
      <w:r w:rsidRPr="00286C92">
        <w:t xml:space="preserve"> S200 size-exclusion column equilibrated with 25 mM NH4 EPPS buffer, pH = 8.5. </w:t>
      </w:r>
    </w:p>
    <w:p w14:paraId="061C28BF" w14:textId="61C9F08A" w:rsidR="002E1988" w:rsidRPr="00286C92" w:rsidRDefault="00A34FF3" w:rsidP="002E1988">
      <w:pPr>
        <w:pStyle w:val="NormalWeb"/>
        <w:jc w:val="both"/>
      </w:pPr>
      <w:r w:rsidRPr="00A34FF3">
        <w:rPr>
          <w:u w:val="single"/>
        </w:rPr>
        <w:t xml:space="preserve">‘Open’ </w:t>
      </w:r>
      <w:r>
        <w:rPr>
          <w:u w:val="single"/>
        </w:rPr>
        <w:t>form</w:t>
      </w:r>
      <w:r w:rsidRPr="00A34FF3">
        <w:rPr>
          <w:u w:val="single"/>
        </w:rPr>
        <w:t>.</w:t>
      </w:r>
      <w:r>
        <w:t xml:space="preserve"> </w:t>
      </w:r>
      <w:r w:rsidR="002E1988" w:rsidRPr="00286C92">
        <w:t>Apo-</w:t>
      </w:r>
      <w:proofErr w:type="spellStart"/>
      <w:r w:rsidR="002E1988" w:rsidRPr="00286C92">
        <w:t>TtLAM</w:t>
      </w:r>
      <w:proofErr w:type="spellEnd"/>
      <w:r w:rsidR="002E1988" w:rsidRPr="00286C92">
        <w:t xml:space="preserve"> was mixed with 5 molar equivalents of </w:t>
      </w:r>
      <w:proofErr w:type="spellStart"/>
      <w:r w:rsidR="002E1988" w:rsidRPr="00286C92">
        <w:t>adenosylcobalamin</w:t>
      </w:r>
      <w:proofErr w:type="spellEnd"/>
      <w:r w:rsidR="002E1988" w:rsidRPr="00286C92">
        <w:t xml:space="preserve"> (AdoCbl) and pyridoxal-5’-phosphate (PLP) and incubated for 30 minutes in 25mM EPPS, pH 8.5, at a final protein concentration of 17.1uM. 3.5µl of freshly prepared samples were applied to </w:t>
      </w:r>
      <w:proofErr w:type="spellStart"/>
      <w:r w:rsidR="002E1988" w:rsidRPr="00286C92">
        <w:t>Quantifoil</w:t>
      </w:r>
      <w:proofErr w:type="spellEnd"/>
      <w:r w:rsidR="002E1988" w:rsidRPr="00286C92">
        <w:t xml:space="preserve"> R1.2/1.3 400 mesh holey carbon grids that were glow discharged for 60s at 25mA using an </w:t>
      </w:r>
      <w:proofErr w:type="spellStart"/>
      <w:r w:rsidR="002E1988" w:rsidRPr="00286C92">
        <w:t>EasiGlow</w:t>
      </w:r>
      <w:proofErr w:type="spellEnd"/>
      <w:r w:rsidR="002E1988" w:rsidRPr="00286C92">
        <w:t xml:space="preserve"> (PELCO) glow discharger. The protein was incubated on the grids for 15s and 100% RH, blotted for 4s with a blot force of 2, and then plunged into liquid ethane using a FEI </w:t>
      </w:r>
      <w:proofErr w:type="spellStart"/>
      <w:r w:rsidR="002E1988" w:rsidRPr="00286C92">
        <w:t>Vitrobot</w:t>
      </w:r>
      <w:proofErr w:type="spellEnd"/>
      <w:r w:rsidR="002E1988" w:rsidRPr="00286C92">
        <w:t xml:space="preserve"> Mark IV. Grids were screened on a Talos F200C operated by the Purdue Cryo-EM Facility. The full data set was collected on a FEI Titan </w:t>
      </w:r>
      <w:proofErr w:type="spellStart"/>
      <w:r w:rsidR="002E1988" w:rsidRPr="00286C92">
        <w:t>Krios</w:t>
      </w:r>
      <w:proofErr w:type="spellEnd"/>
      <w:r w:rsidR="002E1988" w:rsidRPr="00286C92">
        <w:t xml:space="preserve"> G4 equipped with a Gatan Energy Filter and a K3 and imaged at a nominal magnification of 81,000x in super-resolution mode, resulting in a pixel size of 0.527Å. The energy filter was set to slit width of 20eV. A total of 5524 movies were acquired with an exposure time of 3.21s and fractioned into 40 frames with a total dose of 57.8e/Å2 and a defocus range of -0.6µm to 1.8µm using EPU (TFS).</w:t>
      </w:r>
    </w:p>
    <w:p w14:paraId="0153D805" w14:textId="42EB88FD" w:rsidR="002E1988" w:rsidRPr="00286C92" w:rsidRDefault="00A1007F" w:rsidP="002E1988">
      <w:pPr>
        <w:pStyle w:val="NormalWeb"/>
        <w:jc w:val="both"/>
      </w:pPr>
      <w:r w:rsidRPr="00A34FF3">
        <w:rPr>
          <w:u w:val="single"/>
        </w:rPr>
        <w:t>‘</w:t>
      </w:r>
      <w:r w:rsidR="002E1988" w:rsidRPr="00A34FF3">
        <w:rPr>
          <w:u w:val="single"/>
        </w:rPr>
        <w:t>Close</w:t>
      </w:r>
      <w:r w:rsidRPr="00A34FF3">
        <w:rPr>
          <w:u w:val="single"/>
        </w:rPr>
        <w:t xml:space="preserve">’ </w:t>
      </w:r>
      <w:r w:rsidR="005B6DE7" w:rsidRPr="00A34FF3">
        <w:rPr>
          <w:u w:val="single"/>
        </w:rPr>
        <w:t>form</w:t>
      </w:r>
      <w:r w:rsidRPr="00A34FF3">
        <w:rPr>
          <w:u w:val="single"/>
        </w:rPr>
        <w:t>.</w:t>
      </w:r>
      <w:r>
        <w:t xml:space="preserve"> </w:t>
      </w:r>
      <w:proofErr w:type="spellStart"/>
      <w:r w:rsidR="002E1988" w:rsidRPr="00A1007F">
        <w:rPr>
          <w:i/>
          <w:iCs/>
        </w:rPr>
        <w:t>Tt</w:t>
      </w:r>
      <w:r w:rsidR="002E1988" w:rsidRPr="00286C92">
        <w:t>LAM</w:t>
      </w:r>
      <w:proofErr w:type="spellEnd"/>
      <w:r w:rsidR="002E1988" w:rsidRPr="00286C92">
        <w:t xml:space="preserve"> was mixed with 5 molar equivalents of </w:t>
      </w:r>
      <w:proofErr w:type="spellStart"/>
      <w:r w:rsidR="002E1988" w:rsidRPr="00286C92">
        <w:t>adenosylcobalamin</w:t>
      </w:r>
      <w:proofErr w:type="spellEnd"/>
      <w:r w:rsidR="002E1988" w:rsidRPr="00286C92">
        <w:t xml:space="preserve"> (AdoCbl) and pyridoxal-5’-phosphate (PLP) and incubated for 30 minutes in 25mM EPPS, 2mM β-</w:t>
      </w:r>
      <w:proofErr w:type="spellStart"/>
      <w:r w:rsidR="002E1988" w:rsidRPr="00286C92">
        <w:t>mercaptoethanol</w:t>
      </w:r>
      <w:proofErr w:type="spellEnd"/>
      <w:r w:rsidR="002E1988" w:rsidRPr="00286C92">
        <w:t xml:space="preserve">, pH 8.5, at a final protein concentration of 15.2 </w:t>
      </w:r>
      <w:proofErr w:type="spellStart"/>
      <w:r w:rsidR="002E1988" w:rsidRPr="00286C92">
        <w:t>uM</w:t>
      </w:r>
      <w:proofErr w:type="spellEnd"/>
      <w:r w:rsidR="002E1988" w:rsidRPr="00286C92">
        <w:t xml:space="preserve">. Subsequently, </w:t>
      </w:r>
      <w:proofErr w:type="spellStart"/>
      <w:r w:rsidR="002E1988" w:rsidRPr="00286C92">
        <w:t>thialysine</w:t>
      </w:r>
      <w:proofErr w:type="spellEnd"/>
      <w:r w:rsidR="002E1988" w:rsidRPr="00286C92">
        <w:t xml:space="preserve"> was introduced at 2.5 molar equivalents relative to the protein. 3.5µl of freshly prepared samples were applied to </w:t>
      </w:r>
      <w:proofErr w:type="spellStart"/>
      <w:r w:rsidR="002E1988" w:rsidRPr="00286C92">
        <w:t>Quantifoil</w:t>
      </w:r>
      <w:proofErr w:type="spellEnd"/>
      <w:r w:rsidR="002E1988" w:rsidRPr="00286C92">
        <w:t xml:space="preserve"> R1.2/1.3 400 mesh holey carbon grids that were glow discharged for 60s at 25mA using an </w:t>
      </w:r>
      <w:proofErr w:type="spellStart"/>
      <w:r w:rsidR="002E1988" w:rsidRPr="00286C92">
        <w:t>EasiGlow</w:t>
      </w:r>
      <w:proofErr w:type="spellEnd"/>
      <w:r w:rsidR="002E1988" w:rsidRPr="00286C92">
        <w:t xml:space="preserve"> (PELCO) glow discharger. The protein was incubated on the grids for 1</w:t>
      </w:r>
      <w:r w:rsidR="00A03D37">
        <w:t xml:space="preserve">0 s </w:t>
      </w:r>
      <w:r w:rsidR="002E1988" w:rsidRPr="00286C92">
        <w:t xml:space="preserve">and 100% RH, blotted for 1s with a blot force of 2, and then plunged into liquid ethane using a FEI </w:t>
      </w:r>
      <w:proofErr w:type="spellStart"/>
      <w:r w:rsidR="002E1988" w:rsidRPr="00286C92">
        <w:t>Vitrobot</w:t>
      </w:r>
      <w:proofErr w:type="spellEnd"/>
      <w:r w:rsidR="002E1988" w:rsidRPr="00286C92">
        <w:t xml:space="preserve"> Mark IV. Grids were screened on a Talos F200C operated by the Purdue Cryo-EM Facility. The full data set was collected on a FEI Titan </w:t>
      </w:r>
      <w:proofErr w:type="spellStart"/>
      <w:r w:rsidR="002E1988" w:rsidRPr="00286C92">
        <w:t>Krios</w:t>
      </w:r>
      <w:proofErr w:type="spellEnd"/>
      <w:r w:rsidR="002E1988" w:rsidRPr="00286C92">
        <w:t xml:space="preserve"> G1 equipped with a Gatan Energy Filter and a K3 and imaged at a nominal magnification of 81,000x in super-resolution mode, resulting in a pixel size of 0.539Å. The energy filter was set to slit width of 20eV. A total of 3802 movies were acquired with an exposure time of 3.21s and fractioned into 40 frames with a total dose of 55.2e/Å2 and a defocus range of -0.6µm to 1.8µm.</w:t>
      </w:r>
    </w:p>
    <w:p w14:paraId="46D17B6B" w14:textId="77777777" w:rsidR="00682DE1" w:rsidRDefault="002E1988" w:rsidP="002E1988">
      <w:pPr>
        <w:pStyle w:val="NormalWeb"/>
        <w:jc w:val="both"/>
      </w:pPr>
      <w:r w:rsidRPr="00286C92">
        <w:rPr>
          <w:b/>
          <w:bCs/>
        </w:rPr>
        <w:t>Cryo-EM Data Processing.</w:t>
      </w:r>
      <w:r w:rsidRPr="00286C92">
        <w:t xml:space="preserve"> Both datasets were processed using </w:t>
      </w:r>
      <w:proofErr w:type="spellStart"/>
      <w:r w:rsidRPr="00286C92">
        <w:t>cryoSPARC</w:t>
      </w:r>
      <w:proofErr w:type="spellEnd"/>
      <w:r w:rsidRPr="00286C92">
        <w:t xml:space="preserve"> V4.2.0+23020 for all steps. After initial patch motion correction and CTF estimation, particles were picked using a blob-based picker with a minimum and maximum particle diameter of 100Å and 200Å, respectively. </w:t>
      </w:r>
      <w:r w:rsidR="009064EB">
        <w:t>T</w:t>
      </w:r>
      <w:r w:rsidRPr="00286C92">
        <w:t>he resulting picks were used for an initial round of 2D classification and well resolved 2D classes were selected for template-based particle picking using a particle diameter of 200Å.</w:t>
      </w:r>
    </w:p>
    <w:p w14:paraId="0892E6E0" w14:textId="7CF464F1" w:rsidR="002E1988" w:rsidRPr="00286C92" w:rsidRDefault="009064EB" w:rsidP="002E1988">
      <w:pPr>
        <w:pStyle w:val="NormalWeb"/>
        <w:jc w:val="both"/>
      </w:pPr>
      <w:r>
        <w:t>For the ‘Open’ form, t</w:t>
      </w:r>
      <w:r w:rsidR="002E1988" w:rsidRPr="00286C92">
        <w:t xml:space="preserve">his resulted in 3,683,376 particles for the apo dataset of which 2,933,314 good particles were selected after several rounds of 2D classification. These particles were used to generate three initial </w:t>
      </w:r>
      <w:r w:rsidR="00A752A5" w:rsidRPr="00286C92">
        <w:t>models,</w:t>
      </w:r>
      <w:r w:rsidR="002E1988" w:rsidRPr="00286C92">
        <w:t xml:space="preserve"> and all particles were then refined against these three models using the Heterogonous Refinement workflow and C1 symmetry. The class with the best resolution and visible features contained 1,482,472 particles which were then used for non-uniform refinement to a final resolution of 3.1Å.</w:t>
      </w:r>
    </w:p>
    <w:p w14:paraId="06AFD58E" w14:textId="0CD6E0EA" w:rsidR="002E1988" w:rsidRPr="00286C92" w:rsidRDefault="002E1988" w:rsidP="002E1988">
      <w:pPr>
        <w:pStyle w:val="NormalWeb"/>
        <w:jc w:val="both"/>
      </w:pPr>
      <w:r w:rsidRPr="00286C92">
        <w:lastRenderedPageBreak/>
        <w:t xml:space="preserve">For the </w:t>
      </w:r>
      <w:r w:rsidR="009064EB">
        <w:t>‘Closed’ form,</w:t>
      </w:r>
      <w:r w:rsidRPr="00286C92">
        <w:t xml:space="preserve"> the same general approach was used, with 2,786,751 particles picked from all micrographs using a template-based picker. Of these, 1,956,367 good particles were selected after several rounds of 2D classification. These particles were then again used to generate three initial </w:t>
      </w:r>
      <w:r w:rsidR="00A752A5" w:rsidRPr="00286C92">
        <w:t>models,</w:t>
      </w:r>
      <w:r w:rsidRPr="00286C92">
        <w:t xml:space="preserve"> and all particles were then refined against these three models using the Heterogonous Refinement workflow and C1 symmetry. The class with the best resolution and visible features contained 1,060,403 particles when were then used for non-uniform refinement to a final resolution of 3Å</w:t>
      </w:r>
      <w:r w:rsidR="00E60546">
        <w:t>.</w:t>
      </w:r>
    </w:p>
    <w:p w14:paraId="22A04DB7" w14:textId="1651C133" w:rsidR="002E1988" w:rsidRPr="00286C92" w:rsidRDefault="002E1988" w:rsidP="002E1988">
      <w:pPr>
        <w:pStyle w:val="NormalWeb"/>
        <w:jc w:val="both"/>
        <w:rPr>
          <w:b/>
        </w:rPr>
      </w:pPr>
      <w:r w:rsidRPr="00286C92">
        <w:rPr>
          <w:b/>
          <w:bCs/>
        </w:rPr>
        <w:t xml:space="preserve">Cryo-EM Model Building and </w:t>
      </w:r>
      <w:r w:rsidRPr="00E60546">
        <w:rPr>
          <w:b/>
          <w:bCs/>
        </w:rPr>
        <w:t>Refinement.</w:t>
      </w:r>
      <w:r w:rsidR="004A4217">
        <w:rPr>
          <w:b/>
          <w:bCs/>
        </w:rPr>
        <w:t xml:space="preserve"> </w:t>
      </w:r>
      <w:proofErr w:type="spellStart"/>
      <w:r w:rsidR="00C8670D" w:rsidRPr="00C8670D">
        <w:t>ModelAngelo</w:t>
      </w:r>
      <w:proofErr w:type="spellEnd"/>
      <w:r w:rsidR="00C8670D" w:rsidRPr="00C8670D">
        <w:t xml:space="preserve"> was used to place amino acids and generate an initial model by identifying the densest regions corresponding to atomic positions, effectively translating the electron density data into a preliminary structural model.</w:t>
      </w:r>
      <w:r w:rsidR="00C12221">
        <w:fldChar w:fldCharType="begin"/>
      </w:r>
      <w:r w:rsidR="00586F54">
        <w:instrText xml:space="preserve"> ADDIN EN.CITE &lt;EndNote&gt;&lt;Cite&gt;&lt;Author&gt;Jamali&lt;/Author&gt;&lt;Year&gt;2024&lt;/Year&gt;&lt;RecNum&gt;136&lt;/RecNum&gt;&lt;DisplayText&gt;&lt;style face="superscript"&gt;6&lt;/style&gt;&lt;/DisplayText&gt;&lt;record&gt;&lt;rec-number&gt;136&lt;/rec-number&gt;&lt;foreign-keys&gt;&lt;key app="EN" db-id="z2tax5aah59frae0d2opftrnep5f0p0rd92x" timestamp="1729464394"&gt;136&lt;/key&gt;&lt;/foreign-keys&gt;&lt;ref-type name="Journal Article"&gt;17&lt;/ref-type&gt;&lt;contributors&gt;&lt;authors&gt;&lt;author&gt;Jamali, Kiarash&lt;/author&gt;&lt;author&gt;Käll, Lukas&lt;/author&gt;&lt;author&gt;Zhang, Rui&lt;/author&gt;&lt;author&gt;Brown, Alan&lt;/author&gt;&lt;author&gt;Kimanius, Dari&lt;/author&gt;&lt;author&gt;Scheres, Sjors H. W.&lt;/author&gt;&lt;/authors&gt;&lt;/contributors&gt;&lt;titles&gt;&lt;title&gt;Automated model building and protein identification in cryo-EM maps&lt;/title&gt;&lt;secondary-title&gt;Nature&lt;/secondary-title&gt;&lt;/titles&gt;&lt;periodical&gt;&lt;full-title&gt;Nature&lt;/full-title&gt;&lt;abbr-1&gt;Nature&lt;/abbr-1&gt;&lt;abbr-2&gt;Nature&lt;/abbr-2&gt;&lt;/periodical&gt;&lt;pages&gt;450-457&lt;/pages&gt;&lt;volume&gt;628&lt;/volume&gt;&lt;number&gt;8007&lt;/number&gt;&lt;dates&gt;&lt;year&gt;2024&lt;/year&gt;&lt;pub-dates&gt;&lt;date&gt;2024/04/01&lt;/date&gt;&lt;/pub-dates&gt;&lt;/dates&gt;&lt;isbn&gt;1476-4687&lt;/isbn&gt;&lt;urls&gt;&lt;related-urls&gt;&lt;url&gt;https://doi.org/10.1038/s41586-024-07215-4&lt;/url&gt;&lt;/related-urls&gt;&lt;/urls&gt;&lt;electronic-resource-num&gt;10.1038/s41586-024-07215-4&lt;/electronic-resource-num&gt;&lt;/record&gt;&lt;/Cite&gt;&lt;/EndNote&gt;</w:instrText>
      </w:r>
      <w:r w:rsidR="00C12221">
        <w:fldChar w:fldCharType="separate"/>
      </w:r>
      <w:r w:rsidR="00586F54" w:rsidRPr="00586F54">
        <w:rPr>
          <w:noProof/>
          <w:vertAlign w:val="superscript"/>
        </w:rPr>
        <w:t>6</w:t>
      </w:r>
      <w:r w:rsidR="00C12221">
        <w:fldChar w:fldCharType="end"/>
      </w:r>
      <w:r w:rsidR="00C8670D" w:rsidRPr="00C8670D">
        <w:t xml:space="preserve"> Cofactors, ligands, and manual adjustments were incorporated to address inaccuracies such as misplaced atoms, incorrect side-chain orientations, unrealistic bond angles and lengths, and missing amino acids, using Coot.</w:t>
      </w:r>
      <w:r w:rsidR="000442CA">
        <w:fldChar w:fldCharType="begin"/>
      </w:r>
      <w:r w:rsidR="00586F54">
        <w:instrText xml:space="preserve"> ADDIN EN.CITE &lt;EndNote&gt;&lt;Cite&gt;&lt;Author&gt;Emsley&lt;/Author&gt;&lt;Year&gt;2004&lt;/Year&gt;&lt;RecNum&gt;137&lt;/RecNum&gt;&lt;DisplayText&gt;&lt;style face="superscript"&gt;7&lt;/style&gt;&lt;/DisplayText&gt;&lt;record&gt;&lt;rec-number&gt;137&lt;/rec-number&gt;&lt;foreign-keys&gt;&lt;key app="EN" db-id="z2tax5aah59frae0d2opftrnep5f0p0rd92x" timestamp="1729464452"&gt;137&lt;/key&gt;&lt;/foreign-keys&gt;&lt;ref-type name="Journal Article"&gt;17&lt;/ref-type&gt;&lt;contributors&gt;&lt;authors&gt;&lt;author&gt;Emsley, Paul,&lt;/author&gt;&lt;author&gt;Cowtan, Kevin,&lt;/author&gt;&lt;/authors&gt;&lt;/contributors&gt;&lt;titles&gt;&lt;title&gt;Coot: model-building tools for molecular graphics&lt;/title&gt;&lt;secondary-title&gt;Acta Crystallographica Section D&lt;/secondary-title&gt;&lt;/titles&gt;&lt;periodical&gt;&lt;full-title&gt;Acta Crystallographica Section D&lt;/full-title&gt;&lt;abbr-1&gt;Acta Crystallogr. D&lt;/abbr-1&gt;&lt;/periodical&gt;&lt;pages&gt;2126-2132&lt;/pages&gt;&lt;volume&gt;60&lt;/volume&gt;&lt;number&gt;12 Part 1&lt;/number&gt;&lt;keywords&gt;&lt;keyword&gt;X-ray structure analysis&lt;/keyword&gt;&lt;keyword&gt;model building&lt;/keyword&gt;&lt;keyword&gt;map fitting&lt;/keyword&gt;&lt;keyword&gt;molecular graphics&lt;/keyword&gt;&lt;/keywords&gt;&lt;dates&gt;&lt;year&gt;2004&lt;/year&gt;&lt;/dates&gt;&lt;isbn&gt;0907-4449&lt;/isbn&gt;&lt;urls&gt;&lt;related-urls&gt;&lt;url&gt;https://doi.org/10.1107/S0907444904019158&lt;/url&gt;&lt;/related-urls&gt;&lt;/urls&gt;&lt;electronic-resource-num&gt;doi:10.1107/S0907444904019158&lt;/electronic-resource-num&gt;&lt;/record&gt;&lt;/Cite&gt;&lt;/EndNote&gt;</w:instrText>
      </w:r>
      <w:r w:rsidR="000442CA">
        <w:fldChar w:fldCharType="separate"/>
      </w:r>
      <w:r w:rsidR="00586F54" w:rsidRPr="00586F54">
        <w:rPr>
          <w:noProof/>
          <w:vertAlign w:val="superscript"/>
        </w:rPr>
        <w:t>7</w:t>
      </w:r>
      <w:r w:rsidR="000442CA">
        <w:fldChar w:fldCharType="end"/>
      </w:r>
      <w:r w:rsidR="00C8670D" w:rsidRPr="00C8670D">
        <w:t xml:space="preserve"> After refining the model in Coot, Phenix was employed for further refinement, optimizing atomic positions, B-factors, and overall geometry to minimize discrepancies between the model and the </w:t>
      </w:r>
      <w:r w:rsidR="00C8670D">
        <w:t>EM</w:t>
      </w:r>
      <w:r w:rsidR="00C8670D" w:rsidRPr="00C8670D">
        <w:t xml:space="preserve"> density map.</w:t>
      </w:r>
      <w:r w:rsidR="007D5415">
        <w:fldChar w:fldCharType="begin"/>
      </w:r>
      <w:r w:rsidR="00586F54">
        <w:instrText xml:space="preserve"> ADDIN EN.CITE &lt;EndNote&gt;&lt;Cite&gt;&lt;Author&gt;Adams&lt;/Author&gt;&lt;Year&gt;2010&lt;/Year&gt;&lt;RecNum&gt;138&lt;/RecNum&gt;&lt;DisplayText&gt;&lt;style face="superscript"&gt;8&lt;/style&gt;&lt;/DisplayText&gt;&lt;record&gt;&lt;rec-number&gt;138&lt;/rec-number&gt;&lt;foreign-keys&gt;&lt;key app="EN" db-id="z2tax5aah59frae0d2opftrnep5f0p0rd92x" timestamp="1729464525"&gt;138&lt;/key&gt;&lt;/foreign-keys&gt;&lt;ref-type name="Journal Article"&gt;17&lt;/ref-type&gt;&lt;contributors&gt;&lt;authors&gt;&lt;author&gt;Adams, Paul D.,&lt;/author&gt;&lt;author&gt;Afonine, Pavel V.,&lt;/author&gt;&lt;author&gt;Bunkoczi, Gabor,&lt;/author&gt;&lt;author&gt;Chen, Vincent B.,&lt;/author&gt;&lt;author&gt;Davis, Ian W.,&lt;/author&gt;&lt;author&gt;Echols, Nathaniel,&lt;/author&gt;&lt;author&gt;Headd, Jeffrey J.,&lt;/author&gt;&lt;author&gt;Hung, Li-Wei,&lt;/author&gt;&lt;author&gt;Kapral, Gary J.,&lt;/author&gt;&lt;author&gt;Grosse-Kunstleve, Ralf W.,&lt;/author&gt;&lt;author&gt;McCoy, Airlie J.,&lt;/author&gt;&lt;author&gt;Moriarty, Nigel W.,&lt;/author&gt;&lt;author&gt;Oeffner, Robert,&lt;/author&gt;&lt;author&gt;Read, Randy J.,&lt;/author&gt;&lt;author&gt;Richardson, David C.,&lt;/author&gt;&lt;author&gt;Richardson, Jane S.,&lt;/author&gt;&lt;author&gt;Terwilliger, Thomas C.,&lt;/author&gt;&lt;author&gt;Zwart, Peter H.,&lt;/author&gt;&lt;/authors&gt;&lt;/contributors&gt;&lt;titles&gt;&lt;title&gt;PHENIX: a comprehensive Python-based system for macromolecular structure solution&lt;/title&gt;&lt;secondary-title&gt;Acta Crystallographica Section D&lt;/secondary-title&gt;&lt;/titles&gt;&lt;periodical&gt;&lt;full-title&gt;Acta Crystallographica Section D&lt;/full-title&gt;&lt;abbr-1&gt;Acta Crystallogr. D&lt;/abbr-1&gt;&lt;/periodical&gt;&lt;pages&gt;213-221&lt;/pages&gt;&lt;volume&gt;66&lt;/volume&gt;&lt;number&gt;2&lt;/number&gt;&lt;keywords&gt;&lt;keyword&gt;PHENIX&lt;/keyword&gt;&lt;keyword&gt;Python&lt;/keyword&gt;&lt;keyword&gt;macromolecular crystallography&lt;/keyword&gt;&lt;keyword&gt;algorithms&lt;/keyword&gt;&lt;/keywords&gt;&lt;dates&gt;&lt;year&gt;2010&lt;/year&gt;&lt;/dates&gt;&lt;isbn&gt;0907-4449&lt;/isbn&gt;&lt;urls&gt;&lt;related-urls&gt;&lt;url&gt;https://doi.org/10.1107/S0907444909052925&lt;/url&gt;&lt;/related-urls&gt;&lt;/urls&gt;&lt;electronic-resource-num&gt;doi:10.1107/S0907444909052925&lt;/electronic-resource-num&gt;&lt;/record&gt;&lt;/Cite&gt;&lt;/EndNote&gt;</w:instrText>
      </w:r>
      <w:r w:rsidR="007D5415">
        <w:fldChar w:fldCharType="separate"/>
      </w:r>
      <w:r w:rsidR="00586F54" w:rsidRPr="00586F54">
        <w:rPr>
          <w:noProof/>
          <w:vertAlign w:val="superscript"/>
        </w:rPr>
        <w:t>8</w:t>
      </w:r>
      <w:r w:rsidR="007D5415">
        <w:fldChar w:fldCharType="end"/>
      </w:r>
    </w:p>
    <w:p w14:paraId="3302A624" w14:textId="1825ED62" w:rsidR="1DCF6FE6" w:rsidRPr="00286C92" w:rsidRDefault="1DCF6FE6" w:rsidP="00286C92">
      <w:pPr>
        <w:spacing w:after="0" w:line="240" w:lineRule="auto"/>
        <w:contextualSpacing/>
        <w:jc w:val="both"/>
        <w:rPr>
          <w:rFonts w:ascii="Times New Roman" w:eastAsia="Times New Roman" w:hAnsi="Times New Roman" w:cs="Times New Roman"/>
          <w:sz w:val="24"/>
          <w:szCs w:val="24"/>
        </w:rPr>
      </w:pPr>
      <w:r w:rsidRPr="00286C92">
        <w:rPr>
          <w:rFonts w:ascii="Times New Roman" w:eastAsia="Times New Roman" w:hAnsi="Times New Roman" w:cs="Times New Roman"/>
          <w:b/>
          <w:bCs/>
          <w:sz w:val="24"/>
          <w:szCs w:val="24"/>
        </w:rPr>
        <w:t xml:space="preserve">Table </w:t>
      </w:r>
      <w:r w:rsidR="00A34FF3">
        <w:rPr>
          <w:rFonts w:ascii="Times New Roman" w:eastAsia="Times New Roman" w:hAnsi="Times New Roman" w:cs="Times New Roman"/>
          <w:b/>
          <w:bCs/>
          <w:sz w:val="24"/>
          <w:szCs w:val="24"/>
        </w:rPr>
        <w:t>S</w:t>
      </w:r>
      <w:r w:rsidR="002E1988">
        <w:rPr>
          <w:rFonts w:ascii="Times New Roman" w:eastAsia="Times New Roman" w:hAnsi="Times New Roman" w:cs="Times New Roman"/>
          <w:b/>
          <w:bCs/>
          <w:sz w:val="24"/>
          <w:szCs w:val="24"/>
        </w:rPr>
        <w:t>1</w:t>
      </w:r>
      <w:r w:rsidRPr="00286C92">
        <w:rPr>
          <w:rFonts w:ascii="Times New Roman" w:eastAsia="Times New Roman" w:hAnsi="Times New Roman" w:cs="Times New Roman"/>
          <w:b/>
          <w:bCs/>
          <w:sz w:val="24"/>
          <w:szCs w:val="24"/>
        </w:rPr>
        <w:t>: Cryo-EM data collection and processing for Opened-LAM</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4680"/>
        <w:gridCol w:w="4680"/>
      </w:tblGrid>
      <w:tr w:rsidR="00286C92" w:rsidRPr="00286C92" w14:paraId="650FDA58" w14:textId="77777777" w:rsidTr="4CFA724F">
        <w:trPr>
          <w:trHeight w:val="300"/>
        </w:trPr>
        <w:tc>
          <w:tcPr>
            <w:tcW w:w="4680" w:type="dxa"/>
            <w:tcMar>
              <w:left w:w="105" w:type="dxa"/>
              <w:right w:w="105" w:type="dxa"/>
            </w:tcMar>
          </w:tcPr>
          <w:p w14:paraId="66E817CA" w14:textId="13284916"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b/>
                <w:bCs/>
                <w:sz w:val="24"/>
                <w:szCs w:val="24"/>
              </w:rPr>
              <w:t>(a) Sample details</w:t>
            </w:r>
          </w:p>
        </w:tc>
        <w:tc>
          <w:tcPr>
            <w:tcW w:w="4680" w:type="dxa"/>
            <w:tcMar>
              <w:left w:w="105" w:type="dxa"/>
              <w:right w:w="105" w:type="dxa"/>
            </w:tcMar>
          </w:tcPr>
          <w:p w14:paraId="61E5DD74" w14:textId="0575E88C" w:rsidR="4CFA724F" w:rsidRPr="00286C92" w:rsidRDefault="4CFA724F" w:rsidP="00286C92">
            <w:pPr>
              <w:jc w:val="both"/>
              <w:rPr>
                <w:rFonts w:ascii="Times New Roman" w:eastAsia="Times New Roman" w:hAnsi="Times New Roman" w:cs="Times New Roman"/>
                <w:sz w:val="24"/>
                <w:szCs w:val="24"/>
              </w:rPr>
            </w:pPr>
          </w:p>
        </w:tc>
      </w:tr>
      <w:tr w:rsidR="00286C92" w:rsidRPr="00286C92" w14:paraId="7CEB2F42" w14:textId="77777777" w:rsidTr="4CFA724F">
        <w:trPr>
          <w:trHeight w:val="300"/>
        </w:trPr>
        <w:tc>
          <w:tcPr>
            <w:tcW w:w="4680" w:type="dxa"/>
            <w:tcMar>
              <w:left w:w="105" w:type="dxa"/>
              <w:right w:w="105" w:type="dxa"/>
            </w:tcMar>
          </w:tcPr>
          <w:p w14:paraId="6847AF44" w14:textId="63A1F191"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Sample</w:t>
            </w:r>
          </w:p>
        </w:tc>
        <w:tc>
          <w:tcPr>
            <w:tcW w:w="4680" w:type="dxa"/>
            <w:tcMar>
              <w:left w:w="105" w:type="dxa"/>
              <w:right w:w="105" w:type="dxa"/>
            </w:tcMar>
          </w:tcPr>
          <w:p w14:paraId="688ECCD5" w14:textId="5118867F"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Opened state of lysine 5,6-aminomutase</w:t>
            </w:r>
          </w:p>
        </w:tc>
      </w:tr>
      <w:tr w:rsidR="00286C92" w:rsidRPr="00286C92" w14:paraId="4118B2B2" w14:textId="77777777" w:rsidTr="4CFA724F">
        <w:trPr>
          <w:trHeight w:val="300"/>
        </w:trPr>
        <w:tc>
          <w:tcPr>
            <w:tcW w:w="4680" w:type="dxa"/>
            <w:tcMar>
              <w:left w:w="105" w:type="dxa"/>
              <w:right w:w="105" w:type="dxa"/>
            </w:tcMar>
          </w:tcPr>
          <w:p w14:paraId="09DDA895" w14:textId="3F7463A4"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Organism name</w:t>
            </w:r>
          </w:p>
        </w:tc>
        <w:tc>
          <w:tcPr>
            <w:tcW w:w="4680" w:type="dxa"/>
            <w:tcMar>
              <w:left w:w="105" w:type="dxa"/>
              <w:right w:w="105" w:type="dxa"/>
            </w:tcMar>
          </w:tcPr>
          <w:p w14:paraId="19295C9C" w14:textId="6A31D70D"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i/>
                <w:iCs/>
              </w:rPr>
              <w:t>Thermoanaerobacter</w:t>
            </w:r>
            <w:proofErr w:type="spellEnd"/>
            <w:r w:rsidRPr="00286C92">
              <w:rPr>
                <w:rFonts w:ascii="Times New Roman" w:eastAsia="Times New Roman" w:hAnsi="Times New Roman" w:cs="Times New Roman"/>
                <w:i/>
                <w:iCs/>
              </w:rPr>
              <w:t xml:space="preserve"> </w:t>
            </w:r>
            <w:proofErr w:type="spellStart"/>
            <w:r w:rsidRPr="00286C92">
              <w:rPr>
                <w:rFonts w:ascii="Times New Roman" w:eastAsia="Times New Roman" w:hAnsi="Times New Roman" w:cs="Times New Roman"/>
                <w:i/>
                <w:iCs/>
              </w:rPr>
              <w:t>tengcongensis</w:t>
            </w:r>
            <w:proofErr w:type="spellEnd"/>
          </w:p>
        </w:tc>
      </w:tr>
      <w:tr w:rsidR="00286C92" w:rsidRPr="00286C92" w14:paraId="09EAEE69" w14:textId="77777777" w:rsidTr="4CFA724F">
        <w:trPr>
          <w:trHeight w:val="300"/>
        </w:trPr>
        <w:tc>
          <w:tcPr>
            <w:tcW w:w="4680" w:type="dxa"/>
            <w:tcMar>
              <w:left w:w="105" w:type="dxa"/>
              <w:right w:w="105" w:type="dxa"/>
            </w:tcMar>
          </w:tcPr>
          <w:p w14:paraId="001F23DF" w14:textId="5BB074B1"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Expression system</w:t>
            </w:r>
          </w:p>
        </w:tc>
        <w:tc>
          <w:tcPr>
            <w:tcW w:w="4680" w:type="dxa"/>
            <w:tcMar>
              <w:left w:w="105" w:type="dxa"/>
              <w:right w:w="105" w:type="dxa"/>
            </w:tcMar>
          </w:tcPr>
          <w:p w14:paraId="3C21D60E" w14:textId="2EC7916F"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i/>
                <w:iCs/>
              </w:rPr>
              <w:t>Escherichia coli</w:t>
            </w:r>
          </w:p>
        </w:tc>
      </w:tr>
      <w:tr w:rsidR="00286C92" w:rsidRPr="00286C92" w14:paraId="34F92BF8" w14:textId="77777777" w:rsidTr="4CFA724F">
        <w:trPr>
          <w:trHeight w:val="300"/>
        </w:trPr>
        <w:tc>
          <w:tcPr>
            <w:tcW w:w="4680" w:type="dxa"/>
            <w:tcMar>
              <w:left w:w="105" w:type="dxa"/>
              <w:right w:w="105" w:type="dxa"/>
            </w:tcMar>
          </w:tcPr>
          <w:p w14:paraId="51C0085B" w14:textId="3572769A"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Freezing method (cryogen)</w:t>
            </w:r>
          </w:p>
        </w:tc>
        <w:tc>
          <w:tcPr>
            <w:tcW w:w="4680" w:type="dxa"/>
            <w:tcMar>
              <w:left w:w="105" w:type="dxa"/>
              <w:right w:w="105" w:type="dxa"/>
            </w:tcMar>
          </w:tcPr>
          <w:p w14:paraId="7FB48DA8" w14:textId="3497B1FC"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 xml:space="preserve">FEI </w:t>
            </w:r>
            <w:proofErr w:type="spellStart"/>
            <w:r w:rsidRPr="00286C92">
              <w:rPr>
                <w:rFonts w:ascii="Times New Roman" w:eastAsia="Times New Roman" w:hAnsi="Times New Roman" w:cs="Times New Roman"/>
              </w:rPr>
              <w:t>Vitrobot</w:t>
            </w:r>
            <w:proofErr w:type="spellEnd"/>
            <w:r w:rsidRPr="00286C92">
              <w:rPr>
                <w:rFonts w:ascii="Times New Roman" w:eastAsia="Times New Roman" w:hAnsi="Times New Roman" w:cs="Times New Roman"/>
              </w:rPr>
              <w:t xml:space="preserve"> Mark IV (ethane)</w:t>
            </w:r>
          </w:p>
        </w:tc>
      </w:tr>
      <w:tr w:rsidR="00286C92" w:rsidRPr="00286C92" w14:paraId="0223A57F" w14:textId="77777777" w:rsidTr="4CFA724F">
        <w:trPr>
          <w:trHeight w:val="300"/>
        </w:trPr>
        <w:tc>
          <w:tcPr>
            <w:tcW w:w="4680" w:type="dxa"/>
            <w:tcMar>
              <w:left w:w="105" w:type="dxa"/>
              <w:right w:w="105" w:type="dxa"/>
            </w:tcMar>
          </w:tcPr>
          <w:p w14:paraId="22B482A5" w14:textId="6DF1152E"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Grid support</w:t>
            </w:r>
          </w:p>
        </w:tc>
        <w:tc>
          <w:tcPr>
            <w:tcW w:w="4680" w:type="dxa"/>
            <w:tcMar>
              <w:left w:w="105" w:type="dxa"/>
              <w:right w:w="105" w:type="dxa"/>
            </w:tcMar>
          </w:tcPr>
          <w:p w14:paraId="3511B647" w14:textId="14BADFE7"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rPr>
              <w:t>Quantifoil</w:t>
            </w:r>
            <w:proofErr w:type="spellEnd"/>
            <w:r w:rsidRPr="00286C92">
              <w:rPr>
                <w:rFonts w:ascii="Times New Roman" w:eastAsia="Times New Roman" w:hAnsi="Times New Roman" w:cs="Times New Roman"/>
              </w:rPr>
              <w:t xml:space="preserve"> r1.2/1.3 copper mesh</w:t>
            </w:r>
          </w:p>
        </w:tc>
      </w:tr>
      <w:tr w:rsidR="00286C92" w:rsidRPr="00286C92" w14:paraId="7A68D699" w14:textId="77777777" w:rsidTr="4CFA724F">
        <w:trPr>
          <w:trHeight w:val="300"/>
        </w:trPr>
        <w:tc>
          <w:tcPr>
            <w:tcW w:w="4680" w:type="dxa"/>
            <w:tcMar>
              <w:left w:w="105" w:type="dxa"/>
              <w:right w:w="105" w:type="dxa"/>
            </w:tcMar>
          </w:tcPr>
          <w:p w14:paraId="436DA8CE" w14:textId="556FD49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Concentration</w:t>
            </w:r>
          </w:p>
        </w:tc>
        <w:tc>
          <w:tcPr>
            <w:tcW w:w="4680" w:type="dxa"/>
            <w:tcMar>
              <w:left w:w="105" w:type="dxa"/>
              <w:right w:w="105" w:type="dxa"/>
            </w:tcMar>
          </w:tcPr>
          <w:p w14:paraId="56589649" w14:textId="19D41E54"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 xml:space="preserve">17.1 </w:t>
            </w:r>
            <w:proofErr w:type="spellStart"/>
            <w:r w:rsidRPr="00286C92">
              <w:rPr>
                <w:rFonts w:ascii="Times New Roman" w:eastAsia="Times New Roman" w:hAnsi="Times New Roman" w:cs="Times New Roman"/>
              </w:rPr>
              <w:t>uM</w:t>
            </w:r>
            <w:proofErr w:type="spellEnd"/>
          </w:p>
        </w:tc>
      </w:tr>
      <w:tr w:rsidR="00286C92" w:rsidRPr="00286C92" w14:paraId="74D63F19" w14:textId="77777777" w:rsidTr="4CFA724F">
        <w:trPr>
          <w:trHeight w:val="300"/>
        </w:trPr>
        <w:tc>
          <w:tcPr>
            <w:tcW w:w="4680" w:type="dxa"/>
            <w:tcMar>
              <w:left w:w="105" w:type="dxa"/>
              <w:right w:w="105" w:type="dxa"/>
            </w:tcMar>
          </w:tcPr>
          <w:p w14:paraId="292CB6F5" w14:textId="6392E185"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Buffer condition</w:t>
            </w:r>
          </w:p>
        </w:tc>
        <w:tc>
          <w:tcPr>
            <w:tcW w:w="4680" w:type="dxa"/>
            <w:tcMar>
              <w:left w:w="105" w:type="dxa"/>
              <w:right w:w="105" w:type="dxa"/>
            </w:tcMar>
          </w:tcPr>
          <w:p w14:paraId="67BF1272" w14:textId="687E2BD0"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25mM EPPS, pH 8.5</w:t>
            </w:r>
          </w:p>
        </w:tc>
      </w:tr>
      <w:tr w:rsidR="00286C92" w:rsidRPr="00286C92" w14:paraId="065BEA12" w14:textId="77777777" w:rsidTr="4CFA724F">
        <w:trPr>
          <w:trHeight w:val="300"/>
        </w:trPr>
        <w:tc>
          <w:tcPr>
            <w:tcW w:w="4680" w:type="dxa"/>
            <w:tcMar>
              <w:left w:w="105" w:type="dxa"/>
              <w:right w:w="105" w:type="dxa"/>
            </w:tcMar>
          </w:tcPr>
          <w:p w14:paraId="14790888" w14:textId="4615B345"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b/>
                <w:bCs/>
                <w:sz w:val="24"/>
                <w:szCs w:val="24"/>
              </w:rPr>
              <w:t>(b) Data Collection and Processing Statistics</w:t>
            </w:r>
          </w:p>
        </w:tc>
        <w:tc>
          <w:tcPr>
            <w:tcW w:w="4680" w:type="dxa"/>
            <w:tcMar>
              <w:left w:w="105" w:type="dxa"/>
              <w:right w:w="105" w:type="dxa"/>
            </w:tcMar>
          </w:tcPr>
          <w:p w14:paraId="11E319B1" w14:textId="4B80C5FC" w:rsidR="4CFA724F" w:rsidRPr="00286C92" w:rsidRDefault="4CFA724F" w:rsidP="00286C92">
            <w:pPr>
              <w:jc w:val="both"/>
              <w:rPr>
                <w:rFonts w:ascii="Times New Roman" w:eastAsia="Times New Roman" w:hAnsi="Times New Roman" w:cs="Times New Roman"/>
                <w:sz w:val="24"/>
                <w:szCs w:val="24"/>
              </w:rPr>
            </w:pPr>
          </w:p>
        </w:tc>
      </w:tr>
      <w:tr w:rsidR="00286C92" w:rsidRPr="00286C92" w14:paraId="0D351700" w14:textId="77777777" w:rsidTr="4CFA724F">
        <w:trPr>
          <w:trHeight w:val="300"/>
        </w:trPr>
        <w:tc>
          <w:tcPr>
            <w:tcW w:w="4680" w:type="dxa"/>
            <w:tcMar>
              <w:left w:w="105" w:type="dxa"/>
              <w:right w:w="105" w:type="dxa"/>
            </w:tcMar>
          </w:tcPr>
          <w:p w14:paraId="553DECD0" w14:textId="003F9A1E"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Microscope</w:t>
            </w:r>
          </w:p>
        </w:tc>
        <w:tc>
          <w:tcPr>
            <w:tcW w:w="4680" w:type="dxa"/>
            <w:tcMar>
              <w:left w:w="105" w:type="dxa"/>
              <w:right w:w="105" w:type="dxa"/>
            </w:tcMar>
          </w:tcPr>
          <w:p w14:paraId="099E9853" w14:textId="6B72F4A8"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 xml:space="preserve">FEI Titan </w:t>
            </w:r>
            <w:proofErr w:type="spellStart"/>
            <w:r w:rsidRPr="00286C92">
              <w:rPr>
                <w:rFonts w:ascii="Times New Roman" w:eastAsia="Times New Roman" w:hAnsi="Times New Roman" w:cs="Times New Roman"/>
              </w:rPr>
              <w:t>Krios</w:t>
            </w:r>
            <w:proofErr w:type="spellEnd"/>
            <w:r w:rsidRPr="00286C92">
              <w:rPr>
                <w:rFonts w:ascii="Times New Roman" w:eastAsia="Times New Roman" w:hAnsi="Times New Roman" w:cs="Times New Roman"/>
              </w:rPr>
              <w:t xml:space="preserve"> G4</w:t>
            </w:r>
          </w:p>
        </w:tc>
      </w:tr>
      <w:tr w:rsidR="00286C92" w:rsidRPr="00286C92" w14:paraId="2905D345" w14:textId="77777777" w:rsidTr="4CFA724F">
        <w:trPr>
          <w:trHeight w:val="300"/>
        </w:trPr>
        <w:tc>
          <w:tcPr>
            <w:tcW w:w="4680" w:type="dxa"/>
            <w:tcMar>
              <w:left w:w="105" w:type="dxa"/>
              <w:right w:w="105" w:type="dxa"/>
            </w:tcMar>
          </w:tcPr>
          <w:p w14:paraId="2CD5200F" w14:textId="5698A4ED"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rPr>
              <w:t>Accelarating</w:t>
            </w:r>
            <w:proofErr w:type="spellEnd"/>
            <w:r w:rsidRPr="00286C92">
              <w:rPr>
                <w:rFonts w:ascii="Times New Roman" w:eastAsia="Times New Roman" w:hAnsi="Times New Roman" w:cs="Times New Roman"/>
              </w:rPr>
              <w:t xml:space="preserve"> voltage (keV)</w:t>
            </w:r>
          </w:p>
        </w:tc>
        <w:tc>
          <w:tcPr>
            <w:tcW w:w="4680" w:type="dxa"/>
            <w:tcMar>
              <w:left w:w="105" w:type="dxa"/>
              <w:right w:w="105" w:type="dxa"/>
            </w:tcMar>
          </w:tcPr>
          <w:p w14:paraId="2210E5FF" w14:textId="08C83074"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300 KeV</w:t>
            </w:r>
          </w:p>
        </w:tc>
      </w:tr>
      <w:tr w:rsidR="00286C92" w:rsidRPr="00286C92" w14:paraId="2245D70D" w14:textId="77777777" w:rsidTr="4CFA724F">
        <w:trPr>
          <w:trHeight w:val="300"/>
        </w:trPr>
        <w:tc>
          <w:tcPr>
            <w:tcW w:w="4680" w:type="dxa"/>
            <w:tcMar>
              <w:left w:w="105" w:type="dxa"/>
              <w:right w:w="105" w:type="dxa"/>
            </w:tcMar>
          </w:tcPr>
          <w:p w14:paraId="3CD7E088" w14:textId="367BF1AB"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Defocus range (</w:t>
            </w:r>
            <w:proofErr w:type="spellStart"/>
            <w:r w:rsidRPr="00286C92">
              <w:rPr>
                <w:rFonts w:ascii="Times New Roman" w:eastAsia="Times New Roman" w:hAnsi="Times New Roman" w:cs="Times New Roman"/>
              </w:rPr>
              <w:t>μm</w:t>
            </w:r>
            <w:proofErr w:type="spellEnd"/>
            <w:r w:rsidRPr="00286C92">
              <w:rPr>
                <w:rFonts w:ascii="Times New Roman" w:eastAsia="Times New Roman" w:hAnsi="Times New Roman" w:cs="Times New Roman"/>
              </w:rPr>
              <w:t>)</w:t>
            </w:r>
          </w:p>
        </w:tc>
        <w:tc>
          <w:tcPr>
            <w:tcW w:w="4680" w:type="dxa"/>
            <w:tcMar>
              <w:left w:w="105" w:type="dxa"/>
              <w:right w:w="105" w:type="dxa"/>
            </w:tcMar>
          </w:tcPr>
          <w:p w14:paraId="25D1829E" w14:textId="53A9FD13"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-0.6µm - 1.8µm</w:t>
            </w:r>
          </w:p>
        </w:tc>
      </w:tr>
      <w:tr w:rsidR="00286C92" w:rsidRPr="00286C92" w14:paraId="43FFE991" w14:textId="77777777" w:rsidTr="4CFA724F">
        <w:trPr>
          <w:trHeight w:val="300"/>
        </w:trPr>
        <w:tc>
          <w:tcPr>
            <w:tcW w:w="4680" w:type="dxa"/>
            <w:tcMar>
              <w:left w:w="105" w:type="dxa"/>
              <w:right w:w="105" w:type="dxa"/>
            </w:tcMar>
          </w:tcPr>
          <w:p w14:paraId="7A6A4038" w14:textId="2AA7A64A"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Energy Filter (eV)</w:t>
            </w:r>
          </w:p>
        </w:tc>
        <w:tc>
          <w:tcPr>
            <w:tcW w:w="4680" w:type="dxa"/>
            <w:tcMar>
              <w:left w:w="105" w:type="dxa"/>
              <w:right w:w="105" w:type="dxa"/>
            </w:tcMar>
          </w:tcPr>
          <w:p w14:paraId="4767D15A" w14:textId="0DF218F7"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20eV</w:t>
            </w:r>
          </w:p>
        </w:tc>
      </w:tr>
      <w:tr w:rsidR="00286C92" w:rsidRPr="00286C92" w14:paraId="37618FAE" w14:textId="77777777" w:rsidTr="4CFA724F">
        <w:trPr>
          <w:trHeight w:val="300"/>
        </w:trPr>
        <w:tc>
          <w:tcPr>
            <w:tcW w:w="4680" w:type="dxa"/>
            <w:tcMar>
              <w:left w:w="105" w:type="dxa"/>
              <w:right w:w="105" w:type="dxa"/>
            </w:tcMar>
          </w:tcPr>
          <w:p w14:paraId="27391242" w14:textId="608240D5"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Detector</w:t>
            </w:r>
          </w:p>
        </w:tc>
        <w:tc>
          <w:tcPr>
            <w:tcW w:w="4680" w:type="dxa"/>
            <w:tcMar>
              <w:left w:w="105" w:type="dxa"/>
              <w:right w:w="105" w:type="dxa"/>
            </w:tcMar>
          </w:tcPr>
          <w:p w14:paraId="06D51172" w14:textId="6F39DEC5"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Gatan K3</w:t>
            </w:r>
          </w:p>
        </w:tc>
      </w:tr>
      <w:tr w:rsidR="00286C92" w:rsidRPr="00286C92" w14:paraId="308F9B88" w14:textId="77777777" w:rsidTr="4CFA724F">
        <w:trPr>
          <w:trHeight w:val="300"/>
        </w:trPr>
        <w:tc>
          <w:tcPr>
            <w:tcW w:w="4680" w:type="dxa"/>
            <w:tcMar>
              <w:left w:w="105" w:type="dxa"/>
              <w:right w:w="105" w:type="dxa"/>
            </w:tcMar>
          </w:tcPr>
          <w:p w14:paraId="1B0C614D" w14:textId="7EEBE43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Micrograph movies: collected (used)</w:t>
            </w:r>
          </w:p>
        </w:tc>
        <w:tc>
          <w:tcPr>
            <w:tcW w:w="4680" w:type="dxa"/>
            <w:tcMar>
              <w:left w:w="105" w:type="dxa"/>
              <w:right w:w="105" w:type="dxa"/>
            </w:tcMar>
          </w:tcPr>
          <w:p w14:paraId="371831DA" w14:textId="76377E68"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5524</w:t>
            </w:r>
          </w:p>
        </w:tc>
      </w:tr>
      <w:tr w:rsidR="00286C92" w:rsidRPr="00286C92" w14:paraId="0241550C" w14:textId="77777777" w:rsidTr="4CFA724F">
        <w:trPr>
          <w:trHeight w:val="300"/>
        </w:trPr>
        <w:tc>
          <w:tcPr>
            <w:tcW w:w="4680" w:type="dxa"/>
            <w:tcMar>
              <w:left w:w="105" w:type="dxa"/>
              <w:right w:w="105" w:type="dxa"/>
            </w:tcMar>
          </w:tcPr>
          <w:p w14:paraId="2CF11128" w14:textId="4B9A9BA0"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Physical Pixel size (Å)</w:t>
            </w:r>
          </w:p>
        </w:tc>
        <w:tc>
          <w:tcPr>
            <w:tcW w:w="4680" w:type="dxa"/>
            <w:tcMar>
              <w:left w:w="105" w:type="dxa"/>
              <w:right w:w="105" w:type="dxa"/>
            </w:tcMar>
          </w:tcPr>
          <w:p w14:paraId="46339F4D" w14:textId="07229F8C"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0.527Å</w:t>
            </w:r>
          </w:p>
        </w:tc>
      </w:tr>
      <w:tr w:rsidR="00286C92" w:rsidRPr="00286C92" w14:paraId="11124148" w14:textId="77777777" w:rsidTr="4CFA724F">
        <w:trPr>
          <w:trHeight w:val="300"/>
        </w:trPr>
        <w:tc>
          <w:tcPr>
            <w:tcW w:w="4680" w:type="dxa"/>
            <w:tcMar>
              <w:left w:w="105" w:type="dxa"/>
              <w:right w:w="105" w:type="dxa"/>
            </w:tcMar>
          </w:tcPr>
          <w:p w14:paraId="64BDBFD3" w14:textId="2325425A"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Total dose (e-/Å2)</w:t>
            </w:r>
          </w:p>
        </w:tc>
        <w:tc>
          <w:tcPr>
            <w:tcW w:w="4680" w:type="dxa"/>
            <w:tcMar>
              <w:left w:w="105" w:type="dxa"/>
              <w:right w:w="105" w:type="dxa"/>
            </w:tcMar>
          </w:tcPr>
          <w:p w14:paraId="3E1A881A" w14:textId="6FB803BA"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57.8e/Å2</w:t>
            </w:r>
          </w:p>
        </w:tc>
      </w:tr>
      <w:tr w:rsidR="00286C92" w:rsidRPr="00286C92" w14:paraId="6969B9F4" w14:textId="77777777" w:rsidTr="4CFA724F">
        <w:trPr>
          <w:trHeight w:val="300"/>
        </w:trPr>
        <w:tc>
          <w:tcPr>
            <w:tcW w:w="4680" w:type="dxa"/>
            <w:tcMar>
              <w:left w:w="105" w:type="dxa"/>
              <w:right w:w="105" w:type="dxa"/>
            </w:tcMar>
          </w:tcPr>
          <w:p w14:paraId="34A31F74" w14:textId="22AFC9D0"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Particle box size: pixels (Å)</w:t>
            </w:r>
          </w:p>
        </w:tc>
        <w:tc>
          <w:tcPr>
            <w:tcW w:w="4680" w:type="dxa"/>
            <w:tcMar>
              <w:left w:w="105" w:type="dxa"/>
              <w:right w:w="105" w:type="dxa"/>
            </w:tcMar>
          </w:tcPr>
          <w:p w14:paraId="0B1E483A" w14:textId="0CE94875" w:rsidR="4CFA724F" w:rsidRPr="00286C92" w:rsidRDefault="4CFA724F" w:rsidP="00286C92">
            <w:pPr>
              <w:spacing w:line="259" w:lineRule="auto"/>
              <w:jc w:val="both"/>
              <w:rPr>
                <w:rFonts w:ascii="Times New Roman" w:eastAsia="Times New Roman" w:hAnsi="Times New Roman" w:cs="Times New Roman"/>
              </w:rPr>
            </w:pPr>
            <w:r w:rsidRPr="00286C92">
              <w:rPr>
                <w:rFonts w:ascii="Times New Roman" w:eastAsia="Times New Roman" w:hAnsi="Times New Roman" w:cs="Times New Roman"/>
              </w:rPr>
              <w:t xml:space="preserve">320 </w:t>
            </w:r>
          </w:p>
        </w:tc>
      </w:tr>
      <w:tr w:rsidR="00286C92" w:rsidRPr="00286C92" w14:paraId="78BD0401" w14:textId="77777777" w:rsidTr="4CFA724F">
        <w:trPr>
          <w:trHeight w:val="300"/>
        </w:trPr>
        <w:tc>
          <w:tcPr>
            <w:tcW w:w="4680" w:type="dxa"/>
            <w:tcMar>
              <w:left w:w="105" w:type="dxa"/>
              <w:right w:w="105" w:type="dxa"/>
            </w:tcMar>
          </w:tcPr>
          <w:p w14:paraId="11FE1F33" w14:textId="1A4A7755"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Particles: initial (final)</w:t>
            </w:r>
          </w:p>
        </w:tc>
        <w:tc>
          <w:tcPr>
            <w:tcW w:w="4680" w:type="dxa"/>
            <w:tcMar>
              <w:left w:w="105" w:type="dxa"/>
              <w:right w:w="105" w:type="dxa"/>
            </w:tcMar>
          </w:tcPr>
          <w:p w14:paraId="50E60D8B" w14:textId="7C6FD323"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 xml:space="preserve"> 3,683,376 (2,933,314)</w:t>
            </w:r>
          </w:p>
        </w:tc>
      </w:tr>
      <w:tr w:rsidR="4CFA724F" w:rsidRPr="00286C92" w14:paraId="20FB5163" w14:textId="77777777" w:rsidTr="4CFA724F">
        <w:trPr>
          <w:trHeight w:val="300"/>
        </w:trPr>
        <w:tc>
          <w:tcPr>
            <w:tcW w:w="4680" w:type="dxa"/>
            <w:tcMar>
              <w:left w:w="105" w:type="dxa"/>
              <w:right w:w="105" w:type="dxa"/>
            </w:tcMar>
          </w:tcPr>
          <w:p w14:paraId="292E0394" w14:textId="5993F4A6"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Consensus map resolution, FSC=0.143/0.5 (Å)</w:t>
            </w:r>
          </w:p>
        </w:tc>
        <w:tc>
          <w:tcPr>
            <w:tcW w:w="4680" w:type="dxa"/>
            <w:tcMar>
              <w:left w:w="105" w:type="dxa"/>
              <w:right w:w="105" w:type="dxa"/>
            </w:tcMar>
          </w:tcPr>
          <w:p w14:paraId="509AFF14" w14:textId="189C462C"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3.06Å</w:t>
            </w:r>
          </w:p>
        </w:tc>
      </w:tr>
    </w:tbl>
    <w:p w14:paraId="434874E9" w14:textId="0684F6ED" w:rsidR="4CFA724F" w:rsidRPr="00286C92" w:rsidRDefault="4CFA724F" w:rsidP="00286C92">
      <w:pPr>
        <w:spacing w:after="0" w:line="240" w:lineRule="auto"/>
        <w:contextualSpacing/>
        <w:jc w:val="both"/>
        <w:rPr>
          <w:rFonts w:ascii="Times New Roman" w:eastAsia="Times New Roman" w:hAnsi="Times New Roman" w:cs="Times New Roman"/>
        </w:rPr>
      </w:pPr>
    </w:p>
    <w:p w14:paraId="1967C385" w14:textId="37E2F035" w:rsidR="03A2DD1C" w:rsidRPr="00286C92" w:rsidRDefault="03A2DD1C" w:rsidP="00286C92">
      <w:pPr>
        <w:spacing w:after="0" w:line="240" w:lineRule="auto"/>
        <w:contextualSpacing/>
        <w:jc w:val="both"/>
        <w:rPr>
          <w:rFonts w:ascii="Times New Roman" w:eastAsia="Times New Roman" w:hAnsi="Times New Roman" w:cs="Times New Roman"/>
          <w:sz w:val="24"/>
          <w:szCs w:val="24"/>
        </w:rPr>
      </w:pPr>
      <w:r w:rsidRPr="00286C92">
        <w:rPr>
          <w:rFonts w:ascii="Times New Roman" w:eastAsia="Times New Roman" w:hAnsi="Times New Roman" w:cs="Times New Roman"/>
          <w:b/>
          <w:bCs/>
          <w:sz w:val="24"/>
          <w:szCs w:val="24"/>
        </w:rPr>
        <w:t xml:space="preserve">Table </w:t>
      </w:r>
      <w:r w:rsidR="00A34FF3">
        <w:rPr>
          <w:rFonts w:ascii="Times New Roman" w:eastAsia="Times New Roman" w:hAnsi="Times New Roman" w:cs="Times New Roman"/>
          <w:b/>
          <w:bCs/>
          <w:sz w:val="24"/>
          <w:szCs w:val="24"/>
        </w:rPr>
        <w:t>S</w:t>
      </w:r>
      <w:r w:rsidR="009F4177">
        <w:rPr>
          <w:rFonts w:ascii="Times New Roman" w:eastAsia="Times New Roman" w:hAnsi="Times New Roman" w:cs="Times New Roman"/>
          <w:b/>
          <w:bCs/>
          <w:sz w:val="24"/>
          <w:szCs w:val="24"/>
        </w:rPr>
        <w:t>2</w:t>
      </w:r>
      <w:r w:rsidRPr="00286C92">
        <w:rPr>
          <w:rFonts w:ascii="Times New Roman" w:eastAsia="Times New Roman" w:hAnsi="Times New Roman" w:cs="Times New Roman"/>
          <w:b/>
          <w:bCs/>
          <w:sz w:val="24"/>
          <w:szCs w:val="24"/>
        </w:rPr>
        <w:t>: Cryo-EM data collection and processing for Closed-LAM</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4680"/>
        <w:gridCol w:w="4680"/>
      </w:tblGrid>
      <w:tr w:rsidR="00286C92" w:rsidRPr="00286C92" w14:paraId="01274C55" w14:textId="77777777" w:rsidTr="4CFA724F">
        <w:trPr>
          <w:trHeight w:val="300"/>
        </w:trPr>
        <w:tc>
          <w:tcPr>
            <w:tcW w:w="4680" w:type="dxa"/>
            <w:tcMar>
              <w:left w:w="105" w:type="dxa"/>
              <w:right w:w="105" w:type="dxa"/>
            </w:tcMar>
          </w:tcPr>
          <w:p w14:paraId="05EEA5D1" w14:textId="51179C8B"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b/>
                <w:bCs/>
                <w:sz w:val="24"/>
                <w:szCs w:val="24"/>
              </w:rPr>
              <w:t>(a) Sample details</w:t>
            </w:r>
          </w:p>
        </w:tc>
        <w:tc>
          <w:tcPr>
            <w:tcW w:w="4680" w:type="dxa"/>
            <w:tcMar>
              <w:left w:w="105" w:type="dxa"/>
              <w:right w:w="105" w:type="dxa"/>
            </w:tcMar>
          </w:tcPr>
          <w:p w14:paraId="0B13C713" w14:textId="6536F733" w:rsidR="4CFA724F" w:rsidRPr="00286C92" w:rsidRDefault="4CFA724F" w:rsidP="00286C92">
            <w:pPr>
              <w:jc w:val="both"/>
              <w:rPr>
                <w:rFonts w:ascii="Times New Roman" w:eastAsia="Times New Roman" w:hAnsi="Times New Roman" w:cs="Times New Roman"/>
                <w:sz w:val="24"/>
                <w:szCs w:val="24"/>
              </w:rPr>
            </w:pPr>
          </w:p>
        </w:tc>
      </w:tr>
      <w:tr w:rsidR="00286C92" w:rsidRPr="00286C92" w14:paraId="39D2CB50" w14:textId="77777777" w:rsidTr="4CFA724F">
        <w:trPr>
          <w:trHeight w:val="300"/>
        </w:trPr>
        <w:tc>
          <w:tcPr>
            <w:tcW w:w="4680" w:type="dxa"/>
            <w:tcMar>
              <w:left w:w="105" w:type="dxa"/>
              <w:right w:w="105" w:type="dxa"/>
            </w:tcMar>
          </w:tcPr>
          <w:p w14:paraId="32F4265D" w14:textId="051F4CF2"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Sample</w:t>
            </w:r>
          </w:p>
        </w:tc>
        <w:tc>
          <w:tcPr>
            <w:tcW w:w="4680" w:type="dxa"/>
            <w:tcMar>
              <w:left w:w="105" w:type="dxa"/>
              <w:right w:w="105" w:type="dxa"/>
            </w:tcMar>
          </w:tcPr>
          <w:p w14:paraId="61D3365A" w14:textId="2D73A3D6"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Closed state of lysine 5,6-aminomutase</w:t>
            </w:r>
          </w:p>
        </w:tc>
      </w:tr>
      <w:tr w:rsidR="00286C92" w:rsidRPr="00286C92" w14:paraId="245ACD3A" w14:textId="77777777" w:rsidTr="4CFA724F">
        <w:trPr>
          <w:trHeight w:val="300"/>
        </w:trPr>
        <w:tc>
          <w:tcPr>
            <w:tcW w:w="4680" w:type="dxa"/>
            <w:tcMar>
              <w:left w:w="105" w:type="dxa"/>
              <w:right w:w="105" w:type="dxa"/>
            </w:tcMar>
          </w:tcPr>
          <w:p w14:paraId="5CB9A0B0" w14:textId="55F351CE"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Organism name</w:t>
            </w:r>
          </w:p>
        </w:tc>
        <w:tc>
          <w:tcPr>
            <w:tcW w:w="4680" w:type="dxa"/>
            <w:tcMar>
              <w:left w:w="105" w:type="dxa"/>
              <w:right w:w="105" w:type="dxa"/>
            </w:tcMar>
          </w:tcPr>
          <w:p w14:paraId="416D5860" w14:textId="7605B8C0"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i/>
                <w:iCs/>
              </w:rPr>
              <w:t>Thermoanaerobacter</w:t>
            </w:r>
            <w:proofErr w:type="spellEnd"/>
            <w:r w:rsidRPr="00286C92">
              <w:rPr>
                <w:rFonts w:ascii="Times New Roman" w:eastAsia="Times New Roman" w:hAnsi="Times New Roman" w:cs="Times New Roman"/>
                <w:i/>
                <w:iCs/>
              </w:rPr>
              <w:t xml:space="preserve"> </w:t>
            </w:r>
            <w:proofErr w:type="spellStart"/>
            <w:r w:rsidRPr="00286C92">
              <w:rPr>
                <w:rFonts w:ascii="Times New Roman" w:eastAsia="Times New Roman" w:hAnsi="Times New Roman" w:cs="Times New Roman"/>
                <w:i/>
                <w:iCs/>
              </w:rPr>
              <w:t>tengcongensis</w:t>
            </w:r>
            <w:proofErr w:type="spellEnd"/>
          </w:p>
        </w:tc>
      </w:tr>
      <w:tr w:rsidR="00286C92" w:rsidRPr="00286C92" w14:paraId="38B2B54B" w14:textId="77777777" w:rsidTr="4CFA724F">
        <w:trPr>
          <w:trHeight w:val="300"/>
        </w:trPr>
        <w:tc>
          <w:tcPr>
            <w:tcW w:w="4680" w:type="dxa"/>
            <w:tcMar>
              <w:left w:w="105" w:type="dxa"/>
              <w:right w:w="105" w:type="dxa"/>
            </w:tcMar>
          </w:tcPr>
          <w:p w14:paraId="08491105" w14:textId="56940460"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lastRenderedPageBreak/>
              <w:t>Expression system</w:t>
            </w:r>
          </w:p>
        </w:tc>
        <w:tc>
          <w:tcPr>
            <w:tcW w:w="4680" w:type="dxa"/>
            <w:tcMar>
              <w:left w:w="105" w:type="dxa"/>
              <w:right w:w="105" w:type="dxa"/>
            </w:tcMar>
          </w:tcPr>
          <w:p w14:paraId="7D2575A5" w14:textId="5442703D"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i/>
                <w:iCs/>
              </w:rPr>
              <w:t>Escherichia coli</w:t>
            </w:r>
          </w:p>
        </w:tc>
      </w:tr>
      <w:tr w:rsidR="00286C92" w:rsidRPr="00286C92" w14:paraId="389EE949" w14:textId="77777777" w:rsidTr="4CFA724F">
        <w:trPr>
          <w:trHeight w:val="300"/>
        </w:trPr>
        <w:tc>
          <w:tcPr>
            <w:tcW w:w="4680" w:type="dxa"/>
            <w:tcMar>
              <w:left w:w="105" w:type="dxa"/>
              <w:right w:w="105" w:type="dxa"/>
            </w:tcMar>
          </w:tcPr>
          <w:p w14:paraId="7BB72AAB" w14:textId="7D937860"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Freezing method (cryogen)</w:t>
            </w:r>
          </w:p>
        </w:tc>
        <w:tc>
          <w:tcPr>
            <w:tcW w:w="4680" w:type="dxa"/>
            <w:tcMar>
              <w:left w:w="105" w:type="dxa"/>
              <w:right w:w="105" w:type="dxa"/>
            </w:tcMar>
          </w:tcPr>
          <w:p w14:paraId="7E7BC9A4" w14:textId="697DE1E2"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 xml:space="preserve">FEI </w:t>
            </w:r>
            <w:proofErr w:type="spellStart"/>
            <w:r w:rsidRPr="00286C92">
              <w:rPr>
                <w:rFonts w:ascii="Times New Roman" w:eastAsia="Times New Roman" w:hAnsi="Times New Roman" w:cs="Times New Roman"/>
              </w:rPr>
              <w:t>Vitrobot</w:t>
            </w:r>
            <w:proofErr w:type="spellEnd"/>
            <w:r w:rsidRPr="00286C92">
              <w:rPr>
                <w:rFonts w:ascii="Times New Roman" w:eastAsia="Times New Roman" w:hAnsi="Times New Roman" w:cs="Times New Roman"/>
              </w:rPr>
              <w:t xml:space="preserve"> Mark IV (ethane)</w:t>
            </w:r>
          </w:p>
        </w:tc>
      </w:tr>
      <w:tr w:rsidR="00286C92" w:rsidRPr="00286C92" w14:paraId="13C9E528" w14:textId="77777777" w:rsidTr="4CFA724F">
        <w:trPr>
          <w:trHeight w:val="300"/>
        </w:trPr>
        <w:tc>
          <w:tcPr>
            <w:tcW w:w="4680" w:type="dxa"/>
            <w:tcMar>
              <w:left w:w="105" w:type="dxa"/>
              <w:right w:w="105" w:type="dxa"/>
            </w:tcMar>
          </w:tcPr>
          <w:p w14:paraId="0CE77DF5" w14:textId="5C49D63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Grid support</w:t>
            </w:r>
          </w:p>
        </w:tc>
        <w:tc>
          <w:tcPr>
            <w:tcW w:w="4680" w:type="dxa"/>
            <w:tcMar>
              <w:left w:w="105" w:type="dxa"/>
              <w:right w:w="105" w:type="dxa"/>
            </w:tcMar>
          </w:tcPr>
          <w:p w14:paraId="47E63179" w14:textId="2C7AD931"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rPr>
              <w:t>Quantifoil</w:t>
            </w:r>
            <w:proofErr w:type="spellEnd"/>
            <w:r w:rsidRPr="00286C92">
              <w:rPr>
                <w:rFonts w:ascii="Times New Roman" w:eastAsia="Times New Roman" w:hAnsi="Times New Roman" w:cs="Times New Roman"/>
              </w:rPr>
              <w:t xml:space="preserve"> r1.2/1.3 copper mesh</w:t>
            </w:r>
          </w:p>
        </w:tc>
      </w:tr>
      <w:tr w:rsidR="00286C92" w:rsidRPr="00286C92" w14:paraId="2C58930E" w14:textId="77777777" w:rsidTr="4CFA724F">
        <w:trPr>
          <w:trHeight w:val="300"/>
        </w:trPr>
        <w:tc>
          <w:tcPr>
            <w:tcW w:w="4680" w:type="dxa"/>
            <w:tcMar>
              <w:left w:w="105" w:type="dxa"/>
              <w:right w:w="105" w:type="dxa"/>
            </w:tcMar>
          </w:tcPr>
          <w:p w14:paraId="26C64071" w14:textId="58869AE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Concentration</w:t>
            </w:r>
          </w:p>
        </w:tc>
        <w:tc>
          <w:tcPr>
            <w:tcW w:w="4680" w:type="dxa"/>
            <w:tcMar>
              <w:left w:w="105" w:type="dxa"/>
              <w:right w:w="105" w:type="dxa"/>
            </w:tcMar>
          </w:tcPr>
          <w:p w14:paraId="793C344B" w14:textId="3EC73607"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 xml:space="preserve">15.2 </w:t>
            </w:r>
            <w:proofErr w:type="spellStart"/>
            <w:r w:rsidRPr="00286C92">
              <w:rPr>
                <w:rFonts w:ascii="Times New Roman" w:eastAsia="Times New Roman" w:hAnsi="Times New Roman" w:cs="Times New Roman"/>
              </w:rPr>
              <w:t>uM</w:t>
            </w:r>
            <w:proofErr w:type="spellEnd"/>
          </w:p>
        </w:tc>
      </w:tr>
      <w:tr w:rsidR="00286C92" w:rsidRPr="00286C92" w14:paraId="4D13B2E5" w14:textId="77777777" w:rsidTr="4CFA724F">
        <w:trPr>
          <w:trHeight w:val="300"/>
        </w:trPr>
        <w:tc>
          <w:tcPr>
            <w:tcW w:w="4680" w:type="dxa"/>
            <w:tcMar>
              <w:left w:w="105" w:type="dxa"/>
              <w:right w:w="105" w:type="dxa"/>
            </w:tcMar>
          </w:tcPr>
          <w:p w14:paraId="1A9DF634" w14:textId="3094C5DC"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Buffer condition</w:t>
            </w:r>
          </w:p>
        </w:tc>
        <w:tc>
          <w:tcPr>
            <w:tcW w:w="4680" w:type="dxa"/>
            <w:tcMar>
              <w:left w:w="105" w:type="dxa"/>
              <w:right w:w="105" w:type="dxa"/>
            </w:tcMar>
          </w:tcPr>
          <w:p w14:paraId="616778E8" w14:textId="3F796EC2"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25mM EPPS, 2mM β-</w:t>
            </w:r>
            <w:proofErr w:type="spellStart"/>
            <w:r w:rsidRPr="00286C92">
              <w:rPr>
                <w:rFonts w:ascii="Times New Roman" w:eastAsia="Times New Roman" w:hAnsi="Times New Roman" w:cs="Times New Roman"/>
              </w:rPr>
              <w:t>mercaptoethanol</w:t>
            </w:r>
            <w:proofErr w:type="spellEnd"/>
            <w:r w:rsidRPr="00286C92">
              <w:rPr>
                <w:rFonts w:ascii="Times New Roman" w:eastAsia="Times New Roman" w:hAnsi="Times New Roman" w:cs="Times New Roman"/>
              </w:rPr>
              <w:t>, pH 8.5</w:t>
            </w:r>
          </w:p>
        </w:tc>
      </w:tr>
      <w:tr w:rsidR="00286C92" w:rsidRPr="00286C92" w14:paraId="3BB661B6" w14:textId="77777777" w:rsidTr="4CFA724F">
        <w:trPr>
          <w:trHeight w:val="300"/>
        </w:trPr>
        <w:tc>
          <w:tcPr>
            <w:tcW w:w="4680" w:type="dxa"/>
            <w:tcMar>
              <w:left w:w="105" w:type="dxa"/>
              <w:right w:w="105" w:type="dxa"/>
            </w:tcMar>
          </w:tcPr>
          <w:p w14:paraId="6D9FA5EE" w14:textId="4C8386C8"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b/>
                <w:bCs/>
                <w:sz w:val="24"/>
                <w:szCs w:val="24"/>
              </w:rPr>
              <w:t>(b) Data Collection and Processing Statistics</w:t>
            </w:r>
          </w:p>
        </w:tc>
        <w:tc>
          <w:tcPr>
            <w:tcW w:w="4680" w:type="dxa"/>
            <w:tcMar>
              <w:left w:w="105" w:type="dxa"/>
              <w:right w:w="105" w:type="dxa"/>
            </w:tcMar>
          </w:tcPr>
          <w:p w14:paraId="3992347D" w14:textId="0E8BB285" w:rsidR="4CFA724F" w:rsidRPr="00286C92" w:rsidRDefault="4CFA724F" w:rsidP="00286C92">
            <w:pPr>
              <w:jc w:val="both"/>
              <w:rPr>
                <w:rFonts w:ascii="Times New Roman" w:eastAsia="Times New Roman" w:hAnsi="Times New Roman" w:cs="Times New Roman"/>
                <w:sz w:val="24"/>
                <w:szCs w:val="24"/>
              </w:rPr>
            </w:pPr>
          </w:p>
        </w:tc>
      </w:tr>
      <w:tr w:rsidR="00286C92" w:rsidRPr="00286C92" w14:paraId="04FF8CE5" w14:textId="77777777" w:rsidTr="4CFA724F">
        <w:trPr>
          <w:trHeight w:val="300"/>
        </w:trPr>
        <w:tc>
          <w:tcPr>
            <w:tcW w:w="4680" w:type="dxa"/>
            <w:tcMar>
              <w:left w:w="105" w:type="dxa"/>
              <w:right w:w="105" w:type="dxa"/>
            </w:tcMar>
          </w:tcPr>
          <w:p w14:paraId="66FAC183" w14:textId="246E991C"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Microscope</w:t>
            </w:r>
          </w:p>
        </w:tc>
        <w:tc>
          <w:tcPr>
            <w:tcW w:w="4680" w:type="dxa"/>
            <w:tcMar>
              <w:left w:w="105" w:type="dxa"/>
              <w:right w:w="105" w:type="dxa"/>
            </w:tcMar>
          </w:tcPr>
          <w:p w14:paraId="1FDD117F" w14:textId="10C0D2C0"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 xml:space="preserve">FEI Titan </w:t>
            </w:r>
            <w:proofErr w:type="spellStart"/>
            <w:r w:rsidRPr="00286C92">
              <w:rPr>
                <w:rFonts w:ascii="Times New Roman" w:eastAsia="Times New Roman" w:hAnsi="Times New Roman" w:cs="Times New Roman"/>
              </w:rPr>
              <w:t>Krios</w:t>
            </w:r>
            <w:proofErr w:type="spellEnd"/>
            <w:r w:rsidRPr="00286C92">
              <w:rPr>
                <w:rFonts w:ascii="Times New Roman" w:eastAsia="Times New Roman" w:hAnsi="Times New Roman" w:cs="Times New Roman"/>
              </w:rPr>
              <w:t xml:space="preserve"> G1</w:t>
            </w:r>
          </w:p>
        </w:tc>
      </w:tr>
      <w:tr w:rsidR="00286C92" w:rsidRPr="00286C92" w14:paraId="1A6FCA4B" w14:textId="77777777" w:rsidTr="4CFA724F">
        <w:trPr>
          <w:trHeight w:val="300"/>
        </w:trPr>
        <w:tc>
          <w:tcPr>
            <w:tcW w:w="4680" w:type="dxa"/>
            <w:tcMar>
              <w:left w:w="105" w:type="dxa"/>
              <w:right w:w="105" w:type="dxa"/>
            </w:tcMar>
          </w:tcPr>
          <w:p w14:paraId="39B5DC14" w14:textId="6FC103F6"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rPr>
              <w:t>Accelarating</w:t>
            </w:r>
            <w:proofErr w:type="spellEnd"/>
            <w:r w:rsidRPr="00286C92">
              <w:rPr>
                <w:rFonts w:ascii="Times New Roman" w:eastAsia="Times New Roman" w:hAnsi="Times New Roman" w:cs="Times New Roman"/>
              </w:rPr>
              <w:t xml:space="preserve"> voltage (keV)</w:t>
            </w:r>
          </w:p>
        </w:tc>
        <w:tc>
          <w:tcPr>
            <w:tcW w:w="4680" w:type="dxa"/>
            <w:tcMar>
              <w:left w:w="105" w:type="dxa"/>
              <w:right w:w="105" w:type="dxa"/>
            </w:tcMar>
          </w:tcPr>
          <w:p w14:paraId="5CE19DE6" w14:textId="2D3FA6DA"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300 KeV</w:t>
            </w:r>
          </w:p>
        </w:tc>
      </w:tr>
      <w:tr w:rsidR="00286C92" w:rsidRPr="00286C92" w14:paraId="69AB74EE" w14:textId="77777777" w:rsidTr="4CFA724F">
        <w:trPr>
          <w:trHeight w:val="300"/>
        </w:trPr>
        <w:tc>
          <w:tcPr>
            <w:tcW w:w="4680" w:type="dxa"/>
            <w:tcMar>
              <w:left w:w="105" w:type="dxa"/>
              <w:right w:w="105" w:type="dxa"/>
            </w:tcMar>
          </w:tcPr>
          <w:p w14:paraId="7E7E7D79" w14:textId="14079EA7"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Defocus range (</w:t>
            </w:r>
            <w:proofErr w:type="spellStart"/>
            <w:r w:rsidRPr="00286C92">
              <w:rPr>
                <w:rFonts w:ascii="Times New Roman" w:eastAsia="Times New Roman" w:hAnsi="Times New Roman" w:cs="Times New Roman"/>
              </w:rPr>
              <w:t>μm</w:t>
            </w:r>
            <w:proofErr w:type="spellEnd"/>
            <w:r w:rsidRPr="00286C92">
              <w:rPr>
                <w:rFonts w:ascii="Times New Roman" w:eastAsia="Times New Roman" w:hAnsi="Times New Roman" w:cs="Times New Roman"/>
              </w:rPr>
              <w:t>)</w:t>
            </w:r>
          </w:p>
        </w:tc>
        <w:tc>
          <w:tcPr>
            <w:tcW w:w="4680" w:type="dxa"/>
            <w:tcMar>
              <w:left w:w="105" w:type="dxa"/>
              <w:right w:w="105" w:type="dxa"/>
            </w:tcMar>
          </w:tcPr>
          <w:p w14:paraId="26545A1E" w14:textId="75114903"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-0.6µm - 1.8µm</w:t>
            </w:r>
          </w:p>
        </w:tc>
      </w:tr>
      <w:tr w:rsidR="00286C92" w:rsidRPr="00286C92" w14:paraId="493FDB76" w14:textId="77777777" w:rsidTr="4CFA724F">
        <w:trPr>
          <w:trHeight w:val="300"/>
        </w:trPr>
        <w:tc>
          <w:tcPr>
            <w:tcW w:w="4680" w:type="dxa"/>
            <w:tcMar>
              <w:left w:w="105" w:type="dxa"/>
              <w:right w:w="105" w:type="dxa"/>
            </w:tcMar>
          </w:tcPr>
          <w:p w14:paraId="2E4ADC43" w14:textId="343BDA36"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Energy Filter (eV)</w:t>
            </w:r>
          </w:p>
        </w:tc>
        <w:tc>
          <w:tcPr>
            <w:tcW w:w="4680" w:type="dxa"/>
            <w:tcMar>
              <w:left w:w="105" w:type="dxa"/>
              <w:right w:w="105" w:type="dxa"/>
            </w:tcMar>
          </w:tcPr>
          <w:p w14:paraId="1A932BB4" w14:textId="5D6F0C27"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20eV</w:t>
            </w:r>
          </w:p>
        </w:tc>
      </w:tr>
      <w:tr w:rsidR="00286C92" w:rsidRPr="00286C92" w14:paraId="17F3156F" w14:textId="77777777" w:rsidTr="4CFA724F">
        <w:trPr>
          <w:trHeight w:val="300"/>
        </w:trPr>
        <w:tc>
          <w:tcPr>
            <w:tcW w:w="4680" w:type="dxa"/>
            <w:tcMar>
              <w:left w:w="105" w:type="dxa"/>
              <w:right w:w="105" w:type="dxa"/>
            </w:tcMar>
          </w:tcPr>
          <w:p w14:paraId="5E9BC902" w14:textId="497FBCBA"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Detector</w:t>
            </w:r>
          </w:p>
        </w:tc>
        <w:tc>
          <w:tcPr>
            <w:tcW w:w="4680" w:type="dxa"/>
            <w:tcMar>
              <w:left w:w="105" w:type="dxa"/>
              <w:right w:w="105" w:type="dxa"/>
            </w:tcMar>
          </w:tcPr>
          <w:p w14:paraId="279B79C7" w14:textId="58CDEC06"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Gatan K3</w:t>
            </w:r>
          </w:p>
        </w:tc>
      </w:tr>
      <w:tr w:rsidR="00286C92" w:rsidRPr="00286C92" w14:paraId="60956B7C" w14:textId="77777777" w:rsidTr="4CFA724F">
        <w:trPr>
          <w:trHeight w:val="300"/>
        </w:trPr>
        <w:tc>
          <w:tcPr>
            <w:tcW w:w="4680" w:type="dxa"/>
            <w:tcMar>
              <w:left w:w="105" w:type="dxa"/>
              <w:right w:w="105" w:type="dxa"/>
            </w:tcMar>
          </w:tcPr>
          <w:p w14:paraId="762658A8" w14:textId="5EF8A422"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Micrograph movies: collected (used)</w:t>
            </w:r>
          </w:p>
        </w:tc>
        <w:tc>
          <w:tcPr>
            <w:tcW w:w="4680" w:type="dxa"/>
            <w:tcMar>
              <w:left w:w="105" w:type="dxa"/>
              <w:right w:w="105" w:type="dxa"/>
            </w:tcMar>
          </w:tcPr>
          <w:p w14:paraId="3AC31B10" w14:textId="5B4340BF"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3802</w:t>
            </w:r>
          </w:p>
        </w:tc>
      </w:tr>
      <w:tr w:rsidR="00286C92" w:rsidRPr="00286C92" w14:paraId="67C4E621" w14:textId="77777777" w:rsidTr="4CFA724F">
        <w:trPr>
          <w:trHeight w:val="300"/>
        </w:trPr>
        <w:tc>
          <w:tcPr>
            <w:tcW w:w="4680" w:type="dxa"/>
            <w:tcMar>
              <w:left w:w="105" w:type="dxa"/>
              <w:right w:w="105" w:type="dxa"/>
            </w:tcMar>
          </w:tcPr>
          <w:p w14:paraId="36CB37AB" w14:textId="6F703526"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Physical Pixel size (Å)</w:t>
            </w:r>
          </w:p>
        </w:tc>
        <w:tc>
          <w:tcPr>
            <w:tcW w:w="4680" w:type="dxa"/>
            <w:tcMar>
              <w:left w:w="105" w:type="dxa"/>
              <w:right w:w="105" w:type="dxa"/>
            </w:tcMar>
          </w:tcPr>
          <w:p w14:paraId="271FD258" w14:textId="7EE26F77"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0.539Å</w:t>
            </w:r>
          </w:p>
        </w:tc>
      </w:tr>
      <w:tr w:rsidR="00286C92" w:rsidRPr="00286C92" w14:paraId="453A4085" w14:textId="77777777" w:rsidTr="4CFA724F">
        <w:trPr>
          <w:trHeight w:val="300"/>
        </w:trPr>
        <w:tc>
          <w:tcPr>
            <w:tcW w:w="4680" w:type="dxa"/>
            <w:tcMar>
              <w:left w:w="105" w:type="dxa"/>
              <w:right w:w="105" w:type="dxa"/>
            </w:tcMar>
          </w:tcPr>
          <w:p w14:paraId="21A0F682" w14:textId="08EA6101"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Total dose (e-/Å2)</w:t>
            </w:r>
          </w:p>
        </w:tc>
        <w:tc>
          <w:tcPr>
            <w:tcW w:w="4680" w:type="dxa"/>
            <w:tcMar>
              <w:left w:w="105" w:type="dxa"/>
              <w:right w:w="105" w:type="dxa"/>
            </w:tcMar>
          </w:tcPr>
          <w:p w14:paraId="67F20AD8" w14:textId="6352C8A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55.2e/Å2</w:t>
            </w:r>
          </w:p>
        </w:tc>
      </w:tr>
      <w:tr w:rsidR="00286C92" w:rsidRPr="00286C92" w14:paraId="479140CB" w14:textId="77777777" w:rsidTr="4CFA724F">
        <w:trPr>
          <w:trHeight w:val="300"/>
        </w:trPr>
        <w:tc>
          <w:tcPr>
            <w:tcW w:w="4680" w:type="dxa"/>
            <w:tcMar>
              <w:left w:w="105" w:type="dxa"/>
              <w:right w:w="105" w:type="dxa"/>
            </w:tcMar>
          </w:tcPr>
          <w:p w14:paraId="5761A911" w14:textId="7C41AF00"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Particle box size: pixels (Å)</w:t>
            </w:r>
          </w:p>
        </w:tc>
        <w:tc>
          <w:tcPr>
            <w:tcW w:w="4680" w:type="dxa"/>
            <w:tcMar>
              <w:left w:w="105" w:type="dxa"/>
              <w:right w:w="105" w:type="dxa"/>
            </w:tcMar>
          </w:tcPr>
          <w:p w14:paraId="02FF27A5" w14:textId="1B047E2F" w:rsidR="4CFA724F" w:rsidRPr="00286C92" w:rsidRDefault="4CFA724F" w:rsidP="00286C92">
            <w:pPr>
              <w:spacing w:line="259" w:lineRule="auto"/>
              <w:jc w:val="both"/>
              <w:rPr>
                <w:rFonts w:ascii="Times New Roman" w:eastAsia="Times New Roman" w:hAnsi="Times New Roman" w:cs="Times New Roman"/>
              </w:rPr>
            </w:pPr>
            <w:r w:rsidRPr="00286C92">
              <w:rPr>
                <w:rFonts w:ascii="Times New Roman" w:eastAsia="Times New Roman" w:hAnsi="Times New Roman" w:cs="Times New Roman"/>
              </w:rPr>
              <w:t>320</w:t>
            </w:r>
          </w:p>
        </w:tc>
      </w:tr>
      <w:tr w:rsidR="00286C92" w:rsidRPr="00286C92" w14:paraId="7203B2E1" w14:textId="77777777" w:rsidTr="4CFA724F">
        <w:trPr>
          <w:trHeight w:val="300"/>
        </w:trPr>
        <w:tc>
          <w:tcPr>
            <w:tcW w:w="4680" w:type="dxa"/>
            <w:tcMar>
              <w:left w:w="105" w:type="dxa"/>
              <w:right w:w="105" w:type="dxa"/>
            </w:tcMar>
          </w:tcPr>
          <w:p w14:paraId="155A1254" w14:textId="0C6DCDDB"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Particles: initial (final)</w:t>
            </w:r>
          </w:p>
        </w:tc>
        <w:tc>
          <w:tcPr>
            <w:tcW w:w="4680" w:type="dxa"/>
            <w:tcMar>
              <w:left w:w="105" w:type="dxa"/>
              <w:right w:w="105" w:type="dxa"/>
            </w:tcMar>
          </w:tcPr>
          <w:p w14:paraId="45F4879A" w14:textId="157248EB"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2786751 (1956367)</w:t>
            </w:r>
          </w:p>
        </w:tc>
      </w:tr>
      <w:tr w:rsidR="4CFA724F" w:rsidRPr="00286C92" w14:paraId="5ECB65D6" w14:textId="77777777" w:rsidTr="4CFA724F">
        <w:trPr>
          <w:trHeight w:val="300"/>
        </w:trPr>
        <w:tc>
          <w:tcPr>
            <w:tcW w:w="4680" w:type="dxa"/>
            <w:tcMar>
              <w:left w:w="105" w:type="dxa"/>
              <w:right w:w="105" w:type="dxa"/>
            </w:tcMar>
          </w:tcPr>
          <w:p w14:paraId="6AAF6E81" w14:textId="3FD24242"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Consensus map resolution, FSC=0.143/0.5 (Å)</w:t>
            </w:r>
          </w:p>
        </w:tc>
        <w:tc>
          <w:tcPr>
            <w:tcW w:w="4680" w:type="dxa"/>
            <w:tcMar>
              <w:left w:w="105" w:type="dxa"/>
              <w:right w:w="105" w:type="dxa"/>
            </w:tcMar>
          </w:tcPr>
          <w:p w14:paraId="06874F9E" w14:textId="5CFB8CA0"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3.00Å</w:t>
            </w:r>
          </w:p>
        </w:tc>
      </w:tr>
    </w:tbl>
    <w:p w14:paraId="3B3193D7" w14:textId="04EF4CFE" w:rsidR="4CFA724F" w:rsidRPr="00286C92" w:rsidRDefault="4CFA724F" w:rsidP="00286C92">
      <w:pPr>
        <w:spacing w:after="0" w:line="240" w:lineRule="auto"/>
        <w:contextualSpacing/>
        <w:jc w:val="both"/>
        <w:rPr>
          <w:rFonts w:ascii="Times New Roman" w:eastAsia="Times New Roman" w:hAnsi="Times New Roman" w:cs="Times New Roman"/>
          <w:sz w:val="24"/>
          <w:szCs w:val="24"/>
        </w:rPr>
      </w:pPr>
    </w:p>
    <w:p w14:paraId="3001B24D" w14:textId="62B0E8E1" w:rsidR="03A2DD1C" w:rsidRPr="00286C92" w:rsidRDefault="03A2DD1C" w:rsidP="00286C92">
      <w:pPr>
        <w:spacing w:after="0" w:line="240" w:lineRule="auto"/>
        <w:contextualSpacing/>
        <w:jc w:val="both"/>
        <w:rPr>
          <w:rFonts w:ascii="Times New Roman" w:eastAsia="Times New Roman" w:hAnsi="Times New Roman" w:cs="Times New Roman"/>
          <w:sz w:val="24"/>
          <w:szCs w:val="24"/>
        </w:rPr>
      </w:pPr>
      <w:r w:rsidRPr="00286C92">
        <w:rPr>
          <w:rFonts w:ascii="Times New Roman" w:eastAsia="Times New Roman" w:hAnsi="Times New Roman" w:cs="Times New Roman"/>
          <w:b/>
          <w:bCs/>
          <w:sz w:val="24"/>
          <w:szCs w:val="24"/>
        </w:rPr>
        <w:t xml:space="preserve">Table </w:t>
      </w:r>
      <w:r w:rsidR="00A34FF3">
        <w:rPr>
          <w:rFonts w:ascii="Times New Roman" w:eastAsia="Times New Roman" w:hAnsi="Times New Roman" w:cs="Times New Roman"/>
          <w:b/>
          <w:bCs/>
          <w:sz w:val="24"/>
          <w:szCs w:val="24"/>
        </w:rPr>
        <w:t>S</w:t>
      </w:r>
      <w:r w:rsidR="009F4177">
        <w:rPr>
          <w:rFonts w:ascii="Times New Roman" w:eastAsia="Times New Roman" w:hAnsi="Times New Roman" w:cs="Times New Roman"/>
          <w:b/>
          <w:bCs/>
          <w:sz w:val="24"/>
          <w:szCs w:val="24"/>
        </w:rPr>
        <w:t>3</w:t>
      </w:r>
      <w:r w:rsidRPr="00286C92">
        <w:rPr>
          <w:rFonts w:ascii="Times New Roman" w:eastAsia="Times New Roman" w:hAnsi="Times New Roman" w:cs="Times New Roman"/>
          <w:b/>
          <w:bCs/>
          <w:sz w:val="24"/>
          <w:szCs w:val="24"/>
        </w:rPr>
        <w:t xml:space="preserve">: Cryo-EM model Opened-LAM  </w:t>
      </w:r>
    </w:p>
    <w:tbl>
      <w:tblPr>
        <w:tblStyle w:val="TableGrid"/>
        <w:tblW w:w="9360" w:type="dxa"/>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4680"/>
        <w:gridCol w:w="4680"/>
      </w:tblGrid>
      <w:tr w:rsidR="00286C92" w:rsidRPr="00286C92" w14:paraId="587D6F6D" w14:textId="77777777" w:rsidTr="009F4177">
        <w:trPr>
          <w:trHeight w:val="300"/>
        </w:trPr>
        <w:tc>
          <w:tcPr>
            <w:tcW w:w="4680" w:type="dxa"/>
            <w:tcMar>
              <w:left w:w="105" w:type="dxa"/>
              <w:right w:w="105" w:type="dxa"/>
            </w:tcMar>
          </w:tcPr>
          <w:p w14:paraId="2605E600" w14:textId="07C71761"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b/>
                <w:bCs/>
                <w:sz w:val="24"/>
                <w:szCs w:val="24"/>
              </w:rPr>
              <w:t>Model and model/map statistics</w:t>
            </w:r>
          </w:p>
        </w:tc>
        <w:tc>
          <w:tcPr>
            <w:tcW w:w="4680" w:type="dxa"/>
            <w:tcMar>
              <w:left w:w="105" w:type="dxa"/>
              <w:right w:w="105" w:type="dxa"/>
            </w:tcMar>
          </w:tcPr>
          <w:p w14:paraId="00969BDF" w14:textId="4B63C650" w:rsidR="4CFA724F" w:rsidRPr="00286C92" w:rsidRDefault="4CFA724F" w:rsidP="00286C92">
            <w:pPr>
              <w:jc w:val="both"/>
              <w:rPr>
                <w:rFonts w:ascii="Times New Roman" w:eastAsia="Times New Roman" w:hAnsi="Times New Roman" w:cs="Times New Roman"/>
                <w:sz w:val="24"/>
                <w:szCs w:val="24"/>
              </w:rPr>
            </w:pPr>
          </w:p>
        </w:tc>
      </w:tr>
      <w:tr w:rsidR="00286C92" w:rsidRPr="00286C92" w14:paraId="26B90E87" w14:textId="77777777" w:rsidTr="009F4177">
        <w:trPr>
          <w:trHeight w:val="300"/>
        </w:trPr>
        <w:tc>
          <w:tcPr>
            <w:tcW w:w="4680" w:type="dxa"/>
            <w:tcMar>
              <w:left w:w="105" w:type="dxa"/>
              <w:right w:w="105" w:type="dxa"/>
            </w:tcMar>
          </w:tcPr>
          <w:p w14:paraId="67130F59" w14:textId="0630C8E1"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 xml:space="preserve">Residues modeled </w:t>
            </w:r>
          </w:p>
        </w:tc>
        <w:tc>
          <w:tcPr>
            <w:tcW w:w="4680" w:type="dxa"/>
            <w:tcMar>
              <w:left w:w="105" w:type="dxa"/>
              <w:right w:w="105" w:type="dxa"/>
            </w:tcMar>
          </w:tcPr>
          <w:p w14:paraId="12FBBAB2" w14:textId="0B12F2BF"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1547</w:t>
            </w:r>
          </w:p>
        </w:tc>
      </w:tr>
      <w:tr w:rsidR="00286C92" w:rsidRPr="00286C92" w14:paraId="50D1B45C" w14:textId="77777777" w:rsidTr="009F4177">
        <w:trPr>
          <w:trHeight w:val="300"/>
        </w:trPr>
        <w:tc>
          <w:tcPr>
            <w:tcW w:w="4680" w:type="dxa"/>
            <w:tcMar>
              <w:left w:w="105" w:type="dxa"/>
              <w:right w:w="105" w:type="dxa"/>
            </w:tcMar>
          </w:tcPr>
          <w:p w14:paraId="797C5EA6" w14:textId="12C53CE5"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Atoms (no hydrogens)</w:t>
            </w:r>
          </w:p>
        </w:tc>
        <w:tc>
          <w:tcPr>
            <w:tcW w:w="4680" w:type="dxa"/>
            <w:tcMar>
              <w:left w:w="105" w:type="dxa"/>
              <w:right w:w="105" w:type="dxa"/>
            </w:tcMar>
          </w:tcPr>
          <w:p w14:paraId="2A50CB83" w14:textId="07E740E8"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12571</w:t>
            </w:r>
          </w:p>
        </w:tc>
      </w:tr>
      <w:tr w:rsidR="00286C92" w:rsidRPr="00286C92" w14:paraId="7EDD3711" w14:textId="77777777" w:rsidTr="009F4177">
        <w:trPr>
          <w:trHeight w:val="300"/>
        </w:trPr>
        <w:tc>
          <w:tcPr>
            <w:tcW w:w="4680" w:type="dxa"/>
            <w:tcMar>
              <w:left w:w="105" w:type="dxa"/>
              <w:right w:w="105" w:type="dxa"/>
            </w:tcMar>
          </w:tcPr>
          <w:p w14:paraId="341D498F" w14:textId="3D6570C3"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Cofactors</w:t>
            </w:r>
          </w:p>
        </w:tc>
        <w:tc>
          <w:tcPr>
            <w:tcW w:w="4680" w:type="dxa"/>
            <w:tcMar>
              <w:left w:w="105" w:type="dxa"/>
              <w:right w:w="105" w:type="dxa"/>
            </w:tcMar>
          </w:tcPr>
          <w:p w14:paraId="4186B30D" w14:textId="508374B9"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3</w:t>
            </w:r>
          </w:p>
        </w:tc>
      </w:tr>
      <w:tr w:rsidR="00286C92" w:rsidRPr="00286C92" w14:paraId="792CBBAE" w14:textId="77777777" w:rsidTr="009F4177">
        <w:trPr>
          <w:trHeight w:val="300"/>
        </w:trPr>
        <w:tc>
          <w:tcPr>
            <w:tcW w:w="4680" w:type="dxa"/>
            <w:tcMar>
              <w:left w:w="105" w:type="dxa"/>
              <w:right w:w="105" w:type="dxa"/>
            </w:tcMar>
          </w:tcPr>
          <w:p w14:paraId="54E00175" w14:textId="039954EC"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Ligand</w:t>
            </w:r>
          </w:p>
        </w:tc>
        <w:tc>
          <w:tcPr>
            <w:tcW w:w="4680" w:type="dxa"/>
            <w:tcMar>
              <w:left w:w="105" w:type="dxa"/>
              <w:right w:w="105" w:type="dxa"/>
            </w:tcMar>
          </w:tcPr>
          <w:p w14:paraId="67456CB7" w14:textId="47D4D8B0"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0</w:t>
            </w:r>
          </w:p>
        </w:tc>
      </w:tr>
      <w:tr w:rsidR="00286C92" w:rsidRPr="00286C92" w14:paraId="2D811755" w14:textId="77777777" w:rsidTr="009F4177">
        <w:trPr>
          <w:trHeight w:val="300"/>
        </w:trPr>
        <w:tc>
          <w:tcPr>
            <w:tcW w:w="4680" w:type="dxa"/>
            <w:tcMar>
              <w:left w:w="105" w:type="dxa"/>
              <w:right w:w="105" w:type="dxa"/>
            </w:tcMar>
          </w:tcPr>
          <w:p w14:paraId="2D9ECDB4" w14:textId="2221049F"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Resolution, map/model FSC = 0.5 (Å)</w:t>
            </w:r>
          </w:p>
        </w:tc>
        <w:tc>
          <w:tcPr>
            <w:tcW w:w="4680" w:type="dxa"/>
            <w:tcMar>
              <w:left w:w="105" w:type="dxa"/>
              <w:right w:w="105" w:type="dxa"/>
            </w:tcMar>
          </w:tcPr>
          <w:p w14:paraId="0F7AFBE0" w14:textId="1D37F1CB"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sz w:val="24"/>
                <w:szCs w:val="24"/>
              </w:rPr>
              <w:t>3.06</w:t>
            </w:r>
            <w:r w:rsidRPr="00286C92">
              <w:rPr>
                <w:rFonts w:ascii="Times New Roman" w:eastAsia="Times New Roman" w:hAnsi="Times New Roman" w:cs="Times New Roman"/>
              </w:rPr>
              <w:t>Å</w:t>
            </w:r>
          </w:p>
        </w:tc>
      </w:tr>
      <w:tr w:rsidR="00286C92" w:rsidRPr="00286C92" w14:paraId="69F01A7A" w14:textId="77777777" w:rsidTr="009F4177">
        <w:trPr>
          <w:trHeight w:val="300"/>
        </w:trPr>
        <w:tc>
          <w:tcPr>
            <w:tcW w:w="4680" w:type="dxa"/>
            <w:tcMar>
              <w:left w:w="105" w:type="dxa"/>
              <w:right w:w="105" w:type="dxa"/>
            </w:tcMar>
          </w:tcPr>
          <w:p w14:paraId="7E7E4F6E" w14:textId="48317287"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rPr>
              <w:t>MolProbity</w:t>
            </w:r>
            <w:proofErr w:type="spellEnd"/>
          </w:p>
        </w:tc>
        <w:tc>
          <w:tcPr>
            <w:tcW w:w="4680" w:type="dxa"/>
            <w:tcMar>
              <w:left w:w="105" w:type="dxa"/>
              <w:right w:w="105" w:type="dxa"/>
            </w:tcMar>
          </w:tcPr>
          <w:p w14:paraId="47941C62" w14:textId="6FCFC2B6"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4.02b-467</w:t>
            </w:r>
          </w:p>
        </w:tc>
      </w:tr>
      <w:tr w:rsidR="00286C92" w:rsidRPr="00286C92" w14:paraId="1BCC8BC0" w14:textId="77777777" w:rsidTr="009F4177">
        <w:trPr>
          <w:trHeight w:val="300"/>
        </w:trPr>
        <w:tc>
          <w:tcPr>
            <w:tcW w:w="4680" w:type="dxa"/>
            <w:tcMar>
              <w:left w:w="105" w:type="dxa"/>
              <w:right w:w="105" w:type="dxa"/>
            </w:tcMar>
          </w:tcPr>
          <w:p w14:paraId="749D3E91" w14:textId="0C5A212E"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i/>
                <w:iCs/>
              </w:rPr>
              <w:t>Bonds (RMSD)</w:t>
            </w:r>
          </w:p>
        </w:tc>
        <w:tc>
          <w:tcPr>
            <w:tcW w:w="4680" w:type="dxa"/>
            <w:tcMar>
              <w:left w:w="105" w:type="dxa"/>
              <w:right w:w="105" w:type="dxa"/>
            </w:tcMar>
          </w:tcPr>
          <w:p w14:paraId="77B9828B" w14:textId="28377A7C" w:rsidR="4CFA724F" w:rsidRPr="00286C92" w:rsidRDefault="4CFA724F" w:rsidP="00286C92">
            <w:pPr>
              <w:jc w:val="both"/>
              <w:rPr>
                <w:rFonts w:ascii="Times New Roman" w:eastAsia="Times New Roman" w:hAnsi="Times New Roman" w:cs="Times New Roman"/>
                <w:sz w:val="24"/>
                <w:szCs w:val="24"/>
              </w:rPr>
            </w:pPr>
          </w:p>
        </w:tc>
      </w:tr>
      <w:tr w:rsidR="00286C92" w:rsidRPr="00286C92" w14:paraId="3CA6D69D" w14:textId="77777777" w:rsidTr="009F4177">
        <w:trPr>
          <w:trHeight w:val="300"/>
        </w:trPr>
        <w:tc>
          <w:tcPr>
            <w:tcW w:w="4680" w:type="dxa"/>
            <w:tcMar>
              <w:left w:w="105" w:type="dxa"/>
              <w:right w:w="105" w:type="dxa"/>
            </w:tcMar>
          </w:tcPr>
          <w:p w14:paraId="68E96922" w14:textId="0C042ECB"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Length (Å) (# &gt; 4σ)</w:t>
            </w:r>
          </w:p>
        </w:tc>
        <w:tc>
          <w:tcPr>
            <w:tcW w:w="4680" w:type="dxa"/>
            <w:tcMar>
              <w:left w:w="105" w:type="dxa"/>
              <w:right w:w="105" w:type="dxa"/>
            </w:tcMar>
          </w:tcPr>
          <w:p w14:paraId="3D9F9163" w14:textId="3873B345"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0.003 (0)</w:t>
            </w:r>
          </w:p>
        </w:tc>
      </w:tr>
      <w:tr w:rsidR="00286C92" w:rsidRPr="00286C92" w14:paraId="737CA8A8" w14:textId="77777777" w:rsidTr="009F4177">
        <w:trPr>
          <w:trHeight w:val="300"/>
        </w:trPr>
        <w:tc>
          <w:tcPr>
            <w:tcW w:w="4680" w:type="dxa"/>
            <w:tcMar>
              <w:left w:w="105" w:type="dxa"/>
              <w:right w:w="105" w:type="dxa"/>
            </w:tcMar>
          </w:tcPr>
          <w:p w14:paraId="02E758F7" w14:textId="6E6D7BE8"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Angles (o) (# &gt; 4σ)</w:t>
            </w:r>
          </w:p>
        </w:tc>
        <w:tc>
          <w:tcPr>
            <w:tcW w:w="4680" w:type="dxa"/>
            <w:tcMar>
              <w:left w:w="105" w:type="dxa"/>
              <w:right w:w="105" w:type="dxa"/>
            </w:tcMar>
          </w:tcPr>
          <w:p w14:paraId="4F6C837B" w14:textId="38DE1F8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0.634 (0)</w:t>
            </w:r>
          </w:p>
        </w:tc>
      </w:tr>
      <w:tr w:rsidR="00286C92" w:rsidRPr="00286C92" w14:paraId="026D459C" w14:textId="77777777" w:rsidTr="009F4177">
        <w:trPr>
          <w:trHeight w:val="300"/>
        </w:trPr>
        <w:tc>
          <w:tcPr>
            <w:tcW w:w="4680" w:type="dxa"/>
            <w:tcMar>
              <w:left w:w="105" w:type="dxa"/>
              <w:right w:w="105" w:type="dxa"/>
            </w:tcMar>
          </w:tcPr>
          <w:p w14:paraId="4DE7DAE5" w14:textId="0713693E"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rPr>
              <w:t>Clashscore</w:t>
            </w:r>
            <w:proofErr w:type="spellEnd"/>
          </w:p>
        </w:tc>
        <w:tc>
          <w:tcPr>
            <w:tcW w:w="4680" w:type="dxa"/>
            <w:tcMar>
              <w:left w:w="105" w:type="dxa"/>
              <w:right w:w="105" w:type="dxa"/>
            </w:tcMar>
          </w:tcPr>
          <w:p w14:paraId="148D9B24" w14:textId="1758B782"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37</w:t>
            </w:r>
          </w:p>
        </w:tc>
      </w:tr>
      <w:tr w:rsidR="00286C92" w:rsidRPr="00286C92" w14:paraId="248529AB" w14:textId="77777777" w:rsidTr="009F4177">
        <w:trPr>
          <w:trHeight w:val="300"/>
        </w:trPr>
        <w:tc>
          <w:tcPr>
            <w:tcW w:w="4680" w:type="dxa"/>
            <w:tcMar>
              <w:left w:w="105" w:type="dxa"/>
              <w:right w:w="105" w:type="dxa"/>
            </w:tcMar>
          </w:tcPr>
          <w:p w14:paraId="6118567A" w14:textId="27E6F26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i/>
                <w:iCs/>
              </w:rPr>
              <w:t>Ramachandran plot (%)</w:t>
            </w:r>
          </w:p>
        </w:tc>
        <w:tc>
          <w:tcPr>
            <w:tcW w:w="4680" w:type="dxa"/>
            <w:tcMar>
              <w:left w:w="105" w:type="dxa"/>
              <w:right w:w="105" w:type="dxa"/>
            </w:tcMar>
          </w:tcPr>
          <w:p w14:paraId="7D00AC69" w14:textId="06627704" w:rsidR="4CFA724F" w:rsidRPr="00286C92" w:rsidRDefault="4CFA724F" w:rsidP="00286C92">
            <w:pPr>
              <w:jc w:val="both"/>
              <w:rPr>
                <w:rFonts w:ascii="Times New Roman" w:eastAsia="Times New Roman" w:hAnsi="Times New Roman" w:cs="Times New Roman"/>
                <w:sz w:val="24"/>
                <w:szCs w:val="24"/>
              </w:rPr>
            </w:pPr>
          </w:p>
        </w:tc>
      </w:tr>
      <w:tr w:rsidR="00286C92" w:rsidRPr="00286C92" w14:paraId="161C4962" w14:textId="77777777" w:rsidTr="009F4177">
        <w:trPr>
          <w:trHeight w:val="300"/>
        </w:trPr>
        <w:tc>
          <w:tcPr>
            <w:tcW w:w="4680" w:type="dxa"/>
            <w:tcMar>
              <w:left w:w="105" w:type="dxa"/>
              <w:right w:w="105" w:type="dxa"/>
            </w:tcMar>
          </w:tcPr>
          <w:p w14:paraId="2B701E27" w14:textId="4B8D62C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Favored</w:t>
            </w:r>
          </w:p>
        </w:tc>
        <w:tc>
          <w:tcPr>
            <w:tcW w:w="4680" w:type="dxa"/>
            <w:tcMar>
              <w:left w:w="105" w:type="dxa"/>
              <w:right w:w="105" w:type="dxa"/>
            </w:tcMar>
          </w:tcPr>
          <w:p w14:paraId="727D6815" w14:textId="1DDC28B7"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96</w:t>
            </w:r>
          </w:p>
        </w:tc>
      </w:tr>
      <w:tr w:rsidR="00286C92" w:rsidRPr="00286C92" w14:paraId="04675A6E" w14:textId="77777777" w:rsidTr="009F4177">
        <w:trPr>
          <w:trHeight w:val="300"/>
        </w:trPr>
        <w:tc>
          <w:tcPr>
            <w:tcW w:w="4680" w:type="dxa"/>
            <w:tcMar>
              <w:left w:w="105" w:type="dxa"/>
              <w:right w:w="105" w:type="dxa"/>
            </w:tcMar>
          </w:tcPr>
          <w:p w14:paraId="4F24D6E3" w14:textId="4D22E61F"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Allowed</w:t>
            </w:r>
          </w:p>
        </w:tc>
        <w:tc>
          <w:tcPr>
            <w:tcW w:w="4680" w:type="dxa"/>
            <w:tcMar>
              <w:left w:w="105" w:type="dxa"/>
              <w:right w:w="105" w:type="dxa"/>
            </w:tcMar>
          </w:tcPr>
          <w:p w14:paraId="78CE1287" w14:textId="4DA10E94"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60</w:t>
            </w:r>
          </w:p>
        </w:tc>
      </w:tr>
      <w:tr w:rsidR="00286C92" w:rsidRPr="00286C92" w14:paraId="5DA3A89F" w14:textId="77777777" w:rsidTr="009F4177">
        <w:trPr>
          <w:trHeight w:val="300"/>
        </w:trPr>
        <w:tc>
          <w:tcPr>
            <w:tcW w:w="4680" w:type="dxa"/>
            <w:tcMar>
              <w:left w:w="105" w:type="dxa"/>
              <w:right w:w="105" w:type="dxa"/>
            </w:tcMar>
          </w:tcPr>
          <w:p w14:paraId="7AB9DAB6" w14:textId="18148F0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Outliers</w:t>
            </w:r>
          </w:p>
        </w:tc>
        <w:tc>
          <w:tcPr>
            <w:tcW w:w="4680" w:type="dxa"/>
            <w:tcMar>
              <w:left w:w="105" w:type="dxa"/>
              <w:right w:w="105" w:type="dxa"/>
            </w:tcMar>
          </w:tcPr>
          <w:p w14:paraId="42981761" w14:textId="6ED63ECE"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5</w:t>
            </w:r>
          </w:p>
        </w:tc>
      </w:tr>
      <w:tr w:rsidR="00286C92" w:rsidRPr="00286C92" w14:paraId="1A581B88" w14:textId="77777777" w:rsidTr="009F4177">
        <w:trPr>
          <w:trHeight w:val="300"/>
        </w:trPr>
        <w:tc>
          <w:tcPr>
            <w:tcW w:w="4680" w:type="dxa"/>
            <w:tcMar>
              <w:left w:w="105" w:type="dxa"/>
              <w:right w:w="105" w:type="dxa"/>
            </w:tcMar>
          </w:tcPr>
          <w:p w14:paraId="7D92DF29" w14:textId="181999D1"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Rotamer outliers (%)</w:t>
            </w:r>
          </w:p>
        </w:tc>
        <w:tc>
          <w:tcPr>
            <w:tcW w:w="4680" w:type="dxa"/>
            <w:tcMar>
              <w:left w:w="105" w:type="dxa"/>
              <w:right w:w="105" w:type="dxa"/>
            </w:tcMar>
          </w:tcPr>
          <w:p w14:paraId="00B15F91" w14:textId="62838FC4"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6</w:t>
            </w:r>
          </w:p>
        </w:tc>
      </w:tr>
      <w:tr w:rsidR="00286C92" w:rsidRPr="00286C92" w14:paraId="63111C4A" w14:textId="77777777" w:rsidTr="009F4177">
        <w:trPr>
          <w:trHeight w:val="300"/>
        </w:trPr>
        <w:tc>
          <w:tcPr>
            <w:tcW w:w="4680" w:type="dxa"/>
            <w:tcMar>
              <w:left w:w="105" w:type="dxa"/>
              <w:right w:w="105" w:type="dxa"/>
            </w:tcMar>
          </w:tcPr>
          <w:p w14:paraId="07F8CE80" w14:textId="3751C788"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Cβ outliers (%)</w:t>
            </w:r>
          </w:p>
        </w:tc>
        <w:tc>
          <w:tcPr>
            <w:tcW w:w="4680" w:type="dxa"/>
            <w:tcMar>
              <w:left w:w="105" w:type="dxa"/>
              <w:right w:w="105" w:type="dxa"/>
            </w:tcMar>
          </w:tcPr>
          <w:p w14:paraId="0261EE49" w14:textId="681602B4"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0.0</w:t>
            </w:r>
          </w:p>
        </w:tc>
      </w:tr>
      <w:tr w:rsidR="00286C92" w:rsidRPr="00286C92" w14:paraId="471B2D7D" w14:textId="77777777" w:rsidTr="009F4177">
        <w:trPr>
          <w:trHeight w:val="300"/>
        </w:trPr>
        <w:tc>
          <w:tcPr>
            <w:tcW w:w="4680" w:type="dxa"/>
            <w:tcMar>
              <w:left w:w="105" w:type="dxa"/>
              <w:right w:w="105" w:type="dxa"/>
            </w:tcMar>
          </w:tcPr>
          <w:p w14:paraId="01E17A74" w14:textId="51AE8390"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rPr>
              <w:t>CaBLAM</w:t>
            </w:r>
            <w:proofErr w:type="spellEnd"/>
            <w:r w:rsidRPr="00286C92">
              <w:rPr>
                <w:rFonts w:ascii="Times New Roman" w:eastAsia="Times New Roman" w:hAnsi="Times New Roman" w:cs="Times New Roman"/>
              </w:rPr>
              <w:t xml:space="preserve"> outliers (%)</w:t>
            </w:r>
          </w:p>
        </w:tc>
        <w:tc>
          <w:tcPr>
            <w:tcW w:w="4680" w:type="dxa"/>
            <w:tcMar>
              <w:left w:w="105" w:type="dxa"/>
              <w:right w:w="105" w:type="dxa"/>
            </w:tcMar>
          </w:tcPr>
          <w:p w14:paraId="05D68F40" w14:textId="1840E0A0"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0.0</w:t>
            </w:r>
          </w:p>
        </w:tc>
      </w:tr>
      <w:tr w:rsidR="00286C92" w:rsidRPr="00286C92" w14:paraId="05D7F444" w14:textId="77777777" w:rsidTr="009F4177">
        <w:trPr>
          <w:trHeight w:val="300"/>
        </w:trPr>
        <w:tc>
          <w:tcPr>
            <w:tcW w:w="4680" w:type="dxa"/>
            <w:tcMar>
              <w:left w:w="105" w:type="dxa"/>
              <w:right w:w="105" w:type="dxa"/>
            </w:tcMar>
          </w:tcPr>
          <w:p w14:paraId="75C170D4" w14:textId="6CF460E8"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Cis proline/general</w:t>
            </w:r>
          </w:p>
        </w:tc>
        <w:tc>
          <w:tcPr>
            <w:tcW w:w="4680" w:type="dxa"/>
            <w:tcMar>
              <w:left w:w="105" w:type="dxa"/>
              <w:right w:w="105" w:type="dxa"/>
            </w:tcMar>
          </w:tcPr>
          <w:p w14:paraId="028C0648" w14:textId="7963F2DA"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0.0/0.0</w:t>
            </w:r>
          </w:p>
        </w:tc>
      </w:tr>
      <w:tr w:rsidR="00286C92" w:rsidRPr="00286C92" w14:paraId="1E3051BA" w14:textId="77777777" w:rsidTr="009F4177">
        <w:trPr>
          <w:trHeight w:val="300"/>
        </w:trPr>
        <w:tc>
          <w:tcPr>
            <w:tcW w:w="4680" w:type="dxa"/>
            <w:tcMar>
              <w:left w:w="105" w:type="dxa"/>
              <w:right w:w="105" w:type="dxa"/>
            </w:tcMar>
          </w:tcPr>
          <w:p w14:paraId="2E585A03" w14:textId="76D1A36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Twisted proline/general</w:t>
            </w:r>
          </w:p>
        </w:tc>
        <w:tc>
          <w:tcPr>
            <w:tcW w:w="4680" w:type="dxa"/>
            <w:tcMar>
              <w:left w:w="105" w:type="dxa"/>
              <w:right w:w="105" w:type="dxa"/>
            </w:tcMar>
          </w:tcPr>
          <w:p w14:paraId="07060280" w14:textId="6AE3B8AE"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0.0/0.0</w:t>
            </w:r>
          </w:p>
        </w:tc>
      </w:tr>
      <w:tr w:rsidR="00286C92" w:rsidRPr="00286C92" w14:paraId="05D1FF3D" w14:textId="77777777" w:rsidTr="009F4177">
        <w:trPr>
          <w:trHeight w:val="300"/>
        </w:trPr>
        <w:tc>
          <w:tcPr>
            <w:tcW w:w="4680" w:type="dxa"/>
            <w:tcMar>
              <w:left w:w="105" w:type="dxa"/>
              <w:right w:w="105" w:type="dxa"/>
            </w:tcMar>
          </w:tcPr>
          <w:p w14:paraId="1C151639" w14:textId="20D7F06C"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i/>
                <w:iCs/>
              </w:rPr>
              <w:t>ADP (B-factors)</w:t>
            </w:r>
          </w:p>
        </w:tc>
        <w:tc>
          <w:tcPr>
            <w:tcW w:w="4680" w:type="dxa"/>
            <w:tcMar>
              <w:left w:w="105" w:type="dxa"/>
              <w:right w:w="105" w:type="dxa"/>
            </w:tcMar>
          </w:tcPr>
          <w:p w14:paraId="02004392" w14:textId="7E474A45" w:rsidR="4CFA724F" w:rsidRPr="00286C92" w:rsidRDefault="4CFA724F" w:rsidP="00286C92">
            <w:pPr>
              <w:jc w:val="both"/>
              <w:rPr>
                <w:rFonts w:ascii="Times New Roman" w:eastAsia="Times New Roman" w:hAnsi="Times New Roman" w:cs="Times New Roman"/>
                <w:sz w:val="24"/>
                <w:szCs w:val="24"/>
              </w:rPr>
            </w:pPr>
          </w:p>
        </w:tc>
      </w:tr>
      <w:tr w:rsidR="00286C92" w:rsidRPr="00286C92" w14:paraId="3DF4DF4C" w14:textId="77777777" w:rsidTr="009F4177">
        <w:trPr>
          <w:trHeight w:val="300"/>
        </w:trPr>
        <w:tc>
          <w:tcPr>
            <w:tcW w:w="4680" w:type="dxa"/>
            <w:tcMar>
              <w:left w:w="105" w:type="dxa"/>
              <w:right w:w="105" w:type="dxa"/>
            </w:tcMar>
          </w:tcPr>
          <w:p w14:paraId="4DCD2CF5" w14:textId="46662380"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Protein (min/max/mean)</w:t>
            </w:r>
          </w:p>
        </w:tc>
        <w:tc>
          <w:tcPr>
            <w:tcW w:w="4680" w:type="dxa"/>
            <w:tcMar>
              <w:left w:w="105" w:type="dxa"/>
              <w:right w:w="105" w:type="dxa"/>
            </w:tcMar>
          </w:tcPr>
          <w:p w14:paraId="7DAD29CE" w14:textId="45B05D62"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43.19/201.84/91.96</w:t>
            </w:r>
          </w:p>
        </w:tc>
      </w:tr>
      <w:tr w:rsidR="00286C92" w:rsidRPr="00286C92" w14:paraId="4BA997E7" w14:textId="77777777" w:rsidTr="009F4177">
        <w:trPr>
          <w:trHeight w:val="300"/>
        </w:trPr>
        <w:tc>
          <w:tcPr>
            <w:tcW w:w="4680" w:type="dxa"/>
            <w:tcMar>
              <w:left w:w="105" w:type="dxa"/>
              <w:right w:w="105" w:type="dxa"/>
            </w:tcMar>
          </w:tcPr>
          <w:p w14:paraId="7B8E35D7" w14:textId="4714CBA4"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lastRenderedPageBreak/>
              <w:t>CC (mask)</w:t>
            </w:r>
          </w:p>
        </w:tc>
        <w:tc>
          <w:tcPr>
            <w:tcW w:w="4680" w:type="dxa"/>
            <w:tcMar>
              <w:left w:w="105" w:type="dxa"/>
              <w:right w:w="105" w:type="dxa"/>
            </w:tcMar>
          </w:tcPr>
          <w:p w14:paraId="19AA5F25" w14:textId="1E2A714F"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0.85</w:t>
            </w:r>
          </w:p>
        </w:tc>
      </w:tr>
      <w:tr w:rsidR="00286C92" w:rsidRPr="00286C92" w14:paraId="76CFB301" w14:textId="77777777" w:rsidTr="009F4177">
        <w:trPr>
          <w:trHeight w:val="300"/>
        </w:trPr>
        <w:tc>
          <w:tcPr>
            <w:tcW w:w="4680" w:type="dxa"/>
            <w:tcMar>
              <w:left w:w="105" w:type="dxa"/>
              <w:right w:w="105" w:type="dxa"/>
            </w:tcMar>
          </w:tcPr>
          <w:p w14:paraId="5043C902" w14:textId="44BCC2A1"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CC (box)</w:t>
            </w:r>
          </w:p>
        </w:tc>
        <w:tc>
          <w:tcPr>
            <w:tcW w:w="4680" w:type="dxa"/>
            <w:tcMar>
              <w:left w:w="105" w:type="dxa"/>
              <w:right w:w="105" w:type="dxa"/>
            </w:tcMar>
          </w:tcPr>
          <w:p w14:paraId="2F1D9ECE" w14:textId="1C714BA7"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0.84</w:t>
            </w:r>
          </w:p>
        </w:tc>
      </w:tr>
      <w:tr w:rsidR="4CFA724F" w:rsidRPr="00286C92" w14:paraId="35027511" w14:textId="77777777" w:rsidTr="009F4177">
        <w:trPr>
          <w:trHeight w:val="300"/>
        </w:trPr>
        <w:tc>
          <w:tcPr>
            <w:tcW w:w="4680" w:type="dxa"/>
            <w:tcMar>
              <w:left w:w="105" w:type="dxa"/>
              <w:right w:w="105" w:type="dxa"/>
            </w:tcMar>
          </w:tcPr>
          <w:p w14:paraId="553BB5C4" w14:textId="1A027E61"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CC (volume)</w:t>
            </w:r>
          </w:p>
        </w:tc>
        <w:tc>
          <w:tcPr>
            <w:tcW w:w="4680" w:type="dxa"/>
            <w:tcMar>
              <w:left w:w="105" w:type="dxa"/>
              <w:right w:w="105" w:type="dxa"/>
            </w:tcMar>
          </w:tcPr>
          <w:p w14:paraId="19A40605" w14:textId="6D0833A7"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0.85</w:t>
            </w:r>
          </w:p>
        </w:tc>
      </w:tr>
    </w:tbl>
    <w:p w14:paraId="09D43512" w14:textId="494364EE" w:rsidR="4CFA724F" w:rsidRPr="00286C92" w:rsidRDefault="4CFA724F" w:rsidP="00286C92">
      <w:pPr>
        <w:spacing w:after="0" w:line="240" w:lineRule="auto"/>
        <w:contextualSpacing/>
        <w:jc w:val="both"/>
        <w:rPr>
          <w:rFonts w:ascii="Times New Roman" w:eastAsia="Times New Roman" w:hAnsi="Times New Roman" w:cs="Times New Roman"/>
          <w:sz w:val="24"/>
          <w:szCs w:val="24"/>
        </w:rPr>
      </w:pPr>
    </w:p>
    <w:p w14:paraId="2A7CB4FC" w14:textId="1B1DD63F" w:rsidR="03A2DD1C" w:rsidRPr="00286C92" w:rsidRDefault="03A2DD1C" w:rsidP="00286C92">
      <w:pPr>
        <w:spacing w:after="0" w:line="240" w:lineRule="auto"/>
        <w:contextualSpacing/>
        <w:jc w:val="both"/>
        <w:rPr>
          <w:rFonts w:ascii="Times New Roman" w:eastAsia="Times New Roman" w:hAnsi="Times New Roman" w:cs="Times New Roman"/>
          <w:sz w:val="24"/>
          <w:szCs w:val="24"/>
        </w:rPr>
      </w:pPr>
      <w:r w:rsidRPr="00286C92">
        <w:rPr>
          <w:rFonts w:ascii="Times New Roman" w:eastAsia="Times New Roman" w:hAnsi="Times New Roman" w:cs="Times New Roman"/>
          <w:b/>
          <w:bCs/>
          <w:sz w:val="24"/>
          <w:szCs w:val="24"/>
        </w:rPr>
        <w:t xml:space="preserve">Table </w:t>
      </w:r>
      <w:r w:rsidR="00A34FF3">
        <w:rPr>
          <w:rFonts w:ascii="Times New Roman" w:eastAsia="Times New Roman" w:hAnsi="Times New Roman" w:cs="Times New Roman"/>
          <w:b/>
          <w:bCs/>
          <w:sz w:val="24"/>
          <w:szCs w:val="24"/>
        </w:rPr>
        <w:t>S</w:t>
      </w:r>
      <w:r w:rsidR="009F4177">
        <w:rPr>
          <w:rFonts w:ascii="Times New Roman" w:eastAsia="Times New Roman" w:hAnsi="Times New Roman" w:cs="Times New Roman"/>
          <w:b/>
          <w:bCs/>
          <w:sz w:val="24"/>
          <w:szCs w:val="24"/>
        </w:rPr>
        <w:t>4</w:t>
      </w:r>
      <w:r w:rsidRPr="00286C92">
        <w:rPr>
          <w:rFonts w:ascii="Times New Roman" w:eastAsia="Times New Roman" w:hAnsi="Times New Roman" w:cs="Times New Roman"/>
          <w:b/>
          <w:bCs/>
          <w:sz w:val="24"/>
          <w:szCs w:val="24"/>
        </w:rPr>
        <w:t xml:space="preserve">: Cryo-EM model Closed-LAM  </w:t>
      </w:r>
    </w:p>
    <w:tbl>
      <w:tblPr>
        <w:tblStyle w:val="TableGrid"/>
        <w:tblW w:w="9360" w:type="dxa"/>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4680"/>
        <w:gridCol w:w="4680"/>
      </w:tblGrid>
      <w:tr w:rsidR="00286C92" w:rsidRPr="00286C92" w14:paraId="4A8A6423" w14:textId="77777777" w:rsidTr="009F4177">
        <w:trPr>
          <w:trHeight w:val="300"/>
        </w:trPr>
        <w:tc>
          <w:tcPr>
            <w:tcW w:w="4680" w:type="dxa"/>
            <w:tcMar>
              <w:left w:w="105" w:type="dxa"/>
              <w:right w:w="105" w:type="dxa"/>
            </w:tcMar>
          </w:tcPr>
          <w:p w14:paraId="244B1F6F" w14:textId="206469A9"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b/>
                <w:bCs/>
                <w:sz w:val="24"/>
                <w:szCs w:val="24"/>
              </w:rPr>
              <w:t>Model and model/map statistics</w:t>
            </w:r>
          </w:p>
        </w:tc>
        <w:tc>
          <w:tcPr>
            <w:tcW w:w="4680" w:type="dxa"/>
            <w:tcMar>
              <w:left w:w="105" w:type="dxa"/>
              <w:right w:w="105" w:type="dxa"/>
            </w:tcMar>
          </w:tcPr>
          <w:p w14:paraId="63384A23" w14:textId="463630B5" w:rsidR="4CFA724F" w:rsidRPr="00286C92" w:rsidRDefault="4CFA724F" w:rsidP="00286C92">
            <w:pPr>
              <w:jc w:val="both"/>
              <w:rPr>
                <w:rFonts w:ascii="Times New Roman" w:eastAsia="Times New Roman" w:hAnsi="Times New Roman" w:cs="Times New Roman"/>
                <w:sz w:val="24"/>
                <w:szCs w:val="24"/>
              </w:rPr>
            </w:pPr>
          </w:p>
        </w:tc>
      </w:tr>
      <w:tr w:rsidR="00286C92" w:rsidRPr="00286C92" w14:paraId="1A609C7A" w14:textId="77777777" w:rsidTr="009F4177">
        <w:trPr>
          <w:trHeight w:val="300"/>
        </w:trPr>
        <w:tc>
          <w:tcPr>
            <w:tcW w:w="4680" w:type="dxa"/>
            <w:tcMar>
              <w:left w:w="105" w:type="dxa"/>
              <w:right w:w="105" w:type="dxa"/>
            </w:tcMar>
          </w:tcPr>
          <w:p w14:paraId="53909D42" w14:textId="31844F15"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 xml:space="preserve">Residues modeled </w:t>
            </w:r>
          </w:p>
        </w:tc>
        <w:tc>
          <w:tcPr>
            <w:tcW w:w="4680" w:type="dxa"/>
            <w:tcMar>
              <w:left w:w="105" w:type="dxa"/>
              <w:right w:w="105" w:type="dxa"/>
            </w:tcMar>
          </w:tcPr>
          <w:p w14:paraId="39CB6F64" w14:textId="2DB66F00"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1373</w:t>
            </w:r>
          </w:p>
        </w:tc>
      </w:tr>
      <w:tr w:rsidR="00286C92" w:rsidRPr="00286C92" w14:paraId="0817F6B2" w14:textId="77777777" w:rsidTr="009F4177">
        <w:trPr>
          <w:trHeight w:val="300"/>
        </w:trPr>
        <w:tc>
          <w:tcPr>
            <w:tcW w:w="4680" w:type="dxa"/>
            <w:tcMar>
              <w:left w:w="105" w:type="dxa"/>
              <w:right w:w="105" w:type="dxa"/>
            </w:tcMar>
          </w:tcPr>
          <w:p w14:paraId="1D7D9FA9" w14:textId="7B373808"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Atoms (no hydrogens)</w:t>
            </w:r>
          </w:p>
        </w:tc>
        <w:tc>
          <w:tcPr>
            <w:tcW w:w="4680" w:type="dxa"/>
            <w:tcMar>
              <w:left w:w="105" w:type="dxa"/>
              <w:right w:w="105" w:type="dxa"/>
            </w:tcMar>
          </w:tcPr>
          <w:p w14:paraId="07985002" w14:textId="57E8D626"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11011</w:t>
            </w:r>
          </w:p>
        </w:tc>
      </w:tr>
      <w:tr w:rsidR="00286C92" w:rsidRPr="00286C92" w14:paraId="65788AEE" w14:textId="77777777" w:rsidTr="009F4177">
        <w:trPr>
          <w:trHeight w:val="300"/>
        </w:trPr>
        <w:tc>
          <w:tcPr>
            <w:tcW w:w="4680" w:type="dxa"/>
            <w:tcMar>
              <w:left w:w="105" w:type="dxa"/>
              <w:right w:w="105" w:type="dxa"/>
            </w:tcMar>
          </w:tcPr>
          <w:p w14:paraId="406DF2EA" w14:textId="349687E3"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Cofactors</w:t>
            </w:r>
          </w:p>
        </w:tc>
        <w:tc>
          <w:tcPr>
            <w:tcW w:w="4680" w:type="dxa"/>
            <w:tcMar>
              <w:left w:w="105" w:type="dxa"/>
              <w:right w:w="105" w:type="dxa"/>
            </w:tcMar>
          </w:tcPr>
          <w:p w14:paraId="1E9BEC6C" w14:textId="048D70A7"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3</w:t>
            </w:r>
          </w:p>
        </w:tc>
      </w:tr>
      <w:tr w:rsidR="00286C92" w:rsidRPr="00286C92" w14:paraId="5BA1086D" w14:textId="77777777" w:rsidTr="009F4177">
        <w:trPr>
          <w:trHeight w:val="300"/>
        </w:trPr>
        <w:tc>
          <w:tcPr>
            <w:tcW w:w="4680" w:type="dxa"/>
            <w:tcMar>
              <w:left w:w="105" w:type="dxa"/>
              <w:right w:w="105" w:type="dxa"/>
            </w:tcMar>
          </w:tcPr>
          <w:p w14:paraId="6C804D8E" w14:textId="7C079CBA"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Ligand</w:t>
            </w:r>
          </w:p>
        </w:tc>
        <w:tc>
          <w:tcPr>
            <w:tcW w:w="4680" w:type="dxa"/>
            <w:tcMar>
              <w:left w:w="105" w:type="dxa"/>
              <w:right w:w="105" w:type="dxa"/>
            </w:tcMar>
          </w:tcPr>
          <w:p w14:paraId="38EBD623" w14:textId="799F6C13"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1</w:t>
            </w:r>
          </w:p>
        </w:tc>
      </w:tr>
      <w:tr w:rsidR="00286C92" w:rsidRPr="00286C92" w14:paraId="3016A91E" w14:textId="77777777" w:rsidTr="009F4177">
        <w:trPr>
          <w:trHeight w:val="300"/>
        </w:trPr>
        <w:tc>
          <w:tcPr>
            <w:tcW w:w="4680" w:type="dxa"/>
            <w:tcMar>
              <w:left w:w="105" w:type="dxa"/>
              <w:right w:w="105" w:type="dxa"/>
            </w:tcMar>
          </w:tcPr>
          <w:p w14:paraId="27D641A8" w14:textId="3D9F4C0B"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Resolution, map/model FSC = 0.5 (Å)</w:t>
            </w:r>
          </w:p>
        </w:tc>
        <w:tc>
          <w:tcPr>
            <w:tcW w:w="4680" w:type="dxa"/>
            <w:tcMar>
              <w:left w:w="105" w:type="dxa"/>
              <w:right w:w="105" w:type="dxa"/>
            </w:tcMar>
          </w:tcPr>
          <w:p w14:paraId="70765E41" w14:textId="1A6FE706"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sz w:val="24"/>
                <w:szCs w:val="24"/>
              </w:rPr>
              <w:t>3.00</w:t>
            </w:r>
            <w:r w:rsidRPr="00286C92">
              <w:rPr>
                <w:rFonts w:ascii="Times New Roman" w:eastAsia="Times New Roman" w:hAnsi="Times New Roman" w:cs="Times New Roman"/>
              </w:rPr>
              <w:t>Å</w:t>
            </w:r>
          </w:p>
        </w:tc>
      </w:tr>
      <w:tr w:rsidR="00286C92" w:rsidRPr="00286C92" w14:paraId="6C76BE0F" w14:textId="77777777" w:rsidTr="009F4177">
        <w:trPr>
          <w:trHeight w:val="300"/>
        </w:trPr>
        <w:tc>
          <w:tcPr>
            <w:tcW w:w="4680" w:type="dxa"/>
            <w:tcMar>
              <w:left w:w="105" w:type="dxa"/>
              <w:right w:w="105" w:type="dxa"/>
            </w:tcMar>
          </w:tcPr>
          <w:p w14:paraId="67E587C7" w14:textId="2DEB4922"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rPr>
              <w:t>MolProbity</w:t>
            </w:r>
            <w:proofErr w:type="spellEnd"/>
            <w:r w:rsidRPr="00286C92">
              <w:rPr>
                <w:rFonts w:ascii="Times New Roman" w:eastAsia="Times New Roman" w:hAnsi="Times New Roman" w:cs="Times New Roman"/>
              </w:rPr>
              <w:t xml:space="preserve"> score</w:t>
            </w:r>
          </w:p>
        </w:tc>
        <w:tc>
          <w:tcPr>
            <w:tcW w:w="4680" w:type="dxa"/>
            <w:tcMar>
              <w:left w:w="105" w:type="dxa"/>
              <w:right w:w="105" w:type="dxa"/>
            </w:tcMar>
          </w:tcPr>
          <w:p w14:paraId="468987BE" w14:textId="4CA8CC96"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4.02b-467</w:t>
            </w:r>
          </w:p>
        </w:tc>
      </w:tr>
      <w:tr w:rsidR="00286C92" w:rsidRPr="00286C92" w14:paraId="258D1EF4" w14:textId="77777777" w:rsidTr="009F4177">
        <w:trPr>
          <w:trHeight w:val="300"/>
        </w:trPr>
        <w:tc>
          <w:tcPr>
            <w:tcW w:w="4680" w:type="dxa"/>
            <w:tcMar>
              <w:left w:w="105" w:type="dxa"/>
              <w:right w:w="105" w:type="dxa"/>
            </w:tcMar>
          </w:tcPr>
          <w:p w14:paraId="1CB1B439" w14:textId="62E5E47F"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i/>
                <w:iCs/>
              </w:rPr>
              <w:t>Bonds (RMSD)</w:t>
            </w:r>
          </w:p>
        </w:tc>
        <w:tc>
          <w:tcPr>
            <w:tcW w:w="4680" w:type="dxa"/>
            <w:tcMar>
              <w:left w:w="105" w:type="dxa"/>
              <w:right w:w="105" w:type="dxa"/>
            </w:tcMar>
          </w:tcPr>
          <w:p w14:paraId="68493B93" w14:textId="14B40D24" w:rsidR="4CFA724F" w:rsidRPr="00286C92" w:rsidRDefault="4CFA724F" w:rsidP="00286C92">
            <w:pPr>
              <w:jc w:val="both"/>
              <w:rPr>
                <w:rFonts w:ascii="Times New Roman" w:eastAsia="Times New Roman" w:hAnsi="Times New Roman" w:cs="Times New Roman"/>
                <w:sz w:val="24"/>
                <w:szCs w:val="24"/>
              </w:rPr>
            </w:pPr>
          </w:p>
        </w:tc>
      </w:tr>
      <w:tr w:rsidR="00286C92" w:rsidRPr="00286C92" w14:paraId="0CD5A88B" w14:textId="77777777" w:rsidTr="009F4177">
        <w:trPr>
          <w:trHeight w:val="300"/>
        </w:trPr>
        <w:tc>
          <w:tcPr>
            <w:tcW w:w="4680" w:type="dxa"/>
            <w:tcMar>
              <w:left w:w="105" w:type="dxa"/>
              <w:right w:w="105" w:type="dxa"/>
            </w:tcMar>
          </w:tcPr>
          <w:p w14:paraId="04B006E0" w14:textId="0BFB0D5E"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Length (Å) (# &gt; 4σ)</w:t>
            </w:r>
          </w:p>
        </w:tc>
        <w:tc>
          <w:tcPr>
            <w:tcW w:w="4680" w:type="dxa"/>
            <w:tcMar>
              <w:left w:w="105" w:type="dxa"/>
              <w:right w:w="105" w:type="dxa"/>
            </w:tcMar>
          </w:tcPr>
          <w:p w14:paraId="188026B2" w14:textId="5517B140"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0.006 (6)</w:t>
            </w:r>
          </w:p>
        </w:tc>
      </w:tr>
      <w:tr w:rsidR="00286C92" w:rsidRPr="00286C92" w14:paraId="32FFA937" w14:textId="77777777" w:rsidTr="009F4177">
        <w:trPr>
          <w:trHeight w:val="300"/>
        </w:trPr>
        <w:tc>
          <w:tcPr>
            <w:tcW w:w="4680" w:type="dxa"/>
            <w:tcMar>
              <w:left w:w="105" w:type="dxa"/>
              <w:right w:w="105" w:type="dxa"/>
            </w:tcMar>
          </w:tcPr>
          <w:p w14:paraId="1EC4A672" w14:textId="72E20034"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Angles (o) (# &gt; 4σ)</w:t>
            </w:r>
          </w:p>
        </w:tc>
        <w:tc>
          <w:tcPr>
            <w:tcW w:w="4680" w:type="dxa"/>
            <w:tcMar>
              <w:left w:w="105" w:type="dxa"/>
              <w:right w:w="105" w:type="dxa"/>
            </w:tcMar>
          </w:tcPr>
          <w:p w14:paraId="6264431D" w14:textId="0ED68A5F"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1.081 (7)</w:t>
            </w:r>
          </w:p>
        </w:tc>
      </w:tr>
      <w:tr w:rsidR="00286C92" w:rsidRPr="00286C92" w14:paraId="5AD5C5CA" w14:textId="77777777" w:rsidTr="009F4177">
        <w:trPr>
          <w:trHeight w:val="300"/>
        </w:trPr>
        <w:tc>
          <w:tcPr>
            <w:tcW w:w="4680" w:type="dxa"/>
            <w:tcMar>
              <w:left w:w="105" w:type="dxa"/>
              <w:right w:w="105" w:type="dxa"/>
            </w:tcMar>
          </w:tcPr>
          <w:p w14:paraId="12DF08C0" w14:textId="5131FF42"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rPr>
              <w:t>Clashscore</w:t>
            </w:r>
            <w:proofErr w:type="spellEnd"/>
          </w:p>
        </w:tc>
        <w:tc>
          <w:tcPr>
            <w:tcW w:w="4680" w:type="dxa"/>
            <w:tcMar>
              <w:left w:w="105" w:type="dxa"/>
              <w:right w:w="105" w:type="dxa"/>
            </w:tcMar>
          </w:tcPr>
          <w:p w14:paraId="343373C5" w14:textId="58D225FD"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24</w:t>
            </w:r>
          </w:p>
        </w:tc>
      </w:tr>
      <w:tr w:rsidR="00286C92" w:rsidRPr="00286C92" w14:paraId="294C8F83" w14:textId="77777777" w:rsidTr="009F4177">
        <w:trPr>
          <w:trHeight w:val="300"/>
        </w:trPr>
        <w:tc>
          <w:tcPr>
            <w:tcW w:w="4680" w:type="dxa"/>
            <w:tcMar>
              <w:left w:w="105" w:type="dxa"/>
              <w:right w:w="105" w:type="dxa"/>
            </w:tcMar>
          </w:tcPr>
          <w:p w14:paraId="1A474D6E" w14:textId="3B7A3A62"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i/>
                <w:iCs/>
              </w:rPr>
              <w:t>Ramachandran plot (%)</w:t>
            </w:r>
          </w:p>
        </w:tc>
        <w:tc>
          <w:tcPr>
            <w:tcW w:w="4680" w:type="dxa"/>
            <w:tcMar>
              <w:left w:w="105" w:type="dxa"/>
              <w:right w:w="105" w:type="dxa"/>
            </w:tcMar>
          </w:tcPr>
          <w:p w14:paraId="590F8277" w14:textId="6A029FFA" w:rsidR="4CFA724F" w:rsidRPr="00286C92" w:rsidRDefault="4CFA724F" w:rsidP="00286C92">
            <w:pPr>
              <w:jc w:val="both"/>
              <w:rPr>
                <w:rFonts w:ascii="Times New Roman" w:eastAsia="Times New Roman" w:hAnsi="Times New Roman" w:cs="Times New Roman"/>
                <w:sz w:val="24"/>
                <w:szCs w:val="24"/>
              </w:rPr>
            </w:pPr>
          </w:p>
        </w:tc>
      </w:tr>
      <w:tr w:rsidR="00286C92" w:rsidRPr="00286C92" w14:paraId="7F1A4D19" w14:textId="77777777" w:rsidTr="009F4177">
        <w:trPr>
          <w:trHeight w:val="300"/>
        </w:trPr>
        <w:tc>
          <w:tcPr>
            <w:tcW w:w="4680" w:type="dxa"/>
            <w:tcMar>
              <w:left w:w="105" w:type="dxa"/>
              <w:right w:w="105" w:type="dxa"/>
            </w:tcMar>
          </w:tcPr>
          <w:p w14:paraId="5AF1DED0" w14:textId="54E36EC5"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Favored</w:t>
            </w:r>
          </w:p>
        </w:tc>
        <w:tc>
          <w:tcPr>
            <w:tcW w:w="4680" w:type="dxa"/>
            <w:tcMar>
              <w:left w:w="105" w:type="dxa"/>
              <w:right w:w="105" w:type="dxa"/>
            </w:tcMar>
          </w:tcPr>
          <w:p w14:paraId="79808948" w14:textId="4F987967" w:rsidR="4CFA724F" w:rsidRPr="00286C92" w:rsidRDefault="5A0671F6"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97.51</w:t>
            </w:r>
          </w:p>
        </w:tc>
      </w:tr>
      <w:tr w:rsidR="00286C92" w:rsidRPr="00286C92" w14:paraId="4AD56239" w14:textId="77777777" w:rsidTr="009F4177">
        <w:trPr>
          <w:trHeight w:val="300"/>
        </w:trPr>
        <w:tc>
          <w:tcPr>
            <w:tcW w:w="4680" w:type="dxa"/>
            <w:tcMar>
              <w:left w:w="105" w:type="dxa"/>
              <w:right w:w="105" w:type="dxa"/>
            </w:tcMar>
          </w:tcPr>
          <w:p w14:paraId="247F018A" w14:textId="3AFF2C0C"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Allowed</w:t>
            </w:r>
          </w:p>
        </w:tc>
        <w:tc>
          <w:tcPr>
            <w:tcW w:w="4680" w:type="dxa"/>
            <w:tcMar>
              <w:left w:w="105" w:type="dxa"/>
              <w:right w:w="105" w:type="dxa"/>
            </w:tcMar>
          </w:tcPr>
          <w:p w14:paraId="38F64DB2" w14:textId="35E05C1B" w:rsidR="4CFA724F" w:rsidRPr="00286C92" w:rsidRDefault="69AD3B50"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2.49</w:t>
            </w:r>
          </w:p>
        </w:tc>
      </w:tr>
      <w:tr w:rsidR="00286C92" w:rsidRPr="00286C92" w14:paraId="584339DB" w14:textId="77777777" w:rsidTr="009F4177">
        <w:trPr>
          <w:trHeight w:val="300"/>
        </w:trPr>
        <w:tc>
          <w:tcPr>
            <w:tcW w:w="4680" w:type="dxa"/>
            <w:tcMar>
              <w:left w:w="105" w:type="dxa"/>
              <w:right w:w="105" w:type="dxa"/>
            </w:tcMar>
          </w:tcPr>
          <w:p w14:paraId="21D9F73D" w14:textId="11D8128D"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Outliers</w:t>
            </w:r>
          </w:p>
        </w:tc>
        <w:tc>
          <w:tcPr>
            <w:tcW w:w="4680" w:type="dxa"/>
            <w:tcMar>
              <w:left w:w="105" w:type="dxa"/>
              <w:right w:w="105" w:type="dxa"/>
            </w:tcMar>
          </w:tcPr>
          <w:p w14:paraId="52828239" w14:textId="7585AE4D" w:rsidR="4CFA724F" w:rsidRPr="00286C92" w:rsidRDefault="1ACCE835"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0.00</w:t>
            </w:r>
          </w:p>
        </w:tc>
      </w:tr>
      <w:tr w:rsidR="00286C92" w:rsidRPr="00286C92" w14:paraId="78437DD5" w14:textId="77777777" w:rsidTr="009F4177">
        <w:trPr>
          <w:trHeight w:val="300"/>
        </w:trPr>
        <w:tc>
          <w:tcPr>
            <w:tcW w:w="4680" w:type="dxa"/>
            <w:tcMar>
              <w:left w:w="105" w:type="dxa"/>
              <w:right w:w="105" w:type="dxa"/>
            </w:tcMar>
          </w:tcPr>
          <w:p w14:paraId="063CDD02" w14:textId="22804395"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Rotamer outliers (%)</w:t>
            </w:r>
          </w:p>
        </w:tc>
        <w:tc>
          <w:tcPr>
            <w:tcW w:w="4680" w:type="dxa"/>
            <w:tcMar>
              <w:left w:w="105" w:type="dxa"/>
              <w:right w:w="105" w:type="dxa"/>
            </w:tcMar>
          </w:tcPr>
          <w:p w14:paraId="06D1A83D" w14:textId="30827AD2"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4</w:t>
            </w:r>
          </w:p>
        </w:tc>
      </w:tr>
      <w:tr w:rsidR="00286C92" w:rsidRPr="00286C92" w14:paraId="56519CEC" w14:textId="77777777" w:rsidTr="009F4177">
        <w:trPr>
          <w:trHeight w:val="300"/>
        </w:trPr>
        <w:tc>
          <w:tcPr>
            <w:tcW w:w="4680" w:type="dxa"/>
            <w:tcMar>
              <w:left w:w="105" w:type="dxa"/>
              <w:right w:w="105" w:type="dxa"/>
            </w:tcMar>
          </w:tcPr>
          <w:p w14:paraId="49685991" w14:textId="21F02FC4"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Cβ outliers (%)</w:t>
            </w:r>
          </w:p>
        </w:tc>
        <w:tc>
          <w:tcPr>
            <w:tcW w:w="4680" w:type="dxa"/>
            <w:tcMar>
              <w:left w:w="105" w:type="dxa"/>
              <w:right w:w="105" w:type="dxa"/>
            </w:tcMar>
          </w:tcPr>
          <w:p w14:paraId="370521BF" w14:textId="4EC6F451"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0.0</w:t>
            </w:r>
          </w:p>
        </w:tc>
      </w:tr>
      <w:tr w:rsidR="00286C92" w:rsidRPr="00286C92" w14:paraId="05AF2B58" w14:textId="77777777" w:rsidTr="009F4177">
        <w:trPr>
          <w:trHeight w:val="300"/>
        </w:trPr>
        <w:tc>
          <w:tcPr>
            <w:tcW w:w="4680" w:type="dxa"/>
            <w:tcMar>
              <w:left w:w="105" w:type="dxa"/>
              <w:right w:w="105" w:type="dxa"/>
            </w:tcMar>
          </w:tcPr>
          <w:p w14:paraId="2E2B5FC2" w14:textId="3D3E38E6" w:rsidR="4CFA724F" w:rsidRPr="00286C92" w:rsidRDefault="4CFA724F" w:rsidP="00286C92">
            <w:pPr>
              <w:jc w:val="both"/>
              <w:rPr>
                <w:rFonts w:ascii="Times New Roman" w:eastAsia="Times New Roman" w:hAnsi="Times New Roman" w:cs="Times New Roman"/>
              </w:rPr>
            </w:pPr>
            <w:proofErr w:type="spellStart"/>
            <w:r w:rsidRPr="00286C92">
              <w:rPr>
                <w:rFonts w:ascii="Times New Roman" w:eastAsia="Times New Roman" w:hAnsi="Times New Roman" w:cs="Times New Roman"/>
              </w:rPr>
              <w:t>CaBLAM</w:t>
            </w:r>
            <w:proofErr w:type="spellEnd"/>
            <w:r w:rsidRPr="00286C92">
              <w:rPr>
                <w:rFonts w:ascii="Times New Roman" w:eastAsia="Times New Roman" w:hAnsi="Times New Roman" w:cs="Times New Roman"/>
              </w:rPr>
              <w:t xml:space="preserve"> outliers (%)</w:t>
            </w:r>
          </w:p>
        </w:tc>
        <w:tc>
          <w:tcPr>
            <w:tcW w:w="4680" w:type="dxa"/>
            <w:tcMar>
              <w:left w:w="105" w:type="dxa"/>
              <w:right w:w="105" w:type="dxa"/>
            </w:tcMar>
          </w:tcPr>
          <w:p w14:paraId="192D2664" w14:textId="1373FE68"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0.0</w:t>
            </w:r>
          </w:p>
        </w:tc>
      </w:tr>
      <w:tr w:rsidR="00286C92" w:rsidRPr="00286C92" w14:paraId="3CB43FDF" w14:textId="77777777" w:rsidTr="009F4177">
        <w:trPr>
          <w:trHeight w:val="300"/>
        </w:trPr>
        <w:tc>
          <w:tcPr>
            <w:tcW w:w="4680" w:type="dxa"/>
            <w:tcMar>
              <w:left w:w="105" w:type="dxa"/>
              <w:right w:w="105" w:type="dxa"/>
            </w:tcMar>
          </w:tcPr>
          <w:p w14:paraId="237C60D0" w14:textId="4B84205A"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Cis proline/general</w:t>
            </w:r>
          </w:p>
        </w:tc>
        <w:tc>
          <w:tcPr>
            <w:tcW w:w="4680" w:type="dxa"/>
            <w:tcMar>
              <w:left w:w="105" w:type="dxa"/>
              <w:right w:w="105" w:type="dxa"/>
            </w:tcMar>
          </w:tcPr>
          <w:p w14:paraId="6382F862" w14:textId="0EE0CD19"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0.0/0.0</w:t>
            </w:r>
          </w:p>
        </w:tc>
      </w:tr>
      <w:tr w:rsidR="00286C92" w:rsidRPr="00286C92" w14:paraId="5D5591C8" w14:textId="77777777" w:rsidTr="009F4177">
        <w:trPr>
          <w:trHeight w:val="300"/>
        </w:trPr>
        <w:tc>
          <w:tcPr>
            <w:tcW w:w="4680" w:type="dxa"/>
            <w:tcMar>
              <w:left w:w="105" w:type="dxa"/>
              <w:right w:w="105" w:type="dxa"/>
            </w:tcMar>
          </w:tcPr>
          <w:p w14:paraId="77A26796" w14:textId="7C7E2703"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Twisted proline/general</w:t>
            </w:r>
          </w:p>
        </w:tc>
        <w:tc>
          <w:tcPr>
            <w:tcW w:w="4680" w:type="dxa"/>
            <w:tcMar>
              <w:left w:w="105" w:type="dxa"/>
              <w:right w:w="105" w:type="dxa"/>
            </w:tcMar>
          </w:tcPr>
          <w:p w14:paraId="6A2D8CB1" w14:textId="75ED6146" w:rsidR="4CFA724F" w:rsidRPr="00286C92" w:rsidRDefault="4CFA724F" w:rsidP="00286C92">
            <w:pPr>
              <w:jc w:val="both"/>
              <w:rPr>
                <w:rFonts w:ascii="Times New Roman" w:eastAsia="Times New Roman" w:hAnsi="Times New Roman" w:cs="Times New Roman"/>
                <w:sz w:val="24"/>
                <w:szCs w:val="24"/>
              </w:rPr>
            </w:pPr>
            <w:r w:rsidRPr="00286C92">
              <w:rPr>
                <w:rFonts w:ascii="Times New Roman" w:eastAsia="Times New Roman" w:hAnsi="Times New Roman" w:cs="Times New Roman"/>
                <w:sz w:val="24"/>
                <w:szCs w:val="24"/>
              </w:rPr>
              <w:t>0.0/0.0</w:t>
            </w:r>
          </w:p>
        </w:tc>
      </w:tr>
      <w:tr w:rsidR="00286C92" w:rsidRPr="00286C92" w14:paraId="1BB548F5" w14:textId="77777777" w:rsidTr="009F4177">
        <w:trPr>
          <w:trHeight w:val="300"/>
        </w:trPr>
        <w:tc>
          <w:tcPr>
            <w:tcW w:w="4680" w:type="dxa"/>
            <w:tcMar>
              <w:left w:w="105" w:type="dxa"/>
              <w:right w:w="105" w:type="dxa"/>
            </w:tcMar>
          </w:tcPr>
          <w:p w14:paraId="58AF4BEB" w14:textId="3BB02A37"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i/>
                <w:iCs/>
              </w:rPr>
              <w:t>ADP (B-factors)</w:t>
            </w:r>
          </w:p>
        </w:tc>
        <w:tc>
          <w:tcPr>
            <w:tcW w:w="4680" w:type="dxa"/>
            <w:tcMar>
              <w:left w:w="105" w:type="dxa"/>
              <w:right w:w="105" w:type="dxa"/>
            </w:tcMar>
          </w:tcPr>
          <w:p w14:paraId="5AF1EB26" w14:textId="0D783B7A" w:rsidR="4CFA724F" w:rsidRPr="00286C92" w:rsidRDefault="4CFA724F" w:rsidP="00286C92">
            <w:pPr>
              <w:jc w:val="both"/>
              <w:rPr>
                <w:rFonts w:ascii="Times New Roman" w:eastAsia="Times New Roman" w:hAnsi="Times New Roman" w:cs="Times New Roman"/>
                <w:sz w:val="24"/>
                <w:szCs w:val="24"/>
              </w:rPr>
            </w:pPr>
          </w:p>
        </w:tc>
      </w:tr>
      <w:tr w:rsidR="00286C92" w:rsidRPr="00286C92" w14:paraId="5B158E3C" w14:textId="77777777" w:rsidTr="009F4177">
        <w:trPr>
          <w:trHeight w:val="300"/>
        </w:trPr>
        <w:tc>
          <w:tcPr>
            <w:tcW w:w="4680" w:type="dxa"/>
            <w:tcMar>
              <w:left w:w="105" w:type="dxa"/>
              <w:right w:w="105" w:type="dxa"/>
            </w:tcMar>
          </w:tcPr>
          <w:p w14:paraId="380F0FAA" w14:textId="01FF2F56"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Protein (min/max/mean)</w:t>
            </w:r>
          </w:p>
        </w:tc>
        <w:tc>
          <w:tcPr>
            <w:tcW w:w="4680" w:type="dxa"/>
            <w:tcMar>
              <w:left w:w="105" w:type="dxa"/>
              <w:right w:w="105" w:type="dxa"/>
            </w:tcMar>
          </w:tcPr>
          <w:p w14:paraId="5FCBE1B3" w14:textId="5E4F68B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17.79/114.63/52.95</w:t>
            </w:r>
          </w:p>
        </w:tc>
      </w:tr>
      <w:tr w:rsidR="00286C92" w:rsidRPr="00286C92" w14:paraId="63727747" w14:textId="77777777" w:rsidTr="009F4177">
        <w:trPr>
          <w:trHeight w:val="300"/>
        </w:trPr>
        <w:tc>
          <w:tcPr>
            <w:tcW w:w="4680" w:type="dxa"/>
            <w:tcMar>
              <w:left w:w="105" w:type="dxa"/>
              <w:right w:w="105" w:type="dxa"/>
            </w:tcMar>
          </w:tcPr>
          <w:p w14:paraId="626EB4B0" w14:textId="71BFD428"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Ligand (min/max/mean)</w:t>
            </w:r>
          </w:p>
        </w:tc>
        <w:tc>
          <w:tcPr>
            <w:tcW w:w="4680" w:type="dxa"/>
            <w:tcMar>
              <w:left w:w="105" w:type="dxa"/>
              <w:right w:w="105" w:type="dxa"/>
            </w:tcMar>
          </w:tcPr>
          <w:p w14:paraId="704E19C8" w14:textId="6615BAA9"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20.00/20.00/20.00</w:t>
            </w:r>
          </w:p>
        </w:tc>
      </w:tr>
      <w:tr w:rsidR="00286C92" w:rsidRPr="00286C92" w14:paraId="541DDBD9" w14:textId="77777777" w:rsidTr="009F4177">
        <w:trPr>
          <w:trHeight w:val="300"/>
        </w:trPr>
        <w:tc>
          <w:tcPr>
            <w:tcW w:w="4680" w:type="dxa"/>
            <w:tcMar>
              <w:left w:w="105" w:type="dxa"/>
              <w:right w:w="105" w:type="dxa"/>
            </w:tcMar>
          </w:tcPr>
          <w:p w14:paraId="72AFC1BD" w14:textId="3F7F01E0"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CC (mask)</w:t>
            </w:r>
          </w:p>
        </w:tc>
        <w:tc>
          <w:tcPr>
            <w:tcW w:w="4680" w:type="dxa"/>
            <w:tcMar>
              <w:left w:w="105" w:type="dxa"/>
              <w:right w:w="105" w:type="dxa"/>
            </w:tcMar>
          </w:tcPr>
          <w:p w14:paraId="74966286" w14:textId="65CF3846"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0.80</w:t>
            </w:r>
          </w:p>
        </w:tc>
      </w:tr>
      <w:tr w:rsidR="00286C92" w:rsidRPr="00286C92" w14:paraId="05720C65" w14:textId="77777777" w:rsidTr="009F4177">
        <w:trPr>
          <w:trHeight w:val="300"/>
        </w:trPr>
        <w:tc>
          <w:tcPr>
            <w:tcW w:w="4680" w:type="dxa"/>
            <w:tcMar>
              <w:left w:w="105" w:type="dxa"/>
              <w:right w:w="105" w:type="dxa"/>
            </w:tcMar>
          </w:tcPr>
          <w:p w14:paraId="5E802783" w14:textId="125F804F"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CC (box)</w:t>
            </w:r>
          </w:p>
        </w:tc>
        <w:tc>
          <w:tcPr>
            <w:tcW w:w="4680" w:type="dxa"/>
            <w:tcMar>
              <w:left w:w="105" w:type="dxa"/>
              <w:right w:w="105" w:type="dxa"/>
            </w:tcMar>
          </w:tcPr>
          <w:p w14:paraId="20B950D1" w14:textId="3987262A"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0.80</w:t>
            </w:r>
          </w:p>
        </w:tc>
      </w:tr>
      <w:tr w:rsidR="4CFA724F" w:rsidRPr="00286C92" w14:paraId="348A59CC" w14:textId="77777777" w:rsidTr="009F4177">
        <w:trPr>
          <w:trHeight w:val="300"/>
        </w:trPr>
        <w:tc>
          <w:tcPr>
            <w:tcW w:w="4680" w:type="dxa"/>
            <w:tcMar>
              <w:left w:w="105" w:type="dxa"/>
              <w:right w:w="105" w:type="dxa"/>
            </w:tcMar>
          </w:tcPr>
          <w:p w14:paraId="15788BA4" w14:textId="71E2626D"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CC (volume)</w:t>
            </w:r>
          </w:p>
        </w:tc>
        <w:tc>
          <w:tcPr>
            <w:tcW w:w="4680" w:type="dxa"/>
            <w:tcMar>
              <w:left w:w="105" w:type="dxa"/>
              <w:right w:w="105" w:type="dxa"/>
            </w:tcMar>
          </w:tcPr>
          <w:p w14:paraId="22CE16B8" w14:textId="57D7B22D" w:rsidR="4CFA724F" w:rsidRPr="00286C92" w:rsidRDefault="4CFA724F" w:rsidP="00286C92">
            <w:pPr>
              <w:jc w:val="both"/>
              <w:rPr>
                <w:rFonts w:ascii="Times New Roman" w:eastAsia="Times New Roman" w:hAnsi="Times New Roman" w:cs="Times New Roman"/>
              </w:rPr>
            </w:pPr>
            <w:r w:rsidRPr="00286C92">
              <w:rPr>
                <w:rFonts w:ascii="Times New Roman" w:eastAsia="Times New Roman" w:hAnsi="Times New Roman" w:cs="Times New Roman"/>
              </w:rPr>
              <w:t>0.80</w:t>
            </w:r>
          </w:p>
        </w:tc>
      </w:tr>
    </w:tbl>
    <w:p w14:paraId="40AF5816" w14:textId="25BEC8BE" w:rsidR="4CFA724F" w:rsidRPr="00286C92" w:rsidRDefault="4CFA724F" w:rsidP="00286C92">
      <w:pPr>
        <w:spacing w:after="0" w:line="240" w:lineRule="auto"/>
        <w:contextualSpacing/>
        <w:jc w:val="both"/>
        <w:rPr>
          <w:rFonts w:ascii="Times New Roman" w:eastAsia="Times New Roman" w:hAnsi="Times New Roman" w:cs="Times New Roman"/>
          <w:sz w:val="24"/>
          <w:szCs w:val="24"/>
        </w:rPr>
      </w:pPr>
    </w:p>
    <w:p w14:paraId="0E7CDB8F" w14:textId="7C59DA3F" w:rsidR="03A2DD1C" w:rsidRPr="00286C92" w:rsidRDefault="03A2DD1C" w:rsidP="009F4177">
      <w:pPr>
        <w:spacing w:after="0" w:line="240" w:lineRule="auto"/>
        <w:contextualSpacing/>
        <w:jc w:val="center"/>
        <w:rPr>
          <w:rFonts w:ascii="Times New Roman" w:eastAsia="Times New Roman" w:hAnsi="Times New Roman" w:cs="Times New Roman"/>
          <w:sz w:val="24"/>
          <w:szCs w:val="24"/>
        </w:rPr>
      </w:pPr>
      <w:r w:rsidRPr="00286C92">
        <w:rPr>
          <w:rFonts w:ascii="Times New Roman" w:hAnsi="Times New Roman" w:cs="Times New Roman"/>
          <w:noProof/>
        </w:rPr>
        <w:lastRenderedPageBreak/>
        <w:drawing>
          <wp:inline distT="0" distB="0" distL="0" distR="0" wp14:anchorId="491AFD15" wp14:editId="3721C040">
            <wp:extent cx="3676649" cy="5099247"/>
            <wp:effectExtent l="0" t="0" r="635" b="6350"/>
            <wp:docPr id="929585098" name="Picture 929585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extLst>
                        <a:ext uri="{28A0092B-C50C-407E-A947-70E740481C1C}">
                          <a14:useLocalDpi xmlns:a14="http://schemas.microsoft.com/office/drawing/2010/main" val="0"/>
                        </a:ext>
                      </a:extLst>
                    </a:blip>
                    <a:srcRect t="1770"/>
                    <a:stretch/>
                  </pic:blipFill>
                  <pic:spPr bwMode="auto">
                    <a:xfrm>
                      <a:off x="0" y="0"/>
                      <a:ext cx="3676650" cy="5099248"/>
                    </a:xfrm>
                    <a:prstGeom prst="rect">
                      <a:avLst/>
                    </a:prstGeom>
                    <a:ln>
                      <a:noFill/>
                    </a:ln>
                    <a:extLst>
                      <a:ext uri="{53640926-AAD7-44D8-BBD7-CCE9431645EC}">
                        <a14:shadowObscured xmlns:a14="http://schemas.microsoft.com/office/drawing/2010/main"/>
                      </a:ext>
                    </a:extLst>
                  </pic:spPr>
                </pic:pic>
              </a:graphicData>
            </a:graphic>
          </wp:inline>
        </w:drawing>
      </w:r>
    </w:p>
    <w:p w14:paraId="301899CE" w14:textId="4EAF5AA9" w:rsidR="03A2DD1C" w:rsidRPr="00E60546" w:rsidRDefault="03A2DD1C" w:rsidP="00286C92">
      <w:pPr>
        <w:spacing w:after="0" w:line="240" w:lineRule="auto"/>
        <w:contextualSpacing/>
        <w:jc w:val="both"/>
        <w:rPr>
          <w:rFonts w:ascii="Times New Roman" w:eastAsia="Times New Roman" w:hAnsi="Times New Roman" w:cs="Times New Roman"/>
          <w:sz w:val="24"/>
          <w:szCs w:val="24"/>
        </w:rPr>
      </w:pPr>
      <w:r w:rsidRPr="00E60546">
        <w:rPr>
          <w:rFonts w:ascii="Times New Roman" w:eastAsia="Times New Roman" w:hAnsi="Times New Roman" w:cs="Times New Roman"/>
          <w:b/>
          <w:bCs/>
          <w:sz w:val="24"/>
          <w:szCs w:val="24"/>
        </w:rPr>
        <w:t>Fig</w:t>
      </w:r>
      <w:r w:rsidR="002E1988" w:rsidRPr="00E60546">
        <w:rPr>
          <w:rFonts w:ascii="Times New Roman" w:eastAsia="Times New Roman" w:hAnsi="Times New Roman" w:cs="Times New Roman"/>
          <w:b/>
          <w:bCs/>
          <w:sz w:val="24"/>
          <w:szCs w:val="24"/>
        </w:rPr>
        <w:t xml:space="preserve">. </w:t>
      </w:r>
      <w:r w:rsidR="00A34FF3">
        <w:rPr>
          <w:rFonts w:ascii="Times New Roman" w:eastAsia="Times New Roman" w:hAnsi="Times New Roman" w:cs="Times New Roman"/>
          <w:b/>
          <w:bCs/>
          <w:sz w:val="24"/>
          <w:szCs w:val="24"/>
        </w:rPr>
        <w:t>S</w:t>
      </w:r>
      <w:r w:rsidR="00430D40">
        <w:rPr>
          <w:rFonts w:ascii="Times New Roman" w:eastAsia="Times New Roman" w:hAnsi="Times New Roman" w:cs="Times New Roman"/>
          <w:b/>
          <w:bCs/>
          <w:sz w:val="24"/>
          <w:szCs w:val="24"/>
        </w:rPr>
        <w:t>8</w:t>
      </w:r>
      <w:r w:rsidR="002E1988" w:rsidRPr="00E60546">
        <w:rPr>
          <w:rFonts w:ascii="Times New Roman" w:eastAsia="Times New Roman" w:hAnsi="Times New Roman" w:cs="Times New Roman"/>
          <w:b/>
          <w:bCs/>
          <w:sz w:val="24"/>
          <w:szCs w:val="24"/>
        </w:rPr>
        <w:t>.</w:t>
      </w:r>
      <w:r w:rsidRPr="00E60546">
        <w:rPr>
          <w:rFonts w:ascii="Times New Roman" w:eastAsia="Times New Roman" w:hAnsi="Times New Roman" w:cs="Times New Roman"/>
          <w:b/>
          <w:bCs/>
          <w:sz w:val="24"/>
          <w:szCs w:val="24"/>
        </w:rPr>
        <w:t xml:space="preserve"> Visualizing </w:t>
      </w:r>
      <w:r w:rsidR="54B21C2E" w:rsidRPr="00E60546">
        <w:rPr>
          <w:rFonts w:ascii="Times New Roman" w:eastAsia="Times New Roman" w:hAnsi="Times New Roman" w:cs="Times New Roman"/>
          <w:b/>
          <w:bCs/>
          <w:sz w:val="24"/>
          <w:szCs w:val="24"/>
        </w:rPr>
        <w:t xml:space="preserve">the opened state of </w:t>
      </w:r>
      <w:r w:rsidRPr="00E60546">
        <w:rPr>
          <w:rFonts w:ascii="Times New Roman" w:eastAsia="Times New Roman" w:hAnsi="Times New Roman" w:cs="Times New Roman"/>
          <w:b/>
          <w:bCs/>
          <w:sz w:val="24"/>
          <w:szCs w:val="24"/>
        </w:rPr>
        <w:t xml:space="preserve">5,6-Lysine Aminomutase Protein Structure via Cryo-EM and </w:t>
      </w:r>
      <w:proofErr w:type="spellStart"/>
      <w:r w:rsidRPr="00E60546">
        <w:rPr>
          <w:rFonts w:ascii="Times New Roman" w:eastAsia="Times New Roman" w:hAnsi="Times New Roman" w:cs="Times New Roman"/>
          <w:b/>
          <w:bCs/>
          <w:sz w:val="24"/>
          <w:szCs w:val="24"/>
        </w:rPr>
        <w:t>CryoSPARC</w:t>
      </w:r>
      <w:proofErr w:type="spellEnd"/>
      <w:r w:rsidRPr="00E60546">
        <w:rPr>
          <w:rFonts w:ascii="Times New Roman" w:eastAsia="Times New Roman" w:hAnsi="Times New Roman" w:cs="Times New Roman"/>
          <w:b/>
          <w:bCs/>
          <w:sz w:val="24"/>
          <w:szCs w:val="24"/>
        </w:rPr>
        <w:t xml:space="preserve"> Processing. </w:t>
      </w:r>
      <w:proofErr w:type="spellStart"/>
      <w:r w:rsidRPr="00E60546">
        <w:rPr>
          <w:rFonts w:ascii="Times New Roman" w:eastAsia="Times New Roman" w:hAnsi="Times New Roman" w:cs="Times New Roman"/>
          <w:sz w:val="24"/>
          <w:szCs w:val="24"/>
        </w:rPr>
        <w:t>CryoSPARC</w:t>
      </w:r>
      <w:proofErr w:type="spellEnd"/>
      <w:r w:rsidRPr="00E60546">
        <w:rPr>
          <w:rFonts w:ascii="Times New Roman" w:eastAsia="Times New Roman" w:hAnsi="Times New Roman" w:cs="Times New Roman"/>
          <w:sz w:val="24"/>
          <w:szCs w:val="24"/>
        </w:rPr>
        <w:t xml:space="preserve"> was used to process Cryo-EM data to elucidate the structure of the 5,6-lysine aminomutase protein. Starting with 5,524 movies, motion correction and auto-picking are applied, resulting in an initial pool of 3,682,376 particles. These particles undergo two successive rounds of reference-free 2D classification to discriminate between well-defined particle projections and ambiguous or distorted ones. Subsequently, the dataset is categorized into three classes through ab-initio reconstruction and heterogeneous refinement: two classes were </w:t>
      </w:r>
      <w:proofErr w:type="spellStart"/>
      <w:r w:rsidRPr="00E60546">
        <w:rPr>
          <w:rFonts w:ascii="Times New Roman" w:eastAsia="Times New Roman" w:hAnsi="Times New Roman" w:cs="Times New Roman"/>
          <w:sz w:val="24"/>
          <w:szCs w:val="24"/>
        </w:rPr>
        <w:t>dentified</w:t>
      </w:r>
      <w:proofErr w:type="spellEnd"/>
      <w:r w:rsidRPr="00E60546">
        <w:rPr>
          <w:rFonts w:ascii="Times New Roman" w:eastAsia="Times New Roman" w:hAnsi="Times New Roman" w:cs="Times New Roman"/>
          <w:sz w:val="24"/>
          <w:szCs w:val="24"/>
        </w:rPr>
        <w:t xml:space="preserve"> as junk or highly heterogeneous averages, and a class containing structure of interest. These latter two classes are not pursued further. The remaining class, encompassing 1,482,472 particles, is advanced to non-uniform refinement, which adjusts for non-uniform resolution across the protein and minimizes the influence of heterogeneity. This step culminates in the final 3D structure at a resolution of 3.1 Å, reflecting the intact and correctly folded state of the 5,6-lysine aminomutase enzyme.</w:t>
      </w:r>
    </w:p>
    <w:p w14:paraId="006AD590" w14:textId="1EEC09DA" w:rsidR="03A2DD1C" w:rsidRPr="00286C92" w:rsidRDefault="03A2DD1C" w:rsidP="009F4177">
      <w:pPr>
        <w:spacing w:after="0" w:line="240" w:lineRule="auto"/>
        <w:contextualSpacing/>
        <w:jc w:val="center"/>
        <w:rPr>
          <w:rFonts w:ascii="Times New Roman" w:eastAsia="Times New Roman" w:hAnsi="Times New Roman" w:cs="Times New Roman"/>
          <w:sz w:val="24"/>
          <w:szCs w:val="24"/>
        </w:rPr>
      </w:pPr>
      <w:r w:rsidRPr="00286C92">
        <w:rPr>
          <w:rFonts w:ascii="Times New Roman" w:hAnsi="Times New Roman" w:cs="Times New Roman"/>
          <w:noProof/>
        </w:rPr>
        <w:lastRenderedPageBreak/>
        <w:drawing>
          <wp:inline distT="0" distB="0" distL="0" distR="0" wp14:anchorId="22E221BA" wp14:editId="2966A556">
            <wp:extent cx="3448050" cy="5391152"/>
            <wp:effectExtent l="0" t="0" r="0" b="0"/>
            <wp:docPr id="1502991953" name="Picture 1502991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448050" cy="5391152"/>
                    </a:xfrm>
                    <a:prstGeom prst="rect">
                      <a:avLst/>
                    </a:prstGeom>
                  </pic:spPr>
                </pic:pic>
              </a:graphicData>
            </a:graphic>
          </wp:inline>
        </w:drawing>
      </w:r>
    </w:p>
    <w:p w14:paraId="00A554D5" w14:textId="05110A64" w:rsidR="00340206" w:rsidRPr="00E60546" w:rsidRDefault="03A2DD1C" w:rsidP="00286C92">
      <w:pPr>
        <w:spacing w:after="0" w:line="240" w:lineRule="auto"/>
        <w:contextualSpacing/>
        <w:jc w:val="both"/>
        <w:rPr>
          <w:rFonts w:ascii="Times New Roman" w:eastAsia="Times New Roman" w:hAnsi="Times New Roman" w:cs="Times New Roman"/>
          <w:sz w:val="24"/>
          <w:szCs w:val="24"/>
        </w:rPr>
      </w:pPr>
      <w:r w:rsidRPr="00E60546">
        <w:rPr>
          <w:rFonts w:ascii="Times New Roman" w:eastAsia="Times New Roman" w:hAnsi="Times New Roman" w:cs="Times New Roman"/>
          <w:b/>
          <w:bCs/>
          <w:sz w:val="24"/>
          <w:szCs w:val="24"/>
        </w:rPr>
        <w:t>Fig</w:t>
      </w:r>
      <w:r w:rsidR="002E1988" w:rsidRPr="00E60546">
        <w:rPr>
          <w:rFonts w:ascii="Times New Roman" w:eastAsia="Times New Roman" w:hAnsi="Times New Roman" w:cs="Times New Roman"/>
          <w:b/>
          <w:bCs/>
          <w:sz w:val="24"/>
          <w:szCs w:val="24"/>
        </w:rPr>
        <w:t xml:space="preserve">. </w:t>
      </w:r>
      <w:r w:rsidR="00A34FF3">
        <w:rPr>
          <w:rFonts w:ascii="Times New Roman" w:eastAsia="Times New Roman" w:hAnsi="Times New Roman" w:cs="Times New Roman"/>
          <w:b/>
          <w:bCs/>
          <w:sz w:val="24"/>
          <w:szCs w:val="24"/>
        </w:rPr>
        <w:t>S</w:t>
      </w:r>
      <w:r w:rsidR="00430D40">
        <w:rPr>
          <w:rFonts w:ascii="Times New Roman" w:eastAsia="Times New Roman" w:hAnsi="Times New Roman" w:cs="Times New Roman"/>
          <w:b/>
          <w:bCs/>
          <w:sz w:val="24"/>
          <w:szCs w:val="24"/>
        </w:rPr>
        <w:t>9</w:t>
      </w:r>
      <w:r w:rsidR="002E1988" w:rsidRPr="00E60546">
        <w:rPr>
          <w:rFonts w:ascii="Times New Roman" w:eastAsia="Times New Roman" w:hAnsi="Times New Roman" w:cs="Times New Roman"/>
          <w:b/>
          <w:bCs/>
          <w:sz w:val="24"/>
          <w:szCs w:val="24"/>
        </w:rPr>
        <w:t>.</w:t>
      </w:r>
      <w:r w:rsidRPr="00E60546">
        <w:rPr>
          <w:rFonts w:ascii="Times New Roman" w:eastAsia="Times New Roman" w:hAnsi="Times New Roman" w:cs="Times New Roman"/>
          <w:b/>
          <w:bCs/>
          <w:sz w:val="24"/>
          <w:szCs w:val="24"/>
        </w:rPr>
        <w:t xml:space="preserve"> Visualizing the </w:t>
      </w:r>
      <w:r w:rsidR="12DFF800" w:rsidRPr="00E60546">
        <w:rPr>
          <w:rFonts w:ascii="Times New Roman" w:eastAsia="Times New Roman" w:hAnsi="Times New Roman" w:cs="Times New Roman"/>
          <w:b/>
          <w:bCs/>
          <w:sz w:val="24"/>
          <w:szCs w:val="24"/>
        </w:rPr>
        <w:t>closed</w:t>
      </w:r>
      <w:r w:rsidRPr="00E60546">
        <w:rPr>
          <w:rFonts w:ascii="Times New Roman" w:eastAsia="Times New Roman" w:hAnsi="Times New Roman" w:cs="Times New Roman"/>
          <w:b/>
          <w:bCs/>
          <w:sz w:val="24"/>
          <w:szCs w:val="24"/>
        </w:rPr>
        <w:t xml:space="preserve"> state of 5,6-Lysine Aminomutase Protein Structure via Cryo-EM and </w:t>
      </w:r>
      <w:proofErr w:type="spellStart"/>
      <w:r w:rsidRPr="00E60546">
        <w:rPr>
          <w:rFonts w:ascii="Times New Roman" w:eastAsia="Times New Roman" w:hAnsi="Times New Roman" w:cs="Times New Roman"/>
          <w:b/>
          <w:bCs/>
          <w:sz w:val="24"/>
          <w:szCs w:val="24"/>
        </w:rPr>
        <w:t>CryoSPARC</w:t>
      </w:r>
      <w:proofErr w:type="spellEnd"/>
      <w:r w:rsidRPr="00E60546">
        <w:rPr>
          <w:rFonts w:ascii="Times New Roman" w:eastAsia="Times New Roman" w:hAnsi="Times New Roman" w:cs="Times New Roman"/>
          <w:b/>
          <w:bCs/>
          <w:sz w:val="24"/>
          <w:szCs w:val="24"/>
        </w:rPr>
        <w:t xml:space="preserve"> Processing. </w:t>
      </w:r>
      <w:r w:rsidRPr="00E60546">
        <w:rPr>
          <w:rFonts w:ascii="Times New Roman" w:eastAsia="Times New Roman" w:hAnsi="Times New Roman" w:cs="Times New Roman"/>
          <w:sz w:val="24"/>
          <w:szCs w:val="24"/>
        </w:rPr>
        <w:t>Starting from 3,802 collected movies, the procedure begins with motion correction to mitigate the effects of electron beam-induced movement, followed by auto-picking, which identifies potential particles resulting in a dataset of 2,786,751 particles. These particles are subjected to three rounds of reference-free 2D classification, effectively filtering out noise and aberrant particles. Following classification, the particles are allocated to ab-initio reconstruction and heterogeneous refinement paths, segregating them into three main classes: one with resolution of 5.3 Å, another with resolution of 3.1 Å, and a third also at resolution of 5.3 Å. The class with 1,060,403 particles, representing the protein of interest, is subjected to non-uniform refinement, a process that adjusts for variable resolution across the structure, thereby enhancing the detail and clarity of the model. This refinement step produces a detailed structure at an improved resolution of 3.0 Å, revealing the intricate atomic configuration of the ligand-bound 5,6-lysine aminomutase. The other two classes are not further refined, as they likely represent different conformational or partial denaturation states that are not the focus of the current study.</w:t>
      </w:r>
    </w:p>
    <w:p w14:paraId="55EC45C4" w14:textId="77777777" w:rsidR="00340206" w:rsidRDefault="00340206" w:rsidP="00286C92">
      <w:pPr>
        <w:spacing w:after="0" w:line="240" w:lineRule="auto"/>
        <w:contextualSpacing/>
        <w:jc w:val="both"/>
        <w:rPr>
          <w:rFonts w:ascii="Times New Roman" w:eastAsia="Times New Roman" w:hAnsi="Times New Roman" w:cs="Times New Roman"/>
          <w:sz w:val="24"/>
          <w:szCs w:val="24"/>
        </w:rPr>
      </w:pPr>
    </w:p>
    <w:p w14:paraId="757D2B7B" w14:textId="77777777" w:rsidR="00CB0C5E" w:rsidRDefault="00CB0C5E" w:rsidP="00604A0F">
      <w:pPr>
        <w:pStyle w:val="EndNoteBibliography"/>
        <w:spacing w:after="0"/>
        <w:ind w:left="720" w:hanging="720"/>
        <w:rPr>
          <w:rFonts w:ascii="Times New Roman" w:eastAsia="Times New Roman" w:hAnsi="Times New Roman" w:cs="Times New Roman"/>
          <w:sz w:val="24"/>
        </w:rPr>
      </w:pPr>
    </w:p>
    <w:p w14:paraId="5C021A13" w14:textId="4B1E28AA" w:rsidR="00CB0C5E" w:rsidRPr="00C077B5" w:rsidRDefault="00CB0C5E" w:rsidP="00604A0F">
      <w:pPr>
        <w:pStyle w:val="EndNoteBibliography"/>
        <w:spacing w:after="0"/>
        <w:ind w:left="720" w:hanging="720"/>
        <w:rPr>
          <w:rFonts w:ascii="Times New Roman" w:eastAsia="Times New Roman" w:hAnsi="Times New Roman" w:cs="Times New Roman"/>
          <w:b/>
          <w:bCs/>
          <w:sz w:val="24"/>
        </w:rPr>
      </w:pPr>
      <w:r w:rsidRPr="00C077B5">
        <w:rPr>
          <w:rFonts w:ascii="Times New Roman" w:eastAsia="Times New Roman" w:hAnsi="Times New Roman" w:cs="Times New Roman"/>
          <w:b/>
          <w:bCs/>
          <w:sz w:val="24"/>
        </w:rPr>
        <w:lastRenderedPageBreak/>
        <w:t>References</w:t>
      </w:r>
    </w:p>
    <w:p w14:paraId="3F916301" w14:textId="77777777" w:rsidR="00CB0C5E" w:rsidRPr="00C077B5" w:rsidRDefault="00CB0C5E" w:rsidP="00604A0F">
      <w:pPr>
        <w:pStyle w:val="EndNoteBibliography"/>
        <w:spacing w:after="0"/>
        <w:ind w:left="720" w:hanging="720"/>
        <w:rPr>
          <w:rFonts w:ascii="Times New Roman" w:eastAsia="Times New Roman" w:hAnsi="Times New Roman" w:cs="Times New Roman"/>
          <w:sz w:val="24"/>
        </w:rPr>
      </w:pPr>
    </w:p>
    <w:p w14:paraId="53E5B427" w14:textId="77777777" w:rsidR="00C077B5" w:rsidRPr="00C077B5" w:rsidRDefault="00340206" w:rsidP="00C077B5">
      <w:pPr>
        <w:pStyle w:val="EndNoteBibliography"/>
        <w:spacing w:after="0"/>
        <w:ind w:left="720" w:hanging="720"/>
        <w:rPr>
          <w:rFonts w:ascii="Times New Roman" w:hAnsi="Times New Roman" w:cs="Times New Roman"/>
          <w:sz w:val="24"/>
        </w:rPr>
      </w:pPr>
      <w:r w:rsidRPr="00C077B5">
        <w:rPr>
          <w:rFonts w:ascii="Times New Roman" w:eastAsia="Times New Roman" w:hAnsi="Times New Roman" w:cs="Times New Roman"/>
          <w:sz w:val="24"/>
        </w:rPr>
        <w:fldChar w:fldCharType="begin"/>
      </w:r>
      <w:r w:rsidRPr="00C077B5">
        <w:rPr>
          <w:rFonts w:ascii="Times New Roman" w:eastAsia="Times New Roman" w:hAnsi="Times New Roman" w:cs="Times New Roman"/>
          <w:sz w:val="24"/>
        </w:rPr>
        <w:instrText xml:space="preserve"> ADDIN EN.REFLIST </w:instrText>
      </w:r>
      <w:r w:rsidRPr="00C077B5">
        <w:rPr>
          <w:rFonts w:ascii="Times New Roman" w:eastAsia="Times New Roman" w:hAnsi="Times New Roman" w:cs="Times New Roman"/>
          <w:sz w:val="24"/>
        </w:rPr>
        <w:fldChar w:fldCharType="separate"/>
      </w:r>
      <w:r w:rsidR="00C077B5" w:rsidRPr="00C077B5">
        <w:rPr>
          <w:rFonts w:ascii="Times New Roman" w:hAnsi="Times New Roman" w:cs="Times New Roman"/>
          <w:sz w:val="24"/>
        </w:rPr>
        <w:t>1</w:t>
      </w:r>
      <w:r w:rsidR="00C077B5" w:rsidRPr="00C077B5">
        <w:rPr>
          <w:rFonts w:ascii="Times New Roman" w:hAnsi="Times New Roman" w:cs="Times New Roman"/>
          <w:sz w:val="24"/>
        </w:rPr>
        <w:tab/>
        <w:t>Fukuyama, S.</w:t>
      </w:r>
      <w:r w:rsidR="00C077B5" w:rsidRPr="00C077B5">
        <w:rPr>
          <w:rFonts w:ascii="Times New Roman" w:hAnsi="Times New Roman" w:cs="Times New Roman"/>
          <w:i/>
          <w:sz w:val="24"/>
        </w:rPr>
        <w:t xml:space="preserve"> et al.</w:t>
      </w:r>
      <w:r w:rsidR="00C077B5" w:rsidRPr="00C077B5">
        <w:rPr>
          <w:rFonts w:ascii="Times New Roman" w:hAnsi="Times New Roman" w:cs="Times New Roman"/>
          <w:sz w:val="24"/>
        </w:rPr>
        <w:t xml:space="preserve"> Characterization of a thermostable 2,4-diaminopentanoate dehydrogenase from Fervidobacterium nodosum Rt17-B1. </w:t>
      </w:r>
      <w:r w:rsidR="00C077B5" w:rsidRPr="00C077B5">
        <w:rPr>
          <w:rFonts w:ascii="Times New Roman" w:hAnsi="Times New Roman" w:cs="Times New Roman"/>
          <w:i/>
          <w:sz w:val="24"/>
        </w:rPr>
        <w:t>J. Biosci. Bioeng.</w:t>
      </w:r>
      <w:r w:rsidR="00C077B5" w:rsidRPr="00C077B5">
        <w:rPr>
          <w:rFonts w:ascii="Times New Roman" w:hAnsi="Times New Roman" w:cs="Times New Roman"/>
          <w:sz w:val="24"/>
        </w:rPr>
        <w:t xml:space="preserve"> </w:t>
      </w:r>
      <w:r w:rsidR="00C077B5" w:rsidRPr="00C077B5">
        <w:rPr>
          <w:rFonts w:ascii="Times New Roman" w:hAnsi="Times New Roman" w:cs="Times New Roman"/>
          <w:b/>
          <w:sz w:val="24"/>
        </w:rPr>
        <w:t>117</w:t>
      </w:r>
      <w:r w:rsidR="00C077B5" w:rsidRPr="00C077B5">
        <w:rPr>
          <w:rFonts w:ascii="Times New Roman" w:hAnsi="Times New Roman" w:cs="Times New Roman"/>
          <w:sz w:val="24"/>
        </w:rPr>
        <w:t>, 551-556, (2014).</w:t>
      </w:r>
    </w:p>
    <w:p w14:paraId="22776230" w14:textId="77777777" w:rsidR="00C077B5" w:rsidRPr="00C077B5" w:rsidRDefault="00C077B5" w:rsidP="00C077B5">
      <w:pPr>
        <w:pStyle w:val="EndNoteBibliography"/>
        <w:spacing w:after="0"/>
        <w:ind w:left="720" w:hanging="720"/>
        <w:rPr>
          <w:rFonts w:ascii="Times New Roman" w:hAnsi="Times New Roman" w:cs="Times New Roman"/>
          <w:sz w:val="24"/>
        </w:rPr>
      </w:pPr>
      <w:r w:rsidRPr="00C077B5">
        <w:rPr>
          <w:rFonts w:ascii="Times New Roman" w:hAnsi="Times New Roman" w:cs="Times New Roman"/>
          <w:sz w:val="24"/>
        </w:rPr>
        <w:t>2</w:t>
      </w:r>
      <w:r w:rsidRPr="00C077B5">
        <w:rPr>
          <w:rFonts w:ascii="Times New Roman" w:hAnsi="Times New Roman" w:cs="Times New Roman"/>
          <w:sz w:val="24"/>
        </w:rPr>
        <w:tab/>
        <w:t xml:space="preserve">Tang, K.-H., Chang, C. H. &amp; Frey, P. A. Electron Transfer in the Substrate-Dependent Suicide Inactivation of Lysine 5,6-Aminomutase. </w:t>
      </w:r>
      <w:r w:rsidRPr="00C077B5">
        <w:rPr>
          <w:rFonts w:ascii="Times New Roman" w:hAnsi="Times New Roman" w:cs="Times New Roman"/>
          <w:i/>
          <w:sz w:val="24"/>
        </w:rPr>
        <w:t>Biochemistry</w:t>
      </w:r>
      <w:r w:rsidRPr="00C077B5">
        <w:rPr>
          <w:rFonts w:ascii="Times New Roman" w:hAnsi="Times New Roman" w:cs="Times New Roman"/>
          <w:sz w:val="24"/>
        </w:rPr>
        <w:t xml:space="preserve"> </w:t>
      </w:r>
      <w:r w:rsidRPr="00C077B5">
        <w:rPr>
          <w:rFonts w:ascii="Times New Roman" w:hAnsi="Times New Roman" w:cs="Times New Roman"/>
          <w:b/>
          <w:sz w:val="24"/>
        </w:rPr>
        <w:t>40</w:t>
      </w:r>
      <w:r w:rsidRPr="00C077B5">
        <w:rPr>
          <w:rFonts w:ascii="Times New Roman" w:hAnsi="Times New Roman" w:cs="Times New Roman"/>
          <w:sz w:val="24"/>
        </w:rPr>
        <w:t>, 5190-5199, (2001).</w:t>
      </w:r>
    </w:p>
    <w:p w14:paraId="383A92F4" w14:textId="77777777" w:rsidR="00C077B5" w:rsidRPr="00C077B5" w:rsidRDefault="00C077B5" w:rsidP="00C077B5">
      <w:pPr>
        <w:pStyle w:val="EndNoteBibliography"/>
        <w:spacing w:after="0"/>
        <w:ind w:left="720" w:hanging="720"/>
        <w:rPr>
          <w:rFonts w:ascii="Times New Roman" w:hAnsi="Times New Roman" w:cs="Times New Roman"/>
          <w:sz w:val="24"/>
        </w:rPr>
      </w:pPr>
      <w:r w:rsidRPr="00C077B5">
        <w:rPr>
          <w:rFonts w:ascii="Times New Roman" w:hAnsi="Times New Roman" w:cs="Times New Roman"/>
          <w:sz w:val="24"/>
        </w:rPr>
        <w:t>3</w:t>
      </w:r>
      <w:r w:rsidRPr="00C077B5">
        <w:rPr>
          <w:rFonts w:ascii="Times New Roman" w:hAnsi="Times New Roman" w:cs="Times New Roman"/>
          <w:sz w:val="24"/>
        </w:rPr>
        <w:tab/>
        <w:t xml:space="preserve">van den Berg, S., Löfdahl, P.-Å., Härd, T. &amp; Berglund, H. Improved solubility of TEV protease by directed evolution. </w:t>
      </w:r>
      <w:r w:rsidRPr="00C077B5">
        <w:rPr>
          <w:rFonts w:ascii="Times New Roman" w:hAnsi="Times New Roman" w:cs="Times New Roman"/>
          <w:i/>
          <w:sz w:val="24"/>
        </w:rPr>
        <w:t>J. Biotechnol.</w:t>
      </w:r>
      <w:r w:rsidRPr="00C077B5">
        <w:rPr>
          <w:rFonts w:ascii="Times New Roman" w:hAnsi="Times New Roman" w:cs="Times New Roman"/>
          <w:sz w:val="24"/>
        </w:rPr>
        <w:t xml:space="preserve"> </w:t>
      </w:r>
      <w:r w:rsidRPr="00C077B5">
        <w:rPr>
          <w:rFonts w:ascii="Times New Roman" w:hAnsi="Times New Roman" w:cs="Times New Roman"/>
          <w:b/>
          <w:sz w:val="24"/>
        </w:rPr>
        <w:t>121</w:t>
      </w:r>
      <w:r w:rsidRPr="00C077B5">
        <w:rPr>
          <w:rFonts w:ascii="Times New Roman" w:hAnsi="Times New Roman" w:cs="Times New Roman"/>
          <w:sz w:val="24"/>
        </w:rPr>
        <w:t>, 291-298, (2006).</w:t>
      </w:r>
    </w:p>
    <w:p w14:paraId="565333EB" w14:textId="77777777" w:rsidR="00C077B5" w:rsidRPr="00C077B5" w:rsidRDefault="00C077B5" w:rsidP="00C077B5">
      <w:pPr>
        <w:pStyle w:val="EndNoteBibliography"/>
        <w:spacing w:after="0"/>
        <w:ind w:left="720" w:hanging="720"/>
        <w:rPr>
          <w:rFonts w:ascii="Times New Roman" w:hAnsi="Times New Roman" w:cs="Times New Roman"/>
          <w:sz w:val="24"/>
        </w:rPr>
      </w:pPr>
      <w:r w:rsidRPr="00C077B5">
        <w:rPr>
          <w:rFonts w:ascii="Times New Roman" w:hAnsi="Times New Roman" w:cs="Times New Roman"/>
          <w:sz w:val="24"/>
        </w:rPr>
        <w:t>4</w:t>
      </w:r>
      <w:r w:rsidRPr="00C077B5">
        <w:rPr>
          <w:rFonts w:ascii="Times New Roman" w:hAnsi="Times New Roman" w:cs="Times New Roman"/>
          <w:sz w:val="24"/>
        </w:rPr>
        <w:tab/>
        <w:t xml:space="preserve">Moore, T. C., Newmister, S. A., Rayment, I. &amp; Escalante-Semerena, J. C. Structural Insights into the Mechanism of Four-Coordinate Cob(II)alamin Formation in the Active Site of the Salmonella enterica ATP:Co(I)rrinoid Adenosyltransferase Enzyme: Critical Role of Residues Phe91 and Trp93. </w:t>
      </w:r>
      <w:r w:rsidRPr="00C077B5">
        <w:rPr>
          <w:rFonts w:ascii="Times New Roman" w:hAnsi="Times New Roman" w:cs="Times New Roman"/>
          <w:i/>
          <w:sz w:val="24"/>
        </w:rPr>
        <w:t>Biochemistry</w:t>
      </w:r>
      <w:r w:rsidRPr="00C077B5">
        <w:rPr>
          <w:rFonts w:ascii="Times New Roman" w:hAnsi="Times New Roman" w:cs="Times New Roman"/>
          <w:sz w:val="24"/>
        </w:rPr>
        <w:t xml:space="preserve"> </w:t>
      </w:r>
      <w:r w:rsidRPr="00C077B5">
        <w:rPr>
          <w:rFonts w:ascii="Times New Roman" w:hAnsi="Times New Roman" w:cs="Times New Roman"/>
          <w:b/>
          <w:sz w:val="24"/>
        </w:rPr>
        <w:t>51</w:t>
      </w:r>
      <w:r w:rsidRPr="00C077B5">
        <w:rPr>
          <w:rFonts w:ascii="Times New Roman" w:hAnsi="Times New Roman" w:cs="Times New Roman"/>
          <w:sz w:val="24"/>
        </w:rPr>
        <w:t>, 9647-9657, (2012).</w:t>
      </w:r>
    </w:p>
    <w:p w14:paraId="614447AE" w14:textId="77777777" w:rsidR="00C077B5" w:rsidRPr="00C077B5" w:rsidRDefault="00C077B5" w:rsidP="00C077B5">
      <w:pPr>
        <w:pStyle w:val="EndNoteBibliography"/>
        <w:spacing w:after="0"/>
        <w:ind w:left="720" w:hanging="720"/>
        <w:rPr>
          <w:rFonts w:ascii="Times New Roman" w:hAnsi="Times New Roman" w:cs="Times New Roman"/>
          <w:sz w:val="24"/>
        </w:rPr>
      </w:pPr>
      <w:r w:rsidRPr="00C077B5">
        <w:rPr>
          <w:rFonts w:ascii="Times New Roman" w:hAnsi="Times New Roman" w:cs="Times New Roman"/>
          <w:sz w:val="24"/>
        </w:rPr>
        <w:t>5</w:t>
      </w:r>
      <w:r w:rsidRPr="00C077B5">
        <w:rPr>
          <w:rFonts w:ascii="Times New Roman" w:hAnsi="Times New Roman" w:cs="Times New Roman"/>
          <w:sz w:val="24"/>
        </w:rPr>
        <w:tab/>
        <w:t xml:space="preserve">Stoll, S. &amp; Schweiger, A. EasySpin, a comprehensive software package for spectral simulation and analysis in EPR. </w:t>
      </w:r>
      <w:r w:rsidRPr="00C077B5">
        <w:rPr>
          <w:rFonts w:ascii="Times New Roman" w:hAnsi="Times New Roman" w:cs="Times New Roman"/>
          <w:i/>
          <w:sz w:val="24"/>
        </w:rPr>
        <w:t>J. Magn. Reson.</w:t>
      </w:r>
      <w:r w:rsidRPr="00C077B5">
        <w:rPr>
          <w:rFonts w:ascii="Times New Roman" w:hAnsi="Times New Roman" w:cs="Times New Roman"/>
          <w:sz w:val="24"/>
        </w:rPr>
        <w:t xml:space="preserve"> </w:t>
      </w:r>
      <w:r w:rsidRPr="00C077B5">
        <w:rPr>
          <w:rFonts w:ascii="Times New Roman" w:hAnsi="Times New Roman" w:cs="Times New Roman"/>
          <w:b/>
          <w:sz w:val="24"/>
        </w:rPr>
        <w:t>178</w:t>
      </w:r>
      <w:r w:rsidRPr="00C077B5">
        <w:rPr>
          <w:rFonts w:ascii="Times New Roman" w:hAnsi="Times New Roman" w:cs="Times New Roman"/>
          <w:sz w:val="24"/>
        </w:rPr>
        <w:t>, 42-55, (2006).</w:t>
      </w:r>
    </w:p>
    <w:p w14:paraId="4A1FDFD8" w14:textId="77777777" w:rsidR="00C077B5" w:rsidRPr="00C077B5" w:rsidRDefault="00C077B5" w:rsidP="00C077B5">
      <w:pPr>
        <w:pStyle w:val="EndNoteBibliography"/>
        <w:spacing w:after="0"/>
        <w:ind w:left="720" w:hanging="720"/>
        <w:rPr>
          <w:rFonts w:ascii="Times New Roman" w:hAnsi="Times New Roman" w:cs="Times New Roman"/>
          <w:sz w:val="24"/>
        </w:rPr>
      </w:pPr>
      <w:r w:rsidRPr="00C077B5">
        <w:rPr>
          <w:rFonts w:ascii="Times New Roman" w:hAnsi="Times New Roman" w:cs="Times New Roman"/>
          <w:sz w:val="24"/>
        </w:rPr>
        <w:t>6</w:t>
      </w:r>
      <w:r w:rsidRPr="00C077B5">
        <w:rPr>
          <w:rFonts w:ascii="Times New Roman" w:hAnsi="Times New Roman" w:cs="Times New Roman"/>
          <w:sz w:val="24"/>
        </w:rPr>
        <w:tab/>
        <w:t>Jamali, K.</w:t>
      </w:r>
      <w:r w:rsidRPr="00C077B5">
        <w:rPr>
          <w:rFonts w:ascii="Times New Roman" w:hAnsi="Times New Roman" w:cs="Times New Roman"/>
          <w:i/>
          <w:sz w:val="24"/>
        </w:rPr>
        <w:t xml:space="preserve"> et al.</w:t>
      </w:r>
      <w:r w:rsidRPr="00C077B5">
        <w:rPr>
          <w:rFonts w:ascii="Times New Roman" w:hAnsi="Times New Roman" w:cs="Times New Roman"/>
          <w:sz w:val="24"/>
        </w:rPr>
        <w:t xml:space="preserve"> Automated model building and protein identification in cryo-EM maps. </w:t>
      </w:r>
      <w:r w:rsidRPr="00C077B5">
        <w:rPr>
          <w:rFonts w:ascii="Times New Roman" w:hAnsi="Times New Roman" w:cs="Times New Roman"/>
          <w:i/>
          <w:sz w:val="24"/>
        </w:rPr>
        <w:t>Nature</w:t>
      </w:r>
      <w:r w:rsidRPr="00C077B5">
        <w:rPr>
          <w:rFonts w:ascii="Times New Roman" w:hAnsi="Times New Roman" w:cs="Times New Roman"/>
          <w:sz w:val="24"/>
        </w:rPr>
        <w:t xml:space="preserve"> </w:t>
      </w:r>
      <w:r w:rsidRPr="00C077B5">
        <w:rPr>
          <w:rFonts w:ascii="Times New Roman" w:hAnsi="Times New Roman" w:cs="Times New Roman"/>
          <w:b/>
          <w:sz w:val="24"/>
        </w:rPr>
        <w:t>628</w:t>
      </w:r>
      <w:r w:rsidRPr="00C077B5">
        <w:rPr>
          <w:rFonts w:ascii="Times New Roman" w:hAnsi="Times New Roman" w:cs="Times New Roman"/>
          <w:sz w:val="24"/>
        </w:rPr>
        <w:t>, 450-457, (2024).</w:t>
      </w:r>
    </w:p>
    <w:p w14:paraId="4E2B641A" w14:textId="77777777" w:rsidR="00C077B5" w:rsidRPr="00C077B5" w:rsidRDefault="00C077B5" w:rsidP="00C077B5">
      <w:pPr>
        <w:pStyle w:val="EndNoteBibliography"/>
        <w:spacing w:after="0"/>
        <w:ind w:left="720" w:hanging="720"/>
        <w:rPr>
          <w:rFonts w:ascii="Times New Roman" w:hAnsi="Times New Roman" w:cs="Times New Roman"/>
          <w:sz w:val="24"/>
        </w:rPr>
      </w:pPr>
      <w:r w:rsidRPr="00C077B5">
        <w:rPr>
          <w:rFonts w:ascii="Times New Roman" w:hAnsi="Times New Roman" w:cs="Times New Roman"/>
          <w:sz w:val="24"/>
        </w:rPr>
        <w:t>7</w:t>
      </w:r>
      <w:r w:rsidRPr="00C077B5">
        <w:rPr>
          <w:rFonts w:ascii="Times New Roman" w:hAnsi="Times New Roman" w:cs="Times New Roman"/>
          <w:sz w:val="24"/>
        </w:rPr>
        <w:tab/>
        <w:t xml:space="preserve">Emsley, P. &amp; Cowtan, K. Coot: model-building tools for molecular graphics. </w:t>
      </w:r>
      <w:r w:rsidRPr="00C077B5">
        <w:rPr>
          <w:rFonts w:ascii="Times New Roman" w:hAnsi="Times New Roman" w:cs="Times New Roman"/>
          <w:i/>
          <w:sz w:val="24"/>
        </w:rPr>
        <w:t>Acta Crystallogr. D</w:t>
      </w:r>
      <w:r w:rsidRPr="00C077B5">
        <w:rPr>
          <w:rFonts w:ascii="Times New Roman" w:hAnsi="Times New Roman" w:cs="Times New Roman"/>
          <w:sz w:val="24"/>
        </w:rPr>
        <w:t xml:space="preserve"> </w:t>
      </w:r>
      <w:r w:rsidRPr="00C077B5">
        <w:rPr>
          <w:rFonts w:ascii="Times New Roman" w:hAnsi="Times New Roman" w:cs="Times New Roman"/>
          <w:b/>
          <w:sz w:val="24"/>
        </w:rPr>
        <w:t>60</w:t>
      </w:r>
      <w:r w:rsidRPr="00C077B5">
        <w:rPr>
          <w:rFonts w:ascii="Times New Roman" w:hAnsi="Times New Roman" w:cs="Times New Roman"/>
          <w:sz w:val="24"/>
        </w:rPr>
        <w:t>, 2126-2132, (2004).</w:t>
      </w:r>
    </w:p>
    <w:p w14:paraId="1029DD41" w14:textId="77777777" w:rsidR="00C077B5" w:rsidRPr="00C077B5" w:rsidRDefault="00C077B5" w:rsidP="00C077B5">
      <w:pPr>
        <w:pStyle w:val="EndNoteBibliography"/>
        <w:ind w:left="720" w:hanging="720"/>
        <w:rPr>
          <w:rFonts w:ascii="Times New Roman" w:hAnsi="Times New Roman" w:cs="Times New Roman"/>
          <w:sz w:val="24"/>
        </w:rPr>
      </w:pPr>
      <w:r w:rsidRPr="00C077B5">
        <w:rPr>
          <w:rFonts w:ascii="Times New Roman" w:hAnsi="Times New Roman" w:cs="Times New Roman"/>
          <w:sz w:val="24"/>
        </w:rPr>
        <w:t>8</w:t>
      </w:r>
      <w:r w:rsidRPr="00C077B5">
        <w:rPr>
          <w:rFonts w:ascii="Times New Roman" w:hAnsi="Times New Roman" w:cs="Times New Roman"/>
          <w:sz w:val="24"/>
        </w:rPr>
        <w:tab/>
        <w:t>Adams, P. D.</w:t>
      </w:r>
      <w:r w:rsidRPr="00C077B5">
        <w:rPr>
          <w:rFonts w:ascii="Times New Roman" w:hAnsi="Times New Roman" w:cs="Times New Roman"/>
          <w:i/>
          <w:sz w:val="24"/>
        </w:rPr>
        <w:t xml:space="preserve"> et al.</w:t>
      </w:r>
      <w:r w:rsidRPr="00C077B5">
        <w:rPr>
          <w:rFonts w:ascii="Times New Roman" w:hAnsi="Times New Roman" w:cs="Times New Roman"/>
          <w:sz w:val="24"/>
        </w:rPr>
        <w:t xml:space="preserve"> PHENIX: a comprehensive Python-based system for macromolecular structure solution. </w:t>
      </w:r>
      <w:r w:rsidRPr="00C077B5">
        <w:rPr>
          <w:rFonts w:ascii="Times New Roman" w:hAnsi="Times New Roman" w:cs="Times New Roman"/>
          <w:i/>
          <w:sz w:val="24"/>
        </w:rPr>
        <w:t>Acta Crystallogr. D</w:t>
      </w:r>
      <w:r w:rsidRPr="00C077B5">
        <w:rPr>
          <w:rFonts w:ascii="Times New Roman" w:hAnsi="Times New Roman" w:cs="Times New Roman"/>
          <w:sz w:val="24"/>
        </w:rPr>
        <w:t xml:space="preserve"> </w:t>
      </w:r>
      <w:r w:rsidRPr="00C077B5">
        <w:rPr>
          <w:rFonts w:ascii="Times New Roman" w:hAnsi="Times New Roman" w:cs="Times New Roman"/>
          <w:b/>
          <w:sz w:val="24"/>
        </w:rPr>
        <w:t>66</w:t>
      </w:r>
      <w:r w:rsidRPr="00C077B5">
        <w:rPr>
          <w:rFonts w:ascii="Times New Roman" w:hAnsi="Times New Roman" w:cs="Times New Roman"/>
          <w:sz w:val="24"/>
        </w:rPr>
        <w:t>, 213-221, (2010).</w:t>
      </w:r>
    </w:p>
    <w:p w14:paraId="129D63BA" w14:textId="7D386A22" w:rsidR="03A2DD1C" w:rsidRDefault="00340206" w:rsidP="00286C92">
      <w:pPr>
        <w:spacing w:after="0" w:line="240" w:lineRule="auto"/>
        <w:contextualSpacing/>
        <w:jc w:val="both"/>
        <w:rPr>
          <w:rFonts w:ascii="Times New Roman" w:eastAsia="Times New Roman" w:hAnsi="Times New Roman" w:cs="Times New Roman"/>
          <w:sz w:val="24"/>
          <w:szCs w:val="24"/>
        </w:rPr>
      </w:pPr>
      <w:r w:rsidRPr="00C077B5">
        <w:rPr>
          <w:rFonts w:ascii="Times New Roman" w:eastAsia="Times New Roman" w:hAnsi="Times New Roman" w:cs="Times New Roman"/>
          <w:sz w:val="24"/>
          <w:szCs w:val="24"/>
        </w:rPr>
        <w:fldChar w:fldCharType="end"/>
      </w:r>
    </w:p>
    <w:sectPr w:rsidR="03A2DD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Y8mYh+Wd93utQY" int2:id="1qNs7P2u">
      <int2:state int2:value="Rejected" int2:type="AugLoop_Text_Critique"/>
    </int2:textHash>
    <int2:textHash int2:hashCode="JZSmql0ogVKbmW" int2:id="2IQnnxzf">
      <int2:state int2:value="Rejected" int2:type="AugLoop_Text_Critique"/>
    </int2:textHash>
    <int2:textHash int2:hashCode="SWbbBNj8Pw+dYf" int2:id="2XyiIlsw">
      <int2:state int2:value="Rejected" int2:type="AugLoop_Text_Critique"/>
    </int2:textHash>
    <int2:textHash int2:hashCode="smYm63+4N7pTmL" int2:id="2gOr8UwO">
      <int2:state int2:value="Rejected" int2:type="AugLoop_Text_Critique"/>
    </int2:textHash>
    <int2:textHash int2:hashCode="0/+yeFdCsCXqAs" int2:id="37fGDWHY">
      <int2:state int2:value="Rejected" int2:type="AugLoop_Text_Critique"/>
    </int2:textHash>
    <int2:textHash int2:hashCode="bvil6f0yM9HCbO" int2:id="4PUIgpry">
      <int2:state int2:value="Rejected" int2:type="AugLoop_Text_Critique"/>
    </int2:textHash>
    <int2:textHash int2:hashCode="f1cd+/CgrSCeWG" int2:id="9jnvF5ry">
      <int2:state int2:value="Rejected" int2:type="AugLoop_Text_Critique"/>
    </int2:textHash>
    <int2:textHash int2:hashCode="aDC5fAkAjC/Kdq" int2:id="DNNowQqb">
      <int2:state int2:value="Rejected" int2:type="AugLoop_Text_Critique"/>
    </int2:textHash>
    <int2:textHash int2:hashCode="iBWR3TeSUJcYj+" int2:id="DPuhALsl">
      <int2:state int2:value="Rejected" int2:type="AugLoop_Text_Critique"/>
    </int2:textHash>
    <int2:textHash int2:hashCode="J1gi67dzUOAGDm" int2:id="DWdjArxJ">
      <int2:state int2:value="Rejected" int2:type="AugLoop_Text_Critique"/>
    </int2:textHash>
    <int2:textHash int2:hashCode="43cSx+kAO1BQ20" int2:id="EOMiF0TV">
      <int2:state int2:value="Rejected" int2:type="AugLoop_Text_Critique"/>
    </int2:textHash>
    <int2:textHash int2:hashCode="Uf92E8/SbR5Y2i" int2:id="HoBXVzYi">
      <int2:state int2:value="Rejected" int2:type="AugLoop_Text_Critique"/>
    </int2:textHash>
    <int2:textHash int2:hashCode="FCmNqrS/iwXHlz" int2:id="MQUt0VqE">
      <int2:state int2:value="Rejected" int2:type="AugLoop_Text_Critique"/>
    </int2:textHash>
    <int2:textHash int2:hashCode="PtovXAi+N89m2h" int2:id="OKtK6s61">
      <int2:state int2:value="Rejected" int2:type="AugLoop_Text_Critique"/>
    </int2:textHash>
    <int2:textHash int2:hashCode="AYg60zc2LgDRzF" int2:id="PS0nuDBW">
      <int2:state int2:value="Rejected" int2:type="AugLoop_Text_Critique"/>
    </int2:textHash>
    <int2:textHash int2:hashCode="cs1+ab64uvySzW" int2:id="Qxz25gsb">
      <int2:state int2:value="Rejected" int2:type="AugLoop_Text_Critique"/>
    </int2:textHash>
    <int2:textHash int2:hashCode="bWr/i6jmKatuue" int2:id="WBuhCLJD">
      <int2:state int2:value="Rejected" int2:type="AugLoop_Text_Critique"/>
    </int2:textHash>
    <int2:textHash int2:hashCode="IvYO9L0uU6gn1E" int2:id="Y4G5jhG5">
      <int2:state int2:value="Rejected" int2:type="AugLoop_Text_Critique"/>
    </int2:textHash>
    <int2:textHash int2:hashCode="7JK3QwaEMkAIFp" int2:id="Zxlp4Ohs">
      <int2:state int2:value="Rejected" int2:type="AugLoop_Text_Critique"/>
    </int2:textHash>
    <int2:textHash int2:hashCode="hG2UmFOkTDZLf1" int2:id="ayi6AuSO">
      <int2:state int2:value="Rejected" int2:type="AugLoop_Text_Critique"/>
    </int2:textHash>
    <int2:textHash int2:hashCode="eZDMUHItKNpJ4m" int2:id="fOImyAdl">
      <int2:state int2:value="Rejected" int2:type="AugLoop_Text_Critique"/>
    </int2:textHash>
    <int2:textHash int2:hashCode="j+x7Wzkj2sC58X" int2:id="hZCFopXg">
      <int2:state int2:value="Rejected" int2:type="AugLoop_Text_Critique"/>
    </int2:textHash>
    <int2:textHash int2:hashCode="VMWFmdBcrTExHb" int2:id="hZvRoxtQ">
      <int2:state int2:value="Rejected" int2:type="AugLoop_Text_Critique"/>
    </int2:textHash>
    <int2:textHash int2:hashCode="sOazTvgfUImJuK" int2:id="neisghUF">
      <int2:state int2:value="Rejected" int2:type="AugLoop_Text_Critique"/>
    </int2:textHash>
    <int2:textHash int2:hashCode="mcFdkuvA4YLlxN" int2:id="p7OOVVtJ">
      <int2:state int2:value="Rejected" int2:type="AugLoop_Text_Critique"/>
    </int2:textHash>
    <int2:textHash int2:hashCode="M0WZM6UpWyz1iE" int2:id="qaF7W6z2">
      <int2:state int2:value="Rejected" int2:type="AugLoop_Text_Critique"/>
    </int2:textHash>
    <int2:textHash int2:hashCode="C0YPA6Q2MkF7P2" int2:id="rit2nH2Z">
      <int2:state int2:value="Rejected" int2:type="AugLoop_Text_Critique"/>
    </int2:textHash>
    <int2:textHash int2:hashCode="Rlf4vu817PQjDG" int2:id="rk22YNxM">
      <int2:state int2:value="Rejected" int2:type="AugLoop_Text_Critique"/>
    </int2:textHash>
    <int2:textHash int2:hashCode="HHqdDQpSWPxtW3" int2:id="rpAeaAyh">
      <int2:state int2:value="Rejected" int2:type="AugLoop_Text_Critique"/>
    </int2:textHash>
    <int2:textHash int2:hashCode="uNCbTYWAqsvZ78" int2:id="uKFWYokV">
      <int2:state int2:value="Rejected" int2:type="AugLoop_Text_Critique"/>
    </int2:textHash>
    <int2:textHash int2:hashCode="DRj4M28vdfRGVe" int2:id="uV8Mv2Vh">
      <int2:state int2:value="Rejected" int2:type="AugLoop_Text_Critique"/>
    </int2:textHash>
    <int2:textHash int2:hashCode="XYloXkmY51aM/I" int2:id="vrVzqoH1">
      <int2:state int2:value="Rejected" int2:type="AugLoop_Text_Critique"/>
    </int2:textHash>
    <int2:textHash int2:hashCode="aATpXQaGEVPQM+" int2:id="yie22HLy">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7Y0NjGzMDM0MTEwMDdX0lEKTi0uzszPAykwrwUAj0PuGSwAAAA="/>
    <w:docVar w:name="EN.InstantFormat" w:val="&lt;ENInstantFormat&gt;&lt;Enabled&gt;1&lt;/Enabled&gt;&lt;ScanUnformatted&gt;1&lt;/ScanUnformatted&gt;&lt;ScanChanges&gt;1&lt;/ScanChanges&gt;&lt;Suspended&gt;0&lt;/Suspended&gt;&lt;/ENInstantFormat&gt;"/>
    <w:docVar w:name="EN.Layout" w:val="&lt;ENLayout&gt;&lt;Style&gt;Nature 2&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tax5aah59frae0d2opftrnep5f0p0rd92x&quot;&gt;Cobalamin-Saved&lt;record-ids&gt;&lt;item&gt;18&lt;/item&gt;&lt;item&gt;96&lt;/item&gt;&lt;item&gt;116&lt;/item&gt;&lt;item&gt;136&lt;/item&gt;&lt;item&gt;137&lt;/item&gt;&lt;item&gt;138&lt;/item&gt;&lt;/record-ids&gt;&lt;/item&gt;&lt;/Libraries&gt;"/>
  </w:docVars>
  <w:rsids>
    <w:rsidRoot w:val="5B970828"/>
    <w:rsid w:val="000012EA"/>
    <w:rsid w:val="000019A9"/>
    <w:rsid w:val="00002FB2"/>
    <w:rsid w:val="000048D0"/>
    <w:rsid w:val="00004A85"/>
    <w:rsid w:val="00010770"/>
    <w:rsid w:val="000107A5"/>
    <w:rsid w:val="00021110"/>
    <w:rsid w:val="000220D4"/>
    <w:rsid w:val="000269A2"/>
    <w:rsid w:val="00031B23"/>
    <w:rsid w:val="00031CE4"/>
    <w:rsid w:val="00032538"/>
    <w:rsid w:val="00032C97"/>
    <w:rsid w:val="00035454"/>
    <w:rsid w:val="00042D55"/>
    <w:rsid w:val="00043508"/>
    <w:rsid w:val="00043732"/>
    <w:rsid w:val="000442CA"/>
    <w:rsid w:val="000461E2"/>
    <w:rsid w:val="000516A9"/>
    <w:rsid w:val="00051C10"/>
    <w:rsid w:val="00053FB0"/>
    <w:rsid w:val="00054BF1"/>
    <w:rsid w:val="0005596C"/>
    <w:rsid w:val="00061987"/>
    <w:rsid w:val="00066461"/>
    <w:rsid w:val="0007011B"/>
    <w:rsid w:val="00070831"/>
    <w:rsid w:val="00081547"/>
    <w:rsid w:val="000817A8"/>
    <w:rsid w:val="00083D14"/>
    <w:rsid w:val="00083F34"/>
    <w:rsid w:val="00085502"/>
    <w:rsid w:val="00085EA2"/>
    <w:rsid w:val="00090E5A"/>
    <w:rsid w:val="00091C47"/>
    <w:rsid w:val="00095216"/>
    <w:rsid w:val="00096430"/>
    <w:rsid w:val="000A3487"/>
    <w:rsid w:val="000A3BEA"/>
    <w:rsid w:val="000A5A66"/>
    <w:rsid w:val="000B27F5"/>
    <w:rsid w:val="000B66AA"/>
    <w:rsid w:val="000B7274"/>
    <w:rsid w:val="000C3282"/>
    <w:rsid w:val="000E741A"/>
    <w:rsid w:val="000F1705"/>
    <w:rsid w:val="000F2AD0"/>
    <w:rsid w:val="000F5763"/>
    <w:rsid w:val="000F6D5F"/>
    <w:rsid w:val="001110CB"/>
    <w:rsid w:val="0011409E"/>
    <w:rsid w:val="00114194"/>
    <w:rsid w:val="00115F91"/>
    <w:rsid w:val="00124BD3"/>
    <w:rsid w:val="00126294"/>
    <w:rsid w:val="00130EAC"/>
    <w:rsid w:val="001335DA"/>
    <w:rsid w:val="00133CB5"/>
    <w:rsid w:val="001366AC"/>
    <w:rsid w:val="00136B54"/>
    <w:rsid w:val="00137A2D"/>
    <w:rsid w:val="00144C44"/>
    <w:rsid w:val="00144EB3"/>
    <w:rsid w:val="00156028"/>
    <w:rsid w:val="0016052C"/>
    <w:rsid w:val="001619B7"/>
    <w:rsid w:val="0017115C"/>
    <w:rsid w:val="00172E3B"/>
    <w:rsid w:val="0019446D"/>
    <w:rsid w:val="001A44EC"/>
    <w:rsid w:val="001A46BD"/>
    <w:rsid w:val="001B2B6A"/>
    <w:rsid w:val="001B4957"/>
    <w:rsid w:val="001B73CC"/>
    <w:rsid w:val="001C1F2A"/>
    <w:rsid w:val="001C2657"/>
    <w:rsid w:val="001C7A12"/>
    <w:rsid w:val="001D55B9"/>
    <w:rsid w:val="001E13BB"/>
    <w:rsid w:val="001E1D13"/>
    <w:rsid w:val="001E4AA1"/>
    <w:rsid w:val="001E678E"/>
    <w:rsid w:val="001E778A"/>
    <w:rsid w:val="001F0BC3"/>
    <w:rsid w:val="001F3350"/>
    <w:rsid w:val="001F3C51"/>
    <w:rsid w:val="001F6E65"/>
    <w:rsid w:val="002051C0"/>
    <w:rsid w:val="002121E2"/>
    <w:rsid w:val="002123BD"/>
    <w:rsid w:val="00212CBD"/>
    <w:rsid w:val="00213296"/>
    <w:rsid w:val="00221911"/>
    <w:rsid w:val="00231F6F"/>
    <w:rsid w:val="0024058E"/>
    <w:rsid w:val="00245F3D"/>
    <w:rsid w:val="00253AE1"/>
    <w:rsid w:val="002572B6"/>
    <w:rsid w:val="00265C2B"/>
    <w:rsid w:val="002751F2"/>
    <w:rsid w:val="002813F0"/>
    <w:rsid w:val="002833CF"/>
    <w:rsid w:val="00285929"/>
    <w:rsid w:val="00286C92"/>
    <w:rsid w:val="00296970"/>
    <w:rsid w:val="002977E1"/>
    <w:rsid w:val="00297A03"/>
    <w:rsid w:val="002A2FD6"/>
    <w:rsid w:val="002A3FA5"/>
    <w:rsid w:val="002A40A6"/>
    <w:rsid w:val="002A4EE9"/>
    <w:rsid w:val="002A64C2"/>
    <w:rsid w:val="002A6D8D"/>
    <w:rsid w:val="002B6117"/>
    <w:rsid w:val="002B6981"/>
    <w:rsid w:val="002C16B4"/>
    <w:rsid w:val="002C28B9"/>
    <w:rsid w:val="002C652A"/>
    <w:rsid w:val="002C6ABA"/>
    <w:rsid w:val="002C7467"/>
    <w:rsid w:val="002E0D71"/>
    <w:rsid w:val="002E1988"/>
    <w:rsid w:val="003110E2"/>
    <w:rsid w:val="0031676D"/>
    <w:rsid w:val="003173B1"/>
    <w:rsid w:val="00317755"/>
    <w:rsid w:val="00320B07"/>
    <w:rsid w:val="0032116F"/>
    <w:rsid w:val="0032132F"/>
    <w:rsid w:val="00322D6B"/>
    <w:rsid w:val="00324DC5"/>
    <w:rsid w:val="00333502"/>
    <w:rsid w:val="00335A48"/>
    <w:rsid w:val="003379C1"/>
    <w:rsid w:val="00340206"/>
    <w:rsid w:val="0034241F"/>
    <w:rsid w:val="00346A7C"/>
    <w:rsid w:val="003601C7"/>
    <w:rsid w:val="00361D68"/>
    <w:rsid w:val="0036466F"/>
    <w:rsid w:val="003749DC"/>
    <w:rsid w:val="003754E3"/>
    <w:rsid w:val="00377166"/>
    <w:rsid w:val="00377659"/>
    <w:rsid w:val="00380B27"/>
    <w:rsid w:val="00381461"/>
    <w:rsid w:val="003868A1"/>
    <w:rsid w:val="00392524"/>
    <w:rsid w:val="003A16A7"/>
    <w:rsid w:val="003A45F9"/>
    <w:rsid w:val="003A7E20"/>
    <w:rsid w:val="003B0AC9"/>
    <w:rsid w:val="003B2446"/>
    <w:rsid w:val="003B4C92"/>
    <w:rsid w:val="003B7047"/>
    <w:rsid w:val="003C07E4"/>
    <w:rsid w:val="003C19C2"/>
    <w:rsid w:val="003C661A"/>
    <w:rsid w:val="003E13F3"/>
    <w:rsid w:val="003E3AC0"/>
    <w:rsid w:val="003E50EC"/>
    <w:rsid w:val="003F0C51"/>
    <w:rsid w:val="003F1431"/>
    <w:rsid w:val="003F3905"/>
    <w:rsid w:val="003F3B84"/>
    <w:rsid w:val="003F4272"/>
    <w:rsid w:val="003F67CD"/>
    <w:rsid w:val="003F741D"/>
    <w:rsid w:val="003F7AAA"/>
    <w:rsid w:val="00400B6F"/>
    <w:rsid w:val="00411381"/>
    <w:rsid w:val="00412458"/>
    <w:rsid w:val="0041437C"/>
    <w:rsid w:val="00414B23"/>
    <w:rsid w:val="004215D4"/>
    <w:rsid w:val="00422429"/>
    <w:rsid w:val="004308F7"/>
    <w:rsid w:val="00430D40"/>
    <w:rsid w:val="00435C49"/>
    <w:rsid w:val="00441726"/>
    <w:rsid w:val="00442915"/>
    <w:rsid w:val="0044371D"/>
    <w:rsid w:val="00447748"/>
    <w:rsid w:val="00451EFA"/>
    <w:rsid w:val="0045797D"/>
    <w:rsid w:val="00463F31"/>
    <w:rsid w:val="00477472"/>
    <w:rsid w:val="0048063D"/>
    <w:rsid w:val="004851A8"/>
    <w:rsid w:val="004968FC"/>
    <w:rsid w:val="004A1372"/>
    <w:rsid w:val="004A4217"/>
    <w:rsid w:val="004A51FD"/>
    <w:rsid w:val="004A6585"/>
    <w:rsid w:val="004A6821"/>
    <w:rsid w:val="004B515A"/>
    <w:rsid w:val="004B5D63"/>
    <w:rsid w:val="004B656E"/>
    <w:rsid w:val="004B710D"/>
    <w:rsid w:val="004C76AE"/>
    <w:rsid w:val="004D082C"/>
    <w:rsid w:val="004D2749"/>
    <w:rsid w:val="004D5C49"/>
    <w:rsid w:val="004D5EAF"/>
    <w:rsid w:val="004D7ACD"/>
    <w:rsid w:val="004D7E2B"/>
    <w:rsid w:val="004E0D34"/>
    <w:rsid w:val="004E58DE"/>
    <w:rsid w:val="004E6BB2"/>
    <w:rsid w:val="004F2CE0"/>
    <w:rsid w:val="004F32B2"/>
    <w:rsid w:val="004F5177"/>
    <w:rsid w:val="004F6296"/>
    <w:rsid w:val="004F7FBD"/>
    <w:rsid w:val="0050084C"/>
    <w:rsid w:val="005103BF"/>
    <w:rsid w:val="00515CAC"/>
    <w:rsid w:val="005205EE"/>
    <w:rsid w:val="005206F7"/>
    <w:rsid w:val="00520D71"/>
    <w:rsid w:val="005219BF"/>
    <w:rsid w:val="00522830"/>
    <w:rsid w:val="005228F8"/>
    <w:rsid w:val="00525107"/>
    <w:rsid w:val="0052770D"/>
    <w:rsid w:val="0054742E"/>
    <w:rsid w:val="005528C1"/>
    <w:rsid w:val="00552D31"/>
    <w:rsid w:val="00552DC0"/>
    <w:rsid w:val="00556667"/>
    <w:rsid w:val="00566F35"/>
    <w:rsid w:val="0056786A"/>
    <w:rsid w:val="00570C15"/>
    <w:rsid w:val="0057357A"/>
    <w:rsid w:val="0057363E"/>
    <w:rsid w:val="00577F46"/>
    <w:rsid w:val="00586F54"/>
    <w:rsid w:val="005966B4"/>
    <w:rsid w:val="005966D4"/>
    <w:rsid w:val="005A042A"/>
    <w:rsid w:val="005A12F8"/>
    <w:rsid w:val="005A2CAD"/>
    <w:rsid w:val="005A79E8"/>
    <w:rsid w:val="005B6DE7"/>
    <w:rsid w:val="005C24F0"/>
    <w:rsid w:val="005C3560"/>
    <w:rsid w:val="005C51FB"/>
    <w:rsid w:val="005C7170"/>
    <w:rsid w:val="005D0B85"/>
    <w:rsid w:val="005D1E69"/>
    <w:rsid w:val="005D636A"/>
    <w:rsid w:val="005E2B84"/>
    <w:rsid w:val="005E4FE5"/>
    <w:rsid w:val="005F4EB0"/>
    <w:rsid w:val="00603510"/>
    <w:rsid w:val="00604A0F"/>
    <w:rsid w:val="00606B10"/>
    <w:rsid w:val="00611D84"/>
    <w:rsid w:val="00614C14"/>
    <w:rsid w:val="0061551E"/>
    <w:rsid w:val="00622490"/>
    <w:rsid w:val="0062483F"/>
    <w:rsid w:val="006310E8"/>
    <w:rsid w:val="00636F86"/>
    <w:rsid w:val="006405B8"/>
    <w:rsid w:val="006405D0"/>
    <w:rsid w:val="00644EFB"/>
    <w:rsid w:val="006541AE"/>
    <w:rsid w:val="006542F6"/>
    <w:rsid w:val="00654726"/>
    <w:rsid w:val="00654763"/>
    <w:rsid w:val="0065478C"/>
    <w:rsid w:val="00664B74"/>
    <w:rsid w:val="00665B5F"/>
    <w:rsid w:val="00666027"/>
    <w:rsid w:val="006663A0"/>
    <w:rsid w:val="0066793B"/>
    <w:rsid w:val="0067070E"/>
    <w:rsid w:val="00670DC9"/>
    <w:rsid w:val="00672F41"/>
    <w:rsid w:val="0067336F"/>
    <w:rsid w:val="006759BF"/>
    <w:rsid w:val="006767A7"/>
    <w:rsid w:val="00676A7F"/>
    <w:rsid w:val="00682CC6"/>
    <w:rsid w:val="00682DE1"/>
    <w:rsid w:val="0068418F"/>
    <w:rsid w:val="00687612"/>
    <w:rsid w:val="00693599"/>
    <w:rsid w:val="006946A7"/>
    <w:rsid w:val="0069790C"/>
    <w:rsid w:val="006A2900"/>
    <w:rsid w:val="006B1DE8"/>
    <w:rsid w:val="006B2E3C"/>
    <w:rsid w:val="006C01CC"/>
    <w:rsid w:val="006C1CDE"/>
    <w:rsid w:val="006C64B4"/>
    <w:rsid w:val="006D05F5"/>
    <w:rsid w:val="006D0628"/>
    <w:rsid w:val="006D6F5D"/>
    <w:rsid w:val="006E2260"/>
    <w:rsid w:val="006E59D4"/>
    <w:rsid w:val="006E628C"/>
    <w:rsid w:val="006E7212"/>
    <w:rsid w:val="006F0EFC"/>
    <w:rsid w:val="006F3FDF"/>
    <w:rsid w:val="006F6511"/>
    <w:rsid w:val="006F771D"/>
    <w:rsid w:val="006F7FDD"/>
    <w:rsid w:val="00705758"/>
    <w:rsid w:val="007057D1"/>
    <w:rsid w:val="007069BF"/>
    <w:rsid w:val="00715C3C"/>
    <w:rsid w:val="007165A4"/>
    <w:rsid w:val="00717DB9"/>
    <w:rsid w:val="00723380"/>
    <w:rsid w:val="0073145B"/>
    <w:rsid w:val="00733DE1"/>
    <w:rsid w:val="00734DD9"/>
    <w:rsid w:val="00743D22"/>
    <w:rsid w:val="00760B08"/>
    <w:rsid w:val="00762834"/>
    <w:rsid w:val="00767997"/>
    <w:rsid w:val="00776459"/>
    <w:rsid w:val="00783857"/>
    <w:rsid w:val="00784F5E"/>
    <w:rsid w:val="00790A11"/>
    <w:rsid w:val="00791185"/>
    <w:rsid w:val="00793A7E"/>
    <w:rsid w:val="00793B2D"/>
    <w:rsid w:val="00795D71"/>
    <w:rsid w:val="007A43A0"/>
    <w:rsid w:val="007B2045"/>
    <w:rsid w:val="007B2637"/>
    <w:rsid w:val="007B37EF"/>
    <w:rsid w:val="007B4C43"/>
    <w:rsid w:val="007C68B2"/>
    <w:rsid w:val="007D2288"/>
    <w:rsid w:val="007D42E2"/>
    <w:rsid w:val="007D49C7"/>
    <w:rsid w:val="007D5415"/>
    <w:rsid w:val="007E0710"/>
    <w:rsid w:val="007E0F65"/>
    <w:rsid w:val="007E22D9"/>
    <w:rsid w:val="007E4F5B"/>
    <w:rsid w:val="007F0C46"/>
    <w:rsid w:val="007F2980"/>
    <w:rsid w:val="00800C82"/>
    <w:rsid w:val="008017F0"/>
    <w:rsid w:val="00806A08"/>
    <w:rsid w:val="00812C60"/>
    <w:rsid w:val="008217E7"/>
    <w:rsid w:val="008353BE"/>
    <w:rsid w:val="008354EF"/>
    <w:rsid w:val="00837871"/>
    <w:rsid w:val="00844D57"/>
    <w:rsid w:val="008452C9"/>
    <w:rsid w:val="00846FF8"/>
    <w:rsid w:val="00847788"/>
    <w:rsid w:val="00847870"/>
    <w:rsid w:val="0086216E"/>
    <w:rsid w:val="00866208"/>
    <w:rsid w:val="00870D8D"/>
    <w:rsid w:val="008724A7"/>
    <w:rsid w:val="008727C1"/>
    <w:rsid w:val="00872A1D"/>
    <w:rsid w:val="0087604A"/>
    <w:rsid w:val="00885D44"/>
    <w:rsid w:val="00886722"/>
    <w:rsid w:val="00891FF5"/>
    <w:rsid w:val="008923C2"/>
    <w:rsid w:val="008932F7"/>
    <w:rsid w:val="00896408"/>
    <w:rsid w:val="008B4C1B"/>
    <w:rsid w:val="008D75D5"/>
    <w:rsid w:val="008E1CB7"/>
    <w:rsid w:val="008E23E4"/>
    <w:rsid w:val="008E70E8"/>
    <w:rsid w:val="008F2102"/>
    <w:rsid w:val="008F3554"/>
    <w:rsid w:val="009064EB"/>
    <w:rsid w:val="00910CB9"/>
    <w:rsid w:val="00911D52"/>
    <w:rsid w:val="009124F9"/>
    <w:rsid w:val="0091271A"/>
    <w:rsid w:val="009152E4"/>
    <w:rsid w:val="00917DCE"/>
    <w:rsid w:val="00917F84"/>
    <w:rsid w:val="00926396"/>
    <w:rsid w:val="0093498B"/>
    <w:rsid w:val="00936895"/>
    <w:rsid w:val="00941D68"/>
    <w:rsid w:val="0094223B"/>
    <w:rsid w:val="00942DCD"/>
    <w:rsid w:val="00945AB5"/>
    <w:rsid w:val="009465A2"/>
    <w:rsid w:val="00952218"/>
    <w:rsid w:val="009622E6"/>
    <w:rsid w:val="0097223A"/>
    <w:rsid w:val="00972A26"/>
    <w:rsid w:val="00975E6F"/>
    <w:rsid w:val="0098003F"/>
    <w:rsid w:val="00982C79"/>
    <w:rsid w:val="0098339D"/>
    <w:rsid w:val="00985458"/>
    <w:rsid w:val="009879A4"/>
    <w:rsid w:val="00990F52"/>
    <w:rsid w:val="00996A52"/>
    <w:rsid w:val="009A43B5"/>
    <w:rsid w:val="009A688C"/>
    <w:rsid w:val="009A74BD"/>
    <w:rsid w:val="009B0C78"/>
    <w:rsid w:val="009B6DF6"/>
    <w:rsid w:val="009C1DE6"/>
    <w:rsid w:val="009C4431"/>
    <w:rsid w:val="009F3DD9"/>
    <w:rsid w:val="009F4177"/>
    <w:rsid w:val="009F4A23"/>
    <w:rsid w:val="009F4AB6"/>
    <w:rsid w:val="009F72DC"/>
    <w:rsid w:val="00A03D37"/>
    <w:rsid w:val="00A03D89"/>
    <w:rsid w:val="00A0680B"/>
    <w:rsid w:val="00A1007F"/>
    <w:rsid w:val="00A10DA2"/>
    <w:rsid w:val="00A10E61"/>
    <w:rsid w:val="00A11A97"/>
    <w:rsid w:val="00A20A8E"/>
    <w:rsid w:val="00A22345"/>
    <w:rsid w:val="00A27D0F"/>
    <w:rsid w:val="00A34FF3"/>
    <w:rsid w:val="00A425E6"/>
    <w:rsid w:val="00A47147"/>
    <w:rsid w:val="00A4792B"/>
    <w:rsid w:val="00A54E21"/>
    <w:rsid w:val="00A5699C"/>
    <w:rsid w:val="00A60AD5"/>
    <w:rsid w:val="00A60B9A"/>
    <w:rsid w:val="00A611E1"/>
    <w:rsid w:val="00A61A3D"/>
    <w:rsid w:val="00A64FB3"/>
    <w:rsid w:val="00A65045"/>
    <w:rsid w:val="00A663AB"/>
    <w:rsid w:val="00A706D9"/>
    <w:rsid w:val="00A744B0"/>
    <w:rsid w:val="00A752A5"/>
    <w:rsid w:val="00A76991"/>
    <w:rsid w:val="00A77CE2"/>
    <w:rsid w:val="00A80F17"/>
    <w:rsid w:val="00A90211"/>
    <w:rsid w:val="00A96721"/>
    <w:rsid w:val="00A96CA0"/>
    <w:rsid w:val="00AA0296"/>
    <w:rsid w:val="00AA29D5"/>
    <w:rsid w:val="00AB003F"/>
    <w:rsid w:val="00AB15BF"/>
    <w:rsid w:val="00AB4090"/>
    <w:rsid w:val="00AC0C78"/>
    <w:rsid w:val="00AC5E72"/>
    <w:rsid w:val="00AD06C5"/>
    <w:rsid w:val="00AD45BD"/>
    <w:rsid w:val="00AD53D3"/>
    <w:rsid w:val="00AE089A"/>
    <w:rsid w:val="00AE23EB"/>
    <w:rsid w:val="00AE6ACE"/>
    <w:rsid w:val="00B011C0"/>
    <w:rsid w:val="00B01CCA"/>
    <w:rsid w:val="00B0601D"/>
    <w:rsid w:val="00B061BC"/>
    <w:rsid w:val="00B1394C"/>
    <w:rsid w:val="00B2610E"/>
    <w:rsid w:val="00B342B1"/>
    <w:rsid w:val="00B34CA4"/>
    <w:rsid w:val="00B36140"/>
    <w:rsid w:val="00B40032"/>
    <w:rsid w:val="00B424D2"/>
    <w:rsid w:val="00B45D33"/>
    <w:rsid w:val="00B46001"/>
    <w:rsid w:val="00B5069E"/>
    <w:rsid w:val="00B51A82"/>
    <w:rsid w:val="00B57E65"/>
    <w:rsid w:val="00B624CE"/>
    <w:rsid w:val="00B71A63"/>
    <w:rsid w:val="00B73107"/>
    <w:rsid w:val="00B76D10"/>
    <w:rsid w:val="00B81433"/>
    <w:rsid w:val="00B8296E"/>
    <w:rsid w:val="00BA1CE0"/>
    <w:rsid w:val="00BA5FDA"/>
    <w:rsid w:val="00BA6077"/>
    <w:rsid w:val="00BB1883"/>
    <w:rsid w:val="00BB428F"/>
    <w:rsid w:val="00BC09F5"/>
    <w:rsid w:val="00BC44FD"/>
    <w:rsid w:val="00BC452B"/>
    <w:rsid w:val="00BC686E"/>
    <w:rsid w:val="00BD400B"/>
    <w:rsid w:val="00BD4476"/>
    <w:rsid w:val="00BD4961"/>
    <w:rsid w:val="00BE1120"/>
    <w:rsid w:val="00BE42F0"/>
    <w:rsid w:val="00C01E9F"/>
    <w:rsid w:val="00C077B5"/>
    <w:rsid w:val="00C12221"/>
    <w:rsid w:val="00C130AC"/>
    <w:rsid w:val="00C141C5"/>
    <w:rsid w:val="00C1556C"/>
    <w:rsid w:val="00C222E6"/>
    <w:rsid w:val="00C25977"/>
    <w:rsid w:val="00C34284"/>
    <w:rsid w:val="00C368B2"/>
    <w:rsid w:val="00C36E37"/>
    <w:rsid w:val="00C562AF"/>
    <w:rsid w:val="00C57350"/>
    <w:rsid w:val="00C61DDF"/>
    <w:rsid w:val="00C66C13"/>
    <w:rsid w:val="00C81422"/>
    <w:rsid w:val="00C8670D"/>
    <w:rsid w:val="00C90074"/>
    <w:rsid w:val="00C90B85"/>
    <w:rsid w:val="00C923A8"/>
    <w:rsid w:val="00C9497A"/>
    <w:rsid w:val="00CA2849"/>
    <w:rsid w:val="00CB08E2"/>
    <w:rsid w:val="00CB08EB"/>
    <w:rsid w:val="00CB0C5E"/>
    <w:rsid w:val="00CB40F6"/>
    <w:rsid w:val="00CB775C"/>
    <w:rsid w:val="00CC0CCB"/>
    <w:rsid w:val="00CC1092"/>
    <w:rsid w:val="00CC51D3"/>
    <w:rsid w:val="00CC7254"/>
    <w:rsid w:val="00CD05E7"/>
    <w:rsid w:val="00CE2121"/>
    <w:rsid w:val="00CE6061"/>
    <w:rsid w:val="00CE7247"/>
    <w:rsid w:val="00CF2072"/>
    <w:rsid w:val="00D00E1B"/>
    <w:rsid w:val="00D02893"/>
    <w:rsid w:val="00D03AA8"/>
    <w:rsid w:val="00D05524"/>
    <w:rsid w:val="00D069D3"/>
    <w:rsid w:val="00D07A5A"/>
    <w:rsid w:val="00D11A9D"/>
    <w:rsid w:val="00D13846"/>
    <w:rsid w:val="00D207AB"/>
    <w:rsid w:val="00D25450"/>
    <w:rsid w:val="00D265FB"/>
    <w:rsid w:val="00D349DA"/>
    <w:rsid w:val="00D34BA9"/>
    <w:rsid w:val="00D36D2F"/>
    <w:rsid w:val="00D37965"/>
    <w:rsid w:val="00D51195"/>
    <w:rsid w:val="00D5128F"/>
    <w:rsid w:val="00D54519"/>
    <w:rsid w:val="00D54EE5"/>
    <w:rsid w:val="00D562CD"/>
    <w:rsid w:val="00D574A9"/>
    <w:rsid w:val="00D57C3E"/>
    <w:rsid w:val="00D70F75"/>
    <w:rsid w:val="00D7364E"/>
    <w:rsid w:val="00D74433"/>
    <w:rsid w:val="00D7446B"/>
    <w:rsid w:val="00D74E6F"/>
    <w:rsid w:val="00D77759"/>
    <w:rsid w:val="00D842D0"/>
    <w:rsid w:val="00D86C9F"/>
    <w:rsid w:val="00D91031"/>
    <w:rsid w:val="00D91F7F"/>
    <w:rsid w:val="00D932FA"/>
    <w:rsid w:val="00DA13CC"/>
    <w:rsid w:val="00DA1CCE"/>
    <w:rsid w:val="00DA2C86"/>
    <w:rsid w:val="00DA3FF0"/>
    <w:rsid w:val="00DA718C"/>
    <w:rsid w:val="00DB5B91"/>
    <w:rsid w:val="00DB798E"/>
    <w:rsid w:val="00DC111F"/>
    <w:rsid w:val="00DD190E"/>
    <w:rsid w:val="00DD2B35"/>
    <w:rsid w:val="00DD3DA9"/>
    <w:rsid w:val="00DD44AB"/>
    <w:rsid w:val="00DD5235"/>
    <w:rsid w:val="00DD6D0C"/>
    <w:rsid w:val="00DE5F9B"/>
    <w:rsid w:val="00DE7044"/>
    <w:rsid w:val="00DF37FE"/>
    <w:rsid w:val="00DF512D"/>
    <w:rsid w:val="00DF65D0"/>
    <w:rsid w:val="00E268F2"/>
    <w:rsid w:val="00E3015B"/>
    <w:rsid w:val="00E415F4"/>
    <w:rsid w:val="00E41DDB"/>
    <w:rsid w:val="00E42F3B"/>
    <w:rsid w:val="00E44D62"/>
    <w:rsid w:val="00E57F3A"/>
    <w:rsid w:val="00E60546"/>
    <w:rsid w:val="00E61B59"/>
    <w:rsid w:val="00E62A28"/>
    <w:rsid w:val="00E63624"/>
    <w:rsid w:val="00E652D2"/>
    <w:rsid w:val="00E66A27"/>
    <w:rsid w:val="00E72B3C"/>
    <w:rsid w:val="00E7586F"/>
    <w:rsid w:val="00E923AB"/>
    <w:rsid w:val="00E93888"/>
    <w:rsid w:val="00E95B59"/>
    <w:rsid w:val="00E96719"/>
    <w:rsid w:val="00E9686A"/>
    <w:rsid w:val="00EA41BC"/>
    <w:rsid w:val="00EA6511"/>
    <w:rsid w:val="00EB1B1D"/>
    <w:rsid w:val="00EB2620"/>
    <w:rsid w:val="00EB4D6E"/>
    <w:rsid w:val="00EC2B93"/>
    <w:rsid w:val="00ED3E0C"/>
    <w:rsid w:val="00ED5175"/>
    <w:rsid w:val="00EE7606"/>
    <w:rsid w:val="00EF1806"/>
    <w:rsid w:val="00F00748"/>
    <w:rsid w:val="00F01046"/>
    <w:rsid w:val="00F036D8"/>
    <w:rsid w:val="00F03FE1"/>
    <w:rsid w:val="00F05433"/>
    <w:rsid w:val="00F05E8C"/>
    <w:rsid w:val="00F06DC1"/>
    <w:rsid w:val="00F07331"/>
    <w:rsid w:val="00F13253"/>
    <w:rsid w:val="00F14710"/>
    <w:rsid w:val="00F20313"/>
    <w:rsid w:val="00F25018"/>
    <w:rsid w:val="00F27B86"/>
    <w:rsid w:val="00F3293D"/>
    <w:rsid w:val="00F3400E"/>
    <w:rsid w:val="00F3798F"/>
    <w:rsid w:val="00F45F09"/>
    <w:rsid w:val="00F52797"/>
    <w:rsid w:val="00F536D8"/>
    <w:rsid w:val="00F54615"/>
    <w:rsid w:val="00F5708B"/>
    <w:rsid w:val="00F704EB"/>
    <w:rsid w:val="00F72DEA"/>
    <w:rsid w:val="00F7569C"/>
    <w:rsid w:val="00F825CC"/>
    <w:rsid w:val="00F82AEA"/>
    <w:rsid w:val="00F832F1"/>
    <w:rsid w:val="00F83FAF"/>
    <w:rsid w:val="00F84814"/>
    <w:rsid w:val="00F85E16"/>
    <w:rsid w:val="00F86368"/>
    <w:rsid w:val="00F9526E"/>
    <w:rsid w:val="00FA1DFB"/>
    <w:rsid w:val="00FA32E9"/>
    <w:rsid w:val="00FB2EE3"/>
    <w:rsid w:val="00FB3B77"/>
    <w:rsid w:val="00FB5C69"/>
    <w:rsid w:val="00FC0853"/>
    <w:rsid w:val="00FC19B4"/>
    <w:rsid w:val="00FC5E71"/>
    <w:rsid w:val="00FD237A"/>
    <w:rsid w:val="00FD248B"/>
    <w:rsid w:val="00FD3A9C"/>
    <w:rsid w:val="00FE4A90"/>
    <w:rsid w:val="00FE5D37"/>
    <w:rsid w:val="00FE7B88"/>
    <w:rsid w:val="03A2DD1C"/>
    <w:rsid w:val="07502F57"/>
    <w:rsid w:val="12DFF800"/>
    <w:rsid w:val="13FACA93"/>
    <w:rsid w:val="1903327E"/>
    <w:rsid w:val="19D67706"/>
    <w:rsid w:val="1ACCE835"/>
    <w:rsid w:val="1DCF6FE6"/>
    <w:rsid w:val="27D35B40"/>
    <w:rsid w:val="31A62A0D"/>
    <w:rsid w:val="36D95270"/>
    <w:rsid w:val="38183275"/>
    <w:rsid w:val="3CEFFFF1"/>
    <w:rsid w:val="42700A34"/>
    <w:rsid w:val="4CFA724F"/>
    <w:rsid w:val="5413EBF7"/>
    <w:rsid w:val="54B21C2E"/>
    <w:rsid w:val="56678C76"/>
    <w:rsid w:val="5A0671F6"/>
    <w:rsid w:val="5B970828"/>
    <w:rsid w:val="5D421978"/>
    <w:rsid w:val="604215F8"/>
    <w:rsid w:val="62A681F6"/>
    <w:rsid w:val="62C58203"/>
    <w:rsid w:val="65AB336F"/>
    <w:rsid w:val="66A93820"/>
    <w:rsid w:val="66D0E3BE"/>
    <w:rsid w:val="692B585E"/>
    <w:rsid w:val="69AD3B50"/>
    <w:rsid w:val="6BFC7E8C"/>
    <w:rsid w:val="6E4CE90F"/>
    <w:rsid w:val="7620E37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70828"/>
  <w15:chartTrackingRefBased/>
  <w15:docId w15:val="{958C7EE9-1B43-4616-9654-38DFD8B6D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semiHidden/>
    <w:unhideWhenUsed/>
    <w:rsid w:val="00D349DA"/>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11419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DefaultParagraphFont"/>
    <w:rsid w:val="00296970"/>
  </w:style>
  <w:style w:type="paragraph" w:styleId="Caption">
    <w:name w:val="caption"/>
    <w:basedOn w:val="Normal"/>
    <w:next w:val="Normal"/>
    <w:uiPriority w:val="35"/>
    <w:unhideWhenUsed/>
    <w:qFormat/>
    <w:rsid w:val="00693599"/>
    <w:pPr>
      <w:spacing w:after="200" w:line="240" w:lineRule="auto"/>
    </w:pPr>
    <w:rPr>
      <w:i/>
      <w:iCs/>
      <w:color w:val="44546A" w:themeColor="text2"/>
      <w:kern w:val="2"/>
      <w:sz w:val="18"/>
      <w:szCs w:val="18"/>
      <w14:ligatures w14:val="standardContextual"/>
    </w:rPr>
  </w:style>
  <w:style w:type="paragraph" w:customStyle="1" w:styleId="EndNoteBibliography">
    <w:name w:val="EndNote Bibliography"/>
    <w:basedOn w:val="Normal"/>
    <w:link w:val="EndNoteBibliographyChar"/>
    <w:rsid w:val="00693599"/>
    <w:pPr>
      <w:spacing w:line="240" w:lineRule="auto"/>
      <w:jc w:val="both"/>
    </w:pPr>
    <w:rPr>
      <w:rFonts w:ascii="Calibri" w:hAnsi="Calibri" w:cs="Calibri"/>
      <w:noProof/>
      <w:kern w:val="2"/>
      <w:szCs w:val="24"/>
      <w14:ligatures w14:val="standardContextual"/>
    </w:rPr>
  </w:style>
  <w:style w:type="character" w:customStyle="1" w:styleId="EndNoteBibliographyChar">
    <w:name w:val="EndNote Bibliography Char"/>
    <w:basedOn w:val="DefaultParagraphFont"/>
    <w:link w:val="EndNoteBibliography"/>
    <w:rsid w:val="00693599"/>
    <w:rPr>
      <w:rFonts w:ascii="Calibri" w:hAnsi="Calibri" w:cs="Calibri"/>
      <w:noProof/>
      <w:kern w:val="2"/>
      <w:szCs w:val="24"/>
      <w14:ligatures w14:val="standardContextual"/>
    </w:rPr>
  </w:style>
  <w:style w:type="character" w:styleId="CommentReference">
    <w:name w:val="annotation reference"/>
    <w:basedOn w:val="DefaultParagraphFont"/>
    <w:uiPriority w:val="99"/>
    <w:semiHidden/>
    <w:unhideWhenUsed/>
    <w:rsid w:val="00C9497A"/>
    <w:rPr>
      <w:sz w:val="16"/>
      <w:szCs w:val="16"/>
    </w:rPr>
  </w:style>
  <w:style w:type="paragraph" w:styleId="CommentText">
    <w:name w:val="annotation text"/>
    <w:basedOn w:val="Normal"/>
    <w:link w:val="CommentTextChar"/>
    <w:uiPriority w:val="99"/>
    <w:unhideWhenUsed/>
    <w:rsid w:val="00C9497A"/>
    <w:pPr>
      <w:spacing w:line="240" w:lineRule="auto"/>
    </w:pPr>
    <w:rPr>
      <w:sz w:val="20"/>
      <w:szCs w:val="20"/>
    </w:rPr>
  </w:style>
  <w:style w:type="character" w:customStyle="1" w:styleId="CommentTextChar">
    <w:name w:val="Comment Text Char"/>
    <w:basedOn w:val="DefaultParagraphFont"/>
    <w:link w:val="CommentText"/>
    <w:uiPriority w:val="99"/>
    <w:rsid w:val="00C9497A"/>
    <w:rPr>
      <w:sz w:val="20"/>
      <w:szCs w:val="20"/>
    </w:rPr>
  </w:style>
  <w:style w:type="paragraph" w:styleId="CommentSubject">
    <w:name w:val="annotation subject"/>
    <w:basedOn w:val="CommentText"/>
    <w:next w:val="CommentText"/>
    <w:link w:val="CommentSubjectChar"/>
    <w:uiPriority w:val="99"/>
    <w:semiHidden/>
    <w:unhideWhenUsed/>
    <w:rsid w:val="00C9497A"/>
    <w:rPr>
      <w:b/>
      <w:bCs/>
    </w:rPr>
  </w:style>
  <w:style w:type="character" w:customStyle="1" w:styleId="CommentSubjectChar">
    <w:name w:val="Comment Subject Char"/>
    <w:basedOn w:val="CommentTextChar"/>
    <w:link w:val="CommentSubject"/>
    <w:uiPriority w:val="99"/>
    <w:semiHidden/>
    <w:rsid w:val="00C9497A"/>
    <w:rPr>
      <w:b/>
      <w:bCs/>
      <w:sz w:val="20"/>
      <w:szCs w:val="20"/>
    </w:rPr>
  </w:style>
  <w:style w:type="paragraph" w:customStyle="1" w:styleId="EndNoteBibliographyTitle">
    <w:name w:val="EndNote Bibliography Title"/>
    <w:basedOn w:val="Normal"/>
    <w:link w:val="EndNoteBibliographyTitleChar"/>
    <w:rsid w:val="00340206"/>
    <w:pPr>
      <w:spacing w:after="0"/>
      <w:jc w:val="center"/>
    </w:pPr>
    <w:rPr>
      <w:rFonts w:ascii="Calibri" w:hAnsi="Calibri" w:cs="Calibri"/>
      <w:noProof/>
    </w:rPr>
  </w:style>
  <w:style w:type="character" w:customStyle="1" w:styleId="NormalWebChar">
    <w:name w:val="Normal (Web) Char"/>
    <w:basedOn w:val="DefaultParagraphFont"/>
    <w:link w:val="NormalWeb"/>
    <w:uiPriority w:val="99"/>
    <w:semiHidden/>
    <w:rsid w:val="00340206"/>
    <w:rPr>
      <w:rFonts w:ascii="Times New Roman" w:eastAsia="Times New Roman" w:hAnsi="Times New Roman" w:cs="Times New Roman"/>
      <w:sz w:val="24"/>
      <w:szCs w:val="24"/>
    </w:rPr>
  </w:style>
  <w:style w:type="character" w:customStyle="1" w:styleId="EndNoteBibliographyTitleChar">
    <w:name w:val="EndNote Bibliography Title Char"/>
    <w:basedOn w:val="NormalWebChar"/>
    <w:link w:val="EndNoteBibliographyTitle"/>
    <w:rsid w:val="00340206"/>
    <w:rPr>
      <w:rFonts w:ascii="Calibri" w:eastAsia="Times New Roman" w:hAnsi="Calibri" w:cs="Calibri"/>
      <w:noProof/>
      <w:sz w:val="24"/>
      <w:szCs w:val="24"/>
    </w:rPr>
  </w:style>
  <w:style w:type="character" w:styleId="Hyperlink">
    <w:name w:val="Hyperlink"/>
    <w:basedOn w:val="DefaultParagraphFont"/>
    <w:uiPriority w:val="99"/>
    <w:unhideWhenUsed/>
    <w:rsid w:val="00340206"/>
    <w:rPr>
      <w:color w:val="0563C1" w:themeColor="hyperlink"/>
      <w:u w:val="single"/>
    </w:rPr>
  </w:style>
  <w:style w:type="character" w:styleId="UnresolvedMention">
    <w:name w:val="Unresolved Mention"/>
    <w:basedOn w:val="DefaultParagraphFont"/>
    <w:uiPriority w:val="99"/>
    <w:semiHidden/>
    <w:unhideWhenUsed/>
    <w:rsid w:val="003402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6840649">
      <w:bodyDiv w:val="1"/>
      <w:marLeft w:val="0"/>
      <w:marRight w:val="0"/>
      <w:marTop w:val="0"/>
      <w:marBottom w:val="0"/>
      <w:divBdr>
        <w:top w:val="none" w:sz="0" w:space="0" w:color="auto"/>
        <w:left w:val="none" w:sz="0" w:space="0" w:color="auto"/>
        <w:bottom w:val="none" w:sz="0" w:space="0" w:color="auto"/>
        <w:right w:val="none" w:sz="0" w:space="0" w:color="auto"/>
      </w:divBdr>
    </w:div>
    <w:div w:id="469791471">
      <w:bodyDiv w:val="1"/>
      <w:marLeft w:val="0"/>
      <w:marRight w:val="0"/>
      <w:marTop w:val="0"/>
      <w:marBottom w:val="0"/>
      <w:divBdr>
        <w:top w:val="none" w:sz="0" w:space="0" w:color="auto"/>
        <w:left w:val="none" w:sz="0" w:space="0" w:color="auto"/>
        <w:bottom w:val="none" w:sz="0" w:space="0" w:color="auto"/>
        <w:right w:val="none" w:sz="0" w:space="0" w:color="auto"/>
      </w:divBdr>
    </w:div>
    <w:div w:id="977611828">
      <w:bodyDiv w:val="1"/>
      <w:marLeft w:val="0"/>
      <w:marRight w:val="0"/>
      <w:marTop w:val="0"/>
      <w:marBottom w:val="0"/>
      <w:divBdr>
        <w:top w:val="none" w:sz="0" w:space="0" w:color="auto"/>
        <w:left w:val="none" w:sz="0" w:space="0" w:color="auto"/>
        <w:bottom w:val="none" w:sz="0" w:space="0" w:color="auto"/>
        <w:right w:val="none" w:sz="0" w:space="0" w:color="auto"/>
      </w:divBdr>
    </w:div>
    <w:div w:id="1218511785">
      <w:bodyDiv w:val="1"/>
      <w:marLeft w:val="0"/>
      <w:marRight w:val="0"/>
      <w:marTop w:val="0"/>
      <w:marBottom w:val="0"/>
      <w:divBdr>
        <w:top w:val="none" w:sz="0" w:space="0" w:color="auto"/>
        <w:left w:val="none" w:sz="0" w:space="0" w:color="auto"/>
        <w:bottom w:val="none" w:sz="0" w:space="0" w:color="auto"/>
        <w:right w:val="none" w:sz="0" w:space="0" w:color="auto"/>
      </w:divBdr>
    </w:div>
    <w:div w:id="1431122675">
      <w:bodyDiv w:val="1"/>
      <w:marLeft w:val="0"/>
      <w:marRight w:val="0"/>
      <w:marTop w:val="0"/>
      <w:marBottom w:val="0"/>
      <w:divBdr>
        <w:top w:val="none" w:sz="0" w:space="0" w:color="auto"/>
        <w:left w:val="none" w:sz="0" w:space="0" w:color="auto"/>
        <w:bottom w:val="none" w:sz="0" w:space="0" w:color="auto"/>
        <w:right w:val="none" w:sz="0" w:space="0" w:color="auto"/>
      </w:divBdr>
    </w:div>
    <w:div w:id="1818259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emf"/><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hyperlink" Target="mailto:sltian@purdue.edu" TargetMode="External"/><Relationship Id="rId12" Type="http://schemas.openxmlformats.org/officeDocument/2006/relationships/image" Target="media/image4.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oleObject" Target="embeddings/oleObject3.bin"/><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Relationship Id="rId5" Type="http://schemas.openxmlformats.org/officeDocument/2006/relationships/settings" Target="settings.xml"/><Relationship Id="rId15" Type="http://schemas.openxmlformats.org/officeDocument/2006/relationships/image" Target="media/image6.emf"/><Relationship Id="rId10" Type="http://schemas.openxmlformats.org/officeDocument/2006/relationships/image" Target="media/image2.tif"/><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oleObject" Target="embeddings/oleObject1.bin"/><Relationship Id="rId14" Type="http://schemas.openxmlformats.org/officeDocument/2006/relationships/oleObject" Target="embeddings/oleObject2.bin"/><Relationship Id="rId22"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2543f7c-091b-4f5d-85e6-ac5f40e03af6" xsi:nil="true"/>
    <lcf76f155ced4ddcb4097134ff3c332f xmlns="42d800f8-75f1-4716-add6-9e63bddce26d">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F7C5FD74C732C4EB0018FB6AD810437" ma:contentTypeVersion="17" ma:contentTypeDescription="Create a new document." ma:contentTypeScope="" ma:versionID="aba7dab6dd29c79be53614644ab67bac">
  <xsd:schema xmlns:xsd="http://www.w3.org/2001/XMLSchema" xmlns:xs="http://www.w3.org/2001/XMLSchema" xmlns:p="http://schemas.microsoft.com/office/2006/metadata/properties" xmlns:ns2="42d800f8-75f1-4716-add6-9e63bddce26d" xmlns:ns3="12543f7c-091b-4f5d-85e6-ac5f40e03af6" targetNamespace="http://schemas.microsoft.com/office/2006/metadata/properties" ma:root="true" ma:fieldsID="c48c6b2440febf1acc1d6d131e0a51ae" ns2:_="" ns3:_="">
    <xsd:import namespace="42d800f8-75f1-4716-add6-9e63bddce26d"/>
    <xsd:import namespace="12543f7c-091b-4f5d-85e6-ac5f40e03a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d800f8-75f1-4716-add6-9e63bddce2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e9e90a8-b24c-4be7-8760-a88b2cd47eb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543f7c-091b-4f5d-85e6-ac5f40e03af6"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ed070512-9674-4a8e-b250-5fce2af53066}" ma:internalName="TaxCatchAll" ma:showField="CatchAllData" ma:web="12543f7c-091b-4f5d-85e6-ac5f40e03af6">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03F532-918F-4118-98FD-AF9D28364F56}">
  <ds:schemaRefs>
    <ds:schemaRef ds:uri="http://schemas.microsoft.com/sharepoint/v3/contenttype/forms"/>
  </ds:schemaRefs>
</ds:datastoreItem>
</file>

<file path=customXml/itemProps2.xml><?xml version="1.0" encoding="utf-8"?>
<ds:datastoreItem xmlns:ds="http://schemas.openxmlformats.org/officeDocument/2006/customXml" ds:itemID="{4A0355DC-B13C-4DB8-90B0-79EF36552576}">
  <ds:schemaRefs>
    <ds:schemaRef ds:uri="http://schemas.microsoft.com/office/2006/metadata/properties"/>
    <ds:schemaRef ds:uri="http://schemas.microsoft.com/office/infopath/2007/PartnerControls"/>
    <ds:schemaRef ds:uri="12543f7c-091b-4f5d-85e6-ac5f40e03af6"/>
    <ds:schemaRef ds:uri="42d800f8-75f1-4716-add6-9e63bddce26d"/>
  </ds:schemaRefs>
</ds:datastoreItem>
</file>

<file path=customXml/itemProps3.xml><?xml version="1.0" encoding="utf-8"?>
<ds:datastoreItem xmlns:ds="http://schemas.openxmlformats.org/officeDocument/2006/customXml" ds:itemID="{EB7657C8-9DF2-44F5-A6BD-9A3C8CD61A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d800f8-75f1-4716-add6-9e63bddce26d"/>
    <ds:schemaRef ds:uri="12543f7c-091b-4f5d-85e6-ac5f40e03a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15</Pages>
  <Words>5276</Words>
  <Characters>30075</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Thomas Poore" &lt;poorea@purdue.edu&gt;;Andrew T. Poore</dc:creator>
  <cp:keywords/>
  <dc:description/>
  <cp:lastModifiedBy>Tian, Shiliang</cp:lastModifiedBy>
  <cp:revision>76</cp:revision>
  <dcterms:created xsi:type="dcterms:W3CDTF">2024-10-14T16:37:00Z</dcterms:created>
  <dcterms:modified xsi:type="dcterms:W3CDTF">2024-10-22T15:04:00Z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044bd30-2ed7-4c9d-9d12-46200872a97b_Enabled">
    <vt:lpwstr>true</vt:lpwstr>
  </property>
  <property fmtid="{D5CDD505-2E9C-101B-9397-08002B2CF9AE}" pid="3" name="MSIP_Label_4044bd30-2ed7-4c9d-9d12-46200872a97b_SetDate">
    <vt:lpwstr>2023-08-16T13:10:57Z</vt:lpwstr>
  </property>
  <property fmtid="{D5CDD505-2E9C-101B-9397-08002B2CF9AE}" pid="4" name="MSIP_Label_4044bd30-2ed7-4c9d-9d12-46200872a97b_Method">
    <vt:lpwstr>Standard</vt:lpwstr>
  </property>
  <property fmtid="{D5CDD505-2E9C-101B-9397-08002B2CF9AE}" pid="5" name="MSIP_Label_4044bd30-2ed7-4c9d-9d12-46200872a97b_Name">
    <vt:lpwstr>defa4170-0d19-0005-0004-bc88714345d2</vt:lpwstr>
  </property>
  <property fmtid="{D5CDD505-2E9C-101B-9397-08002B2CF9AE}" pid="6" name="MSIP_Label_4044bd30-2ed7-4c9d-9d12-46200872a97b_SiteId">
    <vt:lpwstr>4130bd39-7c53-419c-b1e5-8758d6d63f21</vt:lpwstr>
  </property>
  <property fmtid="{D5CDD505-2E9C-101B-9397-08002B2CF9AE}" pid="7" name="MSIP_Label_4044bd30-2ed7-4c9d-9d12-46200872a97b_ActionId">
    <vt:lpwstr>53dc21e9-710d-40fd-afa2-4e73fbdd15ba</vt:lpwstr>
  </property>
  <property fmtid="{D5CDD505-2E9C-101B-9397-08002B2CF9AE}" pid="8" name="MSIP_Label_4044bd30-2ed7-4c9d-9d12-46200872a97b_ContentBits">
    <vt:lpwstr>0</vt:lpwstr>
  </property>
  <property fmtid="{D5CDD505-2E9C-101B-9397-08002B2CF9AE}" pid="9" name="ContentTypeId">
    <vt:lpwstr>0x0101009F7C5FD74C732C4EB0018FB6AD810437</vt:lpwstr>
  </property>
  <property fmtid="{D5CDD505-2E9C-101B-9397-08002B2CF9AE}" pid="10" name="MediaServiceImageTags">
    <vt:lpwstr/>
  </property>
</Properties>
</file>