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D1A69" w14:textId="77777777" w:rsidR="00654C05" w:rsidRPr="003F224D" w:rsidRDefault="00FF6246" w:rsidP="003F224D">
      <w:pPr>
        <w:pStyle w:val="Heading1"/>
        <w:rPr>
          <w:u w:val="single"/>
        </w:rPr>
      </w:pPr>
      <w:bookmarkStart w:id="0" w:name="_Hlk153957443"/>
      <w:r w:rsidRPr="00FF6246">
        <w:rPr>
          <w:u w:val="single"/>
        </w:rPr>
        <w:t>Supplementary Material</w:t>
      </w:r>
    </w:p>
    <w:p w14:paraId="7C34F592" w14:textId="77777777" w:rsidR="009A048E" w:rsidRDefault="009A048E" w:rsidP="009A048E">
      <w:pPr>
        <w:jc w:val="center"/>
      </w:pPr>
    </w:p>
    <w:p w14:paraId="16BDDE0C" w14:textId="77777777" w:rsidR="00DC360B" w:rsidRDefault="00DC360B">
      <w:pPr>
        <w:spacing w:after="160" w:line="259" w:lineRule="auto"/>
        <w:rPr>
          <w:b/>
        </w:rPr>
      </w:pPr>
    </w:p>
    <w:tbl>
      <w:tblPr>
        <w:tblStyle w:val="TableGrid"/>
        <w:tblW w:w="10188" w:type="dxa"/>
        <w:tblLook w:val="04A0" w:firstRow="1" w:lastRow="0" w:firstColumn="1" w:lastColumn="0" w:noHBand="0" w:noVBand="1"/>
      </w:tblPr>
      <w:tblGrid>
        <w:gridCol w:w="1260"/>
        <w:gridCol w:w="1012"/>
        <w:gridCol w:w="1256"/>
        <w:gridCol w:w="2070"/>
        <w:gridCol w:w="2250"/>
        <w:gridCol w:w="2340"/>
      </w:tblGrid>
      <w:tr w:rsidR="00545E1F" w14:paraId="35711290" w14:textId="77777777" w:rsidTr="002431C0">
        <w:tc>
          <w:tcPr>
            <w:tcW w:w="3528" w:type="dxa"/>
            <w:gridSpan w:val="3"/>
            <w:tcBorders>
              <w:top w:val="single" w:sz="18" w:space="0" w:color="auto"/>
              <w:left w:val="single" w:sz="18" w:space="0" w:color="auto"/>
              <w:bottom w:val="single" w:sz="6" w:space="0" w:color="auto"/>
              <w:right w:val="single" w:sz="18" w:space="0" w:color="auto"/>
            </w:tcBorders>
          </w:tcPr>
          <w:p w14:paraId="220BA0FD" w14:textId="0CE021C9" w:rsidR="00545E1F" w:rsidRPr="006C6A76" w:rsidRDefault="006C6A76" w:rsidP="002431C0">
            <w:pPr>
              <w:pStyle w:val="TableCenter"/>
              <w:rPr>
                <w:b/>
                <w:bCs/>
              </w:rPr>
            </w:pPr>
            <w:r>
              <w:rPr>
                <w:b/>
                <w:bCs/>
              </w:rPr>
              <w:t>S</w:t>
            </w:r>
            <w:r w:rsidRPr="006C6A76">
              <w:rPr>
                <w:b/>
                <w:bCs/>
              </w:rPr>
              <w:t>tarting values for the parameters</w:t>
            </w:r>
          </w:p>
        </w:tc>
        <w:tc>
          <w:tcPr>
            <w:tcW w:w="6660" w:type="dxa"/>
            <w:gridSpan w:val="3"/>
            <w:tcBorders>
              <w:top w:val="single" w:sz="18" w:space="0" w:color="auto"/>
              <w:left w:val="single" w:sz="18" w:space="0" w:color="auto"/>
              <w:bottom w:val="single" w:sz="6" w:space="0" w:color="auto"/>
              <w:right w:val="single" w:sz="18" w:space="0" w:color="auto"/>
            </w:tcBorders>
          </w:tcPr>
          <w:p w14:paraId="332BE15A" w14:textId="63EDADFE" w:rsidR="00545E1F" w:rsidRPr="002431C0" w:rsidRDefault="00545E1F" w:rsidP="002431C0">
            <w:pPr>
              <w:pStyle w:val="TableCenter"/>
              <w:rPr>
                <w:b/>
                <w:bCs/>
              </w:rPr>
            </w:pPr>
            <w:r w:rsidRPr="002431C0">
              <w:rPr>
                <w:b/>
                <w:bCs/>
              </w:rPr>
              <w:t xml:space="preserve">Model </w:t>
            </w:r>
            <w:r w:rsidR="00C62130">
              <w:rPr>
                <w:b/>
                <w:bCs/>
              </w:rPr>
              <w:t>output</w:t>
            </w:r>
          </w:p>
        </w:tc>
      </w:tr>
      <w:tr w:rsidR="002431C0" w14:paraId="0A445697"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4DE1E21F" w14:textId="66BD4355" w:rsidR="00545E1F" w:rsidRPr="00B34D47" w:rsidRDefault="00B34D47" w:rsidP="003171D9">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1012" w:type="dxa"/>
            <w:tcBorders>
              <w:top w:val="single" w:sz="6" w:space="0" w:color="auto"/>
              <w:left w:val="single" w:sz="6" w:space="0" w:color="auto"/>
              <w:bottom w:val="single" w:sz="6" w:space="0" w:color="auto"/>
              <w:right w:val="single" w:sz="6" w:space="0" w:color="auto"/>
            </w:tcBorders>
            <w:vAlign w:val="bottom"/>
          </w:tcPr>
          <w:p w14:paraId="6DACA7DC" w14:textId="24AE1C27" w:rsidR="00545E1F" w:rsidRPr="00B34D47" w:rsidRDefault="00B34D47" w:rsidP="003171D9">
            <w:pPr>
              <w:pStyle w:val="TableCenter"/>
              <w:rPr>
                <w:b/>
                <w:bCs/>
              </w:rPr>
            </w:pPr>
            <w:r w:rsidRPr="00B34D47">
              <w:rPr>
                <w:rFonts w:cstheme="minorHAnsi"/>
                <w:b/>
                <w:bCs/>
                <w:i/>
                <w:iCs/>
              </w:rPr>
              <w:t>a</w:t>
            </w:r>
            <w:r w:rsidRPr="00B34D47">
              <w:rPr>
                <w:b/>
                <w:bCs/>
              </w:rPr>
              <w:t>-start</w:t>
            </w:r>
          </w:p>
        </w:tc>
        <w:tc>
          <w:tcPr>
            <w:tcW w:w="1256" w:type="dxa"/>
            <w:tcBorders>
              <w:top w:val="single" w:sz="6" w:space="0" w:color="auto"/>
              <w:left w:val="single" w:sz="6" w:space="0" w:color="auto"/>
              <w:bottom w:val="single" w:sz="6" w:space="0" w:color="auto"/>
              <w:right w:val="single" w:sz="18" w:space="0" w:color="auto"/>
            </w:tcBorders>
            <w:vAlign w:val="bottom"/>
          </w:tcPr>
          <w:p w14:paraId="13B092A5" w14:textId="467AC222" w:rsidR="00545E1F" w:rsidRPr="00B34D47" w:rsidRDefault="00B34D47" w:rsidP="003171D9">
            <w:pPr>
              <w:pStyle w:val="TableCenter"/>
              <w:rPr>
                <w:b/>
                <w:bCs/>
              </w:rPr>
            </w:pPr>
            <w:r w:rsidRPr="00B34D47">
              <w:rPr>
                <w:b/>
                <w:bCs/>
                <w:i/>
                <w:iCs/>
                <w:lang w:val="el-GR"/>
              </w:rPr>
              <w:t>τ</w:t>
            </w:r>
            <w:r w:rsidRPr="00B34D47">
              <w:rPr>
                <w:b/>
                <w:bCs/>
              </w:rPr>
              <w:t>-start</w:t>
            </w:r>
          </w:p>
        </w:tc>
        <w:tc>
          <w:tcPr>
            <w:tcW w:w="2070" w:type="dxa"/>
            <w:tcBorders>
              <w:top w:val="single" w:sz="6" w:space="0" w:color="auto"/>
              <w:left w:val="single" w:sz="18" w:space="0" w:color="auto"/>
              <w:bottom w:val="single" w:sz="6" w:space="0" w:color="auto"/>
              <w:right w:val="single" w:sz="6" w:space="0" w:color="auto"/>
            </w:tcBorders>
            <w:vAlign w:val="bottom"/>
          </w:tcPr>
          <w:p w14:paraId="77F670D2" w14:textId="05C60BCD" w:rsidR="00545E1F" w:rsidRPr="00B34D47" w:rsidRDefault="00B34D47" w:rsidP="003171D9">
            <w:pPr>
              <w:pStyle w:val="TableCenter"/>
              <w:rPr>
                <w:b/>
                <w:bCs/>
              </w:rPr>
            </w:pPr>
            <w:r w:rsidRPr="00B34D47">
              <w:rPr>
                <w:rFonts w:cstheme="minorHAnsi"/>
                <w:b/>
                <w:bCs/>
                <w:i/>
                <w:iCs/>
              </w:rPr>
              <w:t>t</w:t>
            </w:r>
            <w:r w:rsidRPr="00B34D47">
              <w:rPr>
                <w:rFonts w:cstheme="minorHAnsi"/>
                <w:b/>
                <w:bCs/>
                <w:i/>
                <w:iCs/>
                <w:vertAlign w:val="subscript"/>
              </w:rPr>
              <w:t>c</w:t>
            </w:r>
          </w:p>
        </w:tc>
        <w:tc>
          <w:tcPr>
            <w:tcW w:w="2250" w:type="dxa"/>
            <w:tcBorders>
              <w:top w:val="single" w:sz="6" w:space="0" w:color="auto"/>
              <w:left w:val="single" w:sz="6" w:space="0" w:color="auto"/>
              <w:bottom w:val="single" w:sz="6" w:space="0" w:color="auto"/>
              <w:right w:val="single" w:sz="6" w:space="0" w:color="auto"/>
            </w:tcBorders>
            <w:vAlign w:val="bottom"/>
          </w:tcPr>
          <w:p w14:paraId="445320EC" w14:textId="0A7F301F" w:rsidR="00545E1F" w:rsidRPr="00B34D47" w:rsidRDefault="00A628A3" w:rsidP="003171D9">
            <w:pPr>
              <w:pStyle w:val="TableCenter"/>
              <w:rPr>
                <w:b/>
                <w:bCs/>
              </w:rPr>
            </w:pPr>
            <w:r w:rsidRPr="00B34D47">
              <w:rPr>
                <w:rFonts w:cstheme="minorHAnsi"/>
                <w:b/>
                <w:bCs/>
                <w:i/>
                <w:iCs/>
              </w:rPr>
              <w:t>A</w:t>
            </w:r>
          </w:p>
        </w:tc>
        <w:tc>
          <w:tcPr>
            <w:tcW w:w="2340" w:type="dxa"/>
            <w:tcBorders>
              <w:top w:val="single" w:sz="6" w:space="0" w:color="auto"/>
              <w:left w:val="single" w:sz="6" w:space="0" w:color="auto"/>
              <w:bottom w:val="single" w:sz="6" w:space="0" w:color="auto"/>
              <w:right w:val="single" w:sz="18" w:space="0" w:color="auto"/>
            </w:tcBorders>
            <w:vAlign w:val="bottom"/>
          </w:tcPr>
          <w:p w14:paraId="4422E8A8" w14:textId="7E3D3627" w:rsidR="00545E1F" w:rsidRPr="00B34D47" w:rsidRDefault="00B34D47" w:rsidP="003171D9">
            <w:pPr>
              <w:pStyle w:val="TableCenter"/>
              <w:rPr>
                <w:b/>
                <w:bCs/>
              </w:rPr>
            </w:pPr>
            <w:r w:rsidRPr="00B34D47">
              <w:rPr>
                <w:b/>
                <w:bCs/>
                <w:i/>
                <w:iCs/>
                <w:lang w:val="el-GR"/>
              </w:rPr>
              <w:t>τ</w:t>
            </w:r>
          </w:p>
        </w:tc>
      </w:tr>
      <w:tr w:rsidR="002431C0" w14:paraId="1F98F48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F73FBD9" w14:textId="3784C732" w:rsidR="00545E1F" w:rsidRDefault="00545E1F" w:rsidP="00545E1F">
            <w:pPr>
              <w:pStyle w:val="TableCenter"/>
            </w:pPr>
            <w:r>
              <w:t>2.1</w:t>
            </w:r>
          </w:p>
        </w:tc>
        <w:tc>
          <w:tcPr>
            <w:tcW w:w="1012" w:type="dxa"/>
            <w:tcBorders>
              <w:top w:val="single" w:sz="6" w:space="0" w:color="auto"/>
              <w:left w:val="single" w:sz="6" w:space="0" w:color="auto"/>
              <w:bottom w:val="single" w:sz="6" w:space="0" w:color="auto"/>
              <w:right w:val="single" w:sz="6" w:space="0" w:color="auto"/>
            </w:tcBorders>
            <w:vAlign w:val="bottom"/>
          </w:tcPr>
          <w:p w14:paraId="5F918487" w14:textId="0A92D2BC" w:rsidR="00545E1F" w:rsidRDefault="00545E1F" w:rsidP="00545E1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6C9620EE" w14:textId="685D7A65" w:rsidR="00545E1F" w:rsidRDefault="00545E1F" w:rsidP="00545E1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567A4E42" w14:textId="2883CC0C" w:rsidR="00545E1F" w:rsidRPr="00545E1F" w:rsidRDefault="00545E1F" w:rsidP="00545E1F">
            <w:pPr>
              <w:pStyle w:val="TableCenter"/>
            </w:pPr>
            <w:r w:rsidRPr="00545E1F">
              <w:t>2.24 (2.66; 0.84; 0.4</w:t>
            </w:r>
            <w:r>
              <w:t>0</w:t>
            </w:r>
            <w:r w:rsidRPr="00545E1F">
              <w:t>)</w:t>
            </w:r>
          </w:p>
        </w:tc>
        <w:tc>
          <w:tcPr>
            <w:tcW w:w="2250" w:type="dxa"/>
            <w:tcBorders>
              <w:top w:val="single" w:sz="6" w:space="0" w:color="auto"/>
              <w:left w:val="single" w:sz="6" w:space="0" w:color="auto"/>
              <w:bottom w:val="single" w:sz="6" w:space="0" w:color="auto"/>
              <w:right w:val="single" w:sz="6" w:space="0" w:color="auto"/>
            </w:tcBorders>
            <w:vAlign w:val="bottom"/>
          </w:tcPr>
          <w:p w14:paraId="2D19274C" w14:textId="2C3302CE" w:rsidR="00545E1F" w:rsidRPr="00545E1F" w:rsidRDefault="00545E1F" w:rsidP="00545E1F">
            <w:pPr>
              <w:pStyle w:val="TableCenter"/>
            </w:pPr>
            <w:r w:rsidRPr="00545E1F">
              <w:t>5.97 (3.26; 1.83; 0.07)</w:t>
            </w:r>
          </w:p>
        </w:tc>
        <w:tc>
          <w:tcPr>
            <w:tcW w:w="2340" w:type="dxa"/>
            <w:tcBorders>
              <w:top w:val="single" w:sz="6" w:space="0" w:color="auto"/>
              <w:left w:val="single" w:sz="6" w:space="0" w:color="auto"/>
              <w:bottom w:val="single" w:sz="6" w:space="0" w:color="auto"/>
              <w:right w:val="single" w:sz="18" w:space="0" w:color="auto"/>
            </w:tcBorders>
            <w:vAlign w:val="bottom"/>
          </w:tcPr>
          <w:p w14:paraId="390568F9" w14:textId="3BFF68C9" w:rsidR="00545E1F" w:rsidRPr="00545E1F" w:rsidRDefault="00545E1F" w:rsidP="00545E1F">
            <w:pPr>
              <w:pStyle w:val="TableCenter"/>
            </w:pPr>
            <w:r w:rsidRPr="00545E1F">
              <w:t>4.83 (0.57; 8.37; &lt;0.0001)</w:t>
            </w:r>
          </w:p>
        </w:tc>
      </w:tr>
      <w:tr w:rsidR="0073718F" w14:paraId="3E552FF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C7D3799" w14:textId="2423EA41" w:rsidR="0073718F" w:rsidRDefault="0073718F" w:rsidP="0073718F">
            <w:pPr>
              <w:pStyle w:val="TableCenter"/>
            </w:pPr>
            <w:r>
              <w:t>10</w:t>
            </w:r>
          </w:p>
        </w:tc>
        <w:tc>
          <w:tcPr>
            <w:tcW w:w="1012" w:type="dxa"/>
            <w:tcBorders>
              <w:top w:val="single" w:sz="6" w:space="0" w:color="auto"/>
              <w:left w:val="single" w:sz="6" w:space="0" w:color="auto"/>
              <w:bottom w:val="single" w:sz="6" w:space="0" w:color="auto"/>
              <w:right w:val="single" w:sz="6" w:space="0" w:color="auto"/>
            </w:tcBorders>
            <w:vAlign w:val="bottom"/>
          </w:tcPr>
          <w:p w14:paraId="0ACA9BFD" w14:textId="10DE7A10"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19CEDD41" w14:textId="41FD5F00"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00ABDC3" w14:textId="30325CC4" w:rsidR="0073718F" w:rsidRPr="00545E1F" w:rsidRDefault="0073718F" w:rsidP="0073718F">
            <w:pPr>
              <w:pStyle w:val="TableCenter"/>
            </w:pPr>
            <w:r w:rsidRPr="00545E1F">
              <w:t>2.24 (2.65; 0.85; 0.4</w:t>
            </w:r>
            <w:r>
              <w:t>0</w:t>
            </w:r>
            <w:r w:rsidRPr="00545E1F">
              <w:t>)</w:t>
            </w:r>
          </w:p>
        </w:tc>
        <w:tc>
          <w:tcPr>
            <w:tcW w:w="2250" w:type="dxa"/>
            <w:tcBorders>
              <w:top w:val="single" w:sz="6" w:space="0" w:color="auto"/>
              <w:left w:val="single" w:sz="6" w:space="0" w:color="auto"/>
              <w:bottom w:val="single" w:sz="6" w:space="0" w:color="auto"/>
              <w:right w:val="single" w:sz="6" w:space="0" w:color="auto"/>
            </w:tcBorders>
            <w:vAlign w:val="bottom"/>
          </w:tcPr>
          <w:p w14:paraId="271EAFB1" w14:textId="171D95E9" w:rsidR="0073718F" w:rsidRPr="00545E1F" w:rsidRDefault="0073718F" w:rsidP="0073718F">
            <w:pPr>
              <w:pStyle w:val="TableCenter"/>
            </w:pPr>
            <w:r w:rsidRPr="00545E1F">
              <w:t>5.99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5F46E893" w14:textId="650CC2CA" w:rsidR="0073718F" w:rsidRPr="00545E1F" w:rsidRDefault="0073718F" w:rsidP="0073718F">
            <w:pPr>
              <w:pStyle w:val="TableCenter"/>
            </w:pPr>
            <w:r w:rsidRPr="00545E1F">
              <w:t>4.82 (0.58; 8.38; &lt;0.0001)</w:t>
            </w:r>
          </w:p>
        </w:tc>
      </w:tr>
      <w:tr w:rsidR="0073718F" w14:paraId="2CF69313"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3EDBB33" w14:textId="6809622D" w:rsidR="0073718F" w:rsidRPr="001A1A17" w:rsidRDefault="0073718F" w:rsidP="001A1A17">
            <w:pPr>
              <w:pStyle w:val="TableCenter"/>
            </w:pPr>
            <w:r w:rsidRPr="001A1A17">
              <w:t>19</w:t>
            </w:r>
          </w:p>
        </w:tc>
        <w:tc>
          <w:tcPr>
            <w:tcW w:w="1012" w:type="dxa"/>
            <w:tcBorders>
              <w:top w:val="single" w:sz="6" w:space="0" w:color="auto"/>
              <w:left w:val="single" w:sz="6" w:space="0" w:color="auto"/>
              <w:bottom w:val="single" w:sz="6" w:space="0" w:color="auto"/>
              <w:right w:val="single" w:sz="6" w:space="0" w:color="auto"/>
            </w:tcBorders>
            <w:vAlign w:val="bottom"/>
          </w:tcPr>
          <w:p w14:paraId="32338C76" w14:textId="4B084764" w:rsidR="0073718F" w:rsidRPr="001A1A17" w:rsidRDefault="0073718F" w:rsidP="001A1A17">
            <w:pPr>
              <w:pStyle w:val="TableCenter"/>
            </w:pPr>
            <w:r w:rsidRPr="001A1A17">
              <w:t>6</w:t>
            </w:r>
          </w:p>
        </w:tc>
        <w:tc>
          <w:tcPr>
            <w:tcW w:w="1256" w:type="dxa"/>
            <w:tcBorders>
              <w:top w:val="single" w:sz="6" w:space="0" w:color="auto"/>
              <w:left w:val="single" w:sz="6" w:space="0" w:color="auto"/>
              <w:bottom w:val="single" w:sz="6" w:space="0" w:color="auto"/>
              <w:right w:val="single" w:sz="18" w:space="0" w:color="auto"/>
            </w:tcBorders>
            <w:vAlign w:val="bottom"/>
          </w:tcPr>
          <w:p w14:paraId="7EA06B26" w14:textId="17A7A883" w:rsidR="0073718F" w:rsidRPr="001A1A17" w:rsidRDefault="0073718F" w:rsidP="001A1A17">
            <w:pPr>
              <w:pStyle w:val="TableCenter"/>
            </w:pPr>
            <w:r w:rsidRPr="001A1A17">
              <w:t>5</w:t>
            </w:r>
          </w:p>
        </w:tc>
        <w:tc>
          <w:tcPr>
            <w:tcW w:w="2070" w:type="dxa"/>
            <w:tcBorders>
              <w:top w:val="single" w:sz="6" w:space="0" w:color="auto"/>
              <w:left w:val="single" w:sz="18" w:space="0" w:color="auto"/>
              <w:bottom w:val="single" w:sz="6" w:space="0" w:color="auto"/>
              <w:right w:val="single" w:sz="6" w:space="0" w:color="auto"/>
            </w:tcBorders>
            <w:vAlign w:val="bottom"/>
          </w:tcPr>
          <w:p w14:paraId="6B3B7A4D" w14:textId="15F8739F" w:rsidR="0073718F" w:rsidRPr="001A1A17" w:rsidRDefault="0073718F" w:rsidP="001A1A17">
            <w:pPr>
              <w:pStyle w:val="TableCenter"/>
            </w:pPr>
            <w:r w:rsidRPr="001A1A17">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63CFD295" w14:textId="77785FEB" w:rsidR="0073718F" w:rsidRPr="001A1A17" w:rsidRDefault="0073718F" w:rsidP="001A1A17">
            <w:pPr>
              <w:pStyle w:val="TableCenter"/>
            </w:pPr>
            <w:r w:rsidRPr="001A1A17">
              <w:t>5.91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36CE8CA6" w14:textId="6004AD4F" w:rsidR="0073718F" w:rsidRPr="001A1A17" w:rsidRDefault="0073718F" w:rsidP="001A1A17">
            <w:pPr>
              <w:pStyle w:val="TableCenter"/>
            </w:pPr>
            <w:r w:rsidRPr="001A1A17">
              <w:t>4.83 (0.58; 8.34; &lt;0.0001)</w:t>
            </w:r>
          </w:p>
        </w:tc>
      </w:tr>
      <w:tr w:rsidR="0073718F" w14:paraId="45759937"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35809A8" w14:textId="5E398EA5"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53775011" w14:textId="6122316C" w:rsidR="0073718F" w:rsidRDefault="0073718F" w:rsidP="0073718F">
            <w:pPr>
              <w:pStyle w:val="TableCenter"/>
            </w:pPr>
            <w:r>
              <w:t>1</w:t>
            </w:r>
          </w:p>
        </w:tc>
        <w:tc>
          <w:tcPr>
            <w:tcW w:w="1256" w:type="dxa"/>
            <w:tcBorders>
              <w:top w:val="single" w:sz="6" w:space="0" w:color="auto"/>
              <w:left w:val="single" w:sz="6" w:space="0" w:color="auto"/>
              <w:bottom w:val="single" w:sz="6" w:space="0" w:color="auto"/>
              <w:right w:val="single" w:sz="18" w:space="0" w:color="auto"/>
            </w:tcBorders>
            <w:vAlign w:val="bottom"/>
          </w:tcPr>
          <w:p w14:paraId="23477472" w14:textId="77CEE222"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074AEBD8" w14:textId="7F03C20A" w:rsidR="0073718F" w:rsidRPr="00EC090D" w:rsidRDefault="0073718F" w:rsidP="0073718F">
            <w:pPr>
              <w:pStyle w:val="TableCenter"/>
            </w:pPr>
            <w:r>
              <w:t>2.3</w:t>
            </w:r>
            <w:r w:rsidR="001A1A17">
              <w:t>0</w:t>
            </w:r>
            <w:r>
              <w:t xml:space="preserve">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60467A4F" w14:textId="0CBC4144" w:rsidR="0073718F" w:rsidRPr="00EC090D" w:rsidRDefault="0073718F" w:rsidP="0073718F">
            <w:pPr>
              <w:pStyle w:val="TableCenter"/>
            </w:pPr>
            <w:r>
              <w:t>5.91 (2.46; 2.40; 0.17)</w:t>
            </w:r>
          </w:p>
        </w:tc>
        <w:tc>
          <w:tcPr>
            <w:tcW w:w="2340" w:type="dxa"/>
            <w:tcBorders>
              <w:top w:val="single" w:sz="6" w:space="0" w:color="auto"/>
              <w:left w:val="single" w:sz="6" w:space="0" w:color="auto"/>
              <w:bottom w:val="single" w:sz="6" w:space="0" w:color="auto"/>
              <w:right w:val="single" w:sz="18" w:space="0" w:color="auto"/>
            </w:tcBorders>
            <w:vAlign w:val="bottom"/>
          </w:tcPr>
          <w:p w14:paraId="0ACF156C" w14:textId="2D20927D" w:rsidR="0073718F" w:rsidRPr="00EC090D" w:rsidRDefault="0073718F" w:rsidP="0073718F">
            <w:pPr>
              <w:pStyle w:val="TableCenter"/>
            </w:pPr>
            <w:r>
              <w:t>4.83 (0.58; 8.34; &lt;0.0001)</w:t>
            </w:r>
          </w:p>
        </w:tc>
      </w:tr>
      <w:tr w:rsidR="0073718F" w14:paraId="04EE67CA"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8B2B1E9" w14:textId="352B9C0C"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A5FE641" w14:textId="650E3BCB" w:rsidR="0073718F" w:rsidRDefault="0073718F" w:rsidP="0073718F">
            <w:pPr>
              <w:pStyle w:val="TableCenter"/>
            </w:pPr>
            <w:r>
              <w:t>10</w:t>
            </w:r>
          </w:p>
        </w:tc>
        <w:tc>
          <w:tcPr>
            <w:tcW w:w="1256" w:type="dxa"/>
            <w:tcBorders>
              <w:top w:val="single" w:sz="6" w:space="0" w:color="auto"/>
              <w:left w:val="single" w:sz="6" w:space="0" w:color="auto"/>
              <w:bottom w:val="single" w:sz="6" w:space="0" w:color="auto"/>
              <w:right w:val="single" w:sz="18" w:space="0" w:color="auto"/>
            </w:tcBorders>
            <w:vAlign w:val="bottom"/>
          </w:tcPr>
          <w:p w14:paraId="6C10FE56" w14:textId="6E18C6DD"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62FA2852" w14:textId="4792109C" w:rsidR="0073718F" w:rsidRPr="00EC090D" w:rsidRDefault="0073718F" w:rsidP="0073718F">
            <w:pPr>
              <w:pStyle w:val="TableCenter"/>
            </w:pPr>
            <w:r>
              <w:t>2.24 (2.66; 0.84; 0.40)</w:t>
            </w:r>
          </w:p>
        </w:tc>
        <w:tc>
          <w:tcPr>
            <w:tcW w:w="2250" w:type="dxa"/>
            <w:tcBorders>
              <w:top w:val="single" w:sz="6" w:space="0" w:color="auto"/>
              <w:left w:val="single" w:sz="6" w:space="0" w:color="auto"/>
              <w:bottom w:val="single" w:sz="6" w:space="0" w:color="auto"/>
              <w:right w:val="single" w:sz="6" w:space="0" w:color="auto"/>
            </w:tcBorders>
            <w:vAlign w:val="bottom"/>
          </w:tcPr>
          <w:p w14:paraId="31E9AE07" w14:textId="4994021E" w:rsidR="0073718F" w:rsidRPr="00EC090D" w:rsidRDefault="0073718F" w:rsidP="0073718F">
            <w:pPr>
              <w:pStyle w:val="TableCenter"/>
            </w:pPr>
            <w:r>
              <w:t>5.98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6CC60D05" w14:textId="4E2223BF" w:rsidR="0073718F" w:rsidRPr="00EC090D" w:rsidRDefault="0073718F" w:rsidP="0073718F">
            <w:pPr>
              <w:pStyle w:val="TableCenter"/>
            </w:pPr>
            <w:r>
              <w:t>4.83 (0.58; 8.37; &lt;0.0001)</w:t>
            </w:r>
          </w:p>
        </w:tc>
      </w:tr>
      <w:tr w:rsidR="0073718F" w14:paraId="04E6E71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2645450C" w14:textId="6449EFA9"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4A7697F4" w14:textId="037C1CEF" w:rsidR="0073718F" w:rsidRDefault="0073718F" w:rsidP="0073718F">
            <w:pPr>
              <w:pStyle w:val="TableCenter"/>
            </w:pPr>
            <w:r>
              <w:t>19</w:t>
            </w:r>
          </w:p>
        </w:tc>
        <w:tc>
          <w:tcPr>
            <w:tcW w:w="1256" w:type="dxa"/>
            <w:tcBorders>
              <w:top w:val="single" w:sz="6" w:space="0" w:color="auto"/>
              <w:left w:val="single" w:sz="6" w:space="0" w:color="auto"/>
              <w:bottom w:val="single" w:sz="6" w:space="0" w:color="auto"/>
              <w:right w:val="single" w:sz="18" w:space="0" w:color="auto"/>
            </w:tcBorders>
            <w:vAlign w:val="bottom"/>
          </w:tcPr>
          <w:p w14:paraId="42B04721" w14:textId="4B6EBDF0" w:rsidR="0073718F" w:rsidRDefault="0073718F" w:rsidP="0073718F">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7FA58E82" w14:textId="7279741B" w:rsidR="0073718F" w:rsidRPr="00EC090D" w:rsidRDefault="0073718F" w:rsidP="0073718F">
            <w:pPr>
              <w:pStyle w:val="TableCenter"/>
            </w:pPr>
            <w:r>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0D59030C" w14:textId="38681A6F" w:rsidR="0073718F" w:rsidRPr="00EC090D" w:rsidRDefault="0073718F" w:rsidP="0073718F">
            <w:pPr>
              <w:pStyle w:val="TableCenter"/>
            </w:pPr>
            <w:r>
              <w:t>5.91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2AD6938A" w14:textId="0CCADA16" w:rsidR="0073718F" w:rsidRPr="00EC090D" w:rsidRDefault="0073718F" w:rsidP="0073718F">
            <w:pPr>
              <w:pStyle w:val="TableCenter"/>
            </w:pPr>
            <w:r>
              <w:t>4.83 (0.58; 8.34; &lt;0.0001)</w:t>
            </w:r>
          </w:p>
        </w:tc>
      </w:tr>
      <w:tr w:rsidR="0073718F" w14:paraId="6EE8C83C"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311044D" w14:textId="70089059"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EDEF5B6" w14:textId="1396AA82"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6A8504A2" w14:textId="16180097" w:rsidR="0073718F" w:rsidRDefault="0073718F" w:rsidP="0073718F">
            <w:pPr>
              <w:pStyle w:val="TableCenter"/>
            </w:pPr>
            <w:r>
              <w:t>1</w:t>
            </w:r>
          </w:p>
        </w:tc>
        <w:tc>
          <w:tcPr>
            <w:tcW w:w="2070" w:type="dxa"/>
            <w:tcBorders>
              <w:top w:val="single" w:sz="6" w:space="0" w:color="auto"/>
              <w:left w:val="single" w:sz="18" w:space="0" w:color="auto"/>
              <w:bottom w:val="single" w:sz="6" w:space="0" w:color="auto"/>
              <w:right w:val="single" w:sz="6" w:space="0" w:color="auto"/>
            </w:tcBorders>
            <w:vAlign w:val="bottom"/>
          </w:tcPr>
          <w:p w14:paraId="0C0F9990" w14:textId="31DB5FA6" w:rsidR="0073718F" w:rsidRPr="00545E1F" w:rsidRDefault="0073718F" w:rsidP="0073718F">
            <w:pPr>
              <w:pStyle w:val="TableCenter"/>
            </w:pPr>
            <w:r w:rsidRPr="00EC090D">
              <w:t xml:space="preserve">2.24 (2.66; 0.84; </w:t>
            </w:r>
            <w:r>
              <w:t>0.40)</w:t>
            </w:r>
          </w:p>
        </w:tc>
        <w:tc>
          <w:tcPr>
            <w:tcW w:w="2250" w:type="dxa"/>
            <w:tcBorders>
              <w:top w:val="single" w:sz="6" w:space="0" w:color="auto"/>
              <w:left w:val="single" w:sz="6" w:space="0" w:color="auto"/>
              <w:bottom w:val="single" w:sz="6" w:space="0" w:color="auto"/>
              <w:right w:val="single" w:sz="6" w:space="0" w:color="auto"/>
            </w:tcBorders>
            <w:vAlign w:val="bottom"/>
          </w:tcPr>
          <w:p w14:paraId="4D82F391" w14:textId="47F11F06" w:rsidR="0073718F" w:rsidRPr="00545E1F" w:rsidRDefault="0073718F" w:rsidP="0073718F">
            <w:pPr>
              <w:pStyle w:val="TableCenter"/>
            </w:pPr>
            <w:r w:rsidRPr="00EC090D">
              <w:t>5.97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33C6DBBE" w14:textId="083FFA1B" w:rsidR="0073718F" w:rsidRPr="00545E1F" w:rsidRDefault="0073718F" w:rsidP="0073718F">
            <w:pPr>
              <w:pStyle w:val="TableCenter"/>
            </w:pPr>
            <w:r w:rsidRPr="00EC090D">
              <w:t>4.83 (0.58; 8.37; &lt;0.0001)</w:t>
            </w:r>
          </w:p>
        </w:tc>
      </w:tr>
      <w:tr w:rsidR="0073718F" w14:paraId="2FA47CA3"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10DD60E8" w14:textId="757626D2"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7DB63C0" w14:textId="50BC4119"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568E6A75" w14:textId="611A2AD4" w:rsidR="0073718F" w:rsidRDefault="0073718F" w:rsidP="0073718F">
            <w:pPr>
              <w:pStyle w:val="TableCenter"/>
            </w:pPr>
            <w:r>
              <w:t>10</w:t>
            </w:r>
          </w:p>
        </w:tc>
        <w:tc>
          <w:tcPr>
            <w:tcW w:w="2070" w:type="dxa"/>
            <w:tcBorders>
              <w:top w:val="single" w:sz="6" w:space="0" w:color="auto"/>
              <w:left w:val="single" w:sz="18" w:space="0" w:color="auto"/>
              <w:bottom w:val="single" w:sz="6" w:space="0" w:color="auto"/>
              <w:right w:val="single" w:sz="6" w:space="0" w:color="auto"/>
            </w:tcBorders>
            <w:vAlign w:val="bottom"/>
          </w:tcPr>
          <w:p w14:paraId="3096DCB4" w14:textId="43EA038C" w:rsidR="0073718F" w:rsidRPr="00545E1F" w:rsidRDefault="0073718F" w:rsidP="0073718F">
            <w:pPr>
              <w:pStyle w:val="TableCenter"/>
            </w:pPr>
            <w:r w:rsidRPr="00EC090D">
              <w:t>2.30 (2.03; 1.13; 0.26)</w:t>
            </w:r>
          </w:p>
        </w:tc>
        <w:tc>
          <w:tcPr>
            <w:tcW w:w="2250" w:type="dxa"/>
            <w:tcBorders>
              <w:top w:val="single" w:sz="6" w:space="0" w:color="auto"/>
              <w:left w:val="single" w:sz="6" w:space="0" w:color="auto"/>
              <w:bottom w:val="single" w:sz="6" w:space="0" w:color="auto"/>
              <w:right w:val="single" w:sz="6" w:space="0" w:color="auto"/>
            </w:tcBorders>
            <w:vAlign w:val="bottom"/>
          </w:tcPr>
          <w:p w14:paraId="269DA2D5" w14:textId="0396E75B" w:rsidR="0073718F" w:rsidRPr="00545E1F" w:rsidRDefault="0073718F" w:rsidP="0073718F">
            <w:pPr>
              <w:pStyle w:val="TableCenter"/>
            </w:pPr>
            <w:r w:rsidRPr="00EC090D">
              <w:t xml:space="preserve">5.90 (2.46; </w:t>
            </w:r>
            <w:r>
              <w:t xml:space="preserve">2.40; </w:t>
            </w:r>
            <w:r w:rsidRPr="00EC090D">
              <w:t>0.02)</w:t>
            </w:r>
          </w:p>
        </w:tc>
        <w:tc>
          <w:tcPr>
            <w:tcW w:w="2340" w:type="dxa"/>
            <w:tcBorders>
              <w:top w:val="single" w:sz="6" w:space="0" w:color="auto"/>
              <w:left w:val="single" w:sz="6" w:space="0" w:color="auto"/>
              <w:bottom w:val="single" w:sz="6" w:space="0" w:color="auto"/>
              <w:right w:val="single" w:sz="18" w:space="0" w:color="auto"/>
            </w:tcBorders>
            <w:vAlign w:val="bottom"/>
          </w:tcPr>
          <w:p w14:paraId="087C9D20" w14:textId="4F364B33" w:rsidR="0073718F" w:rsidRPr="00545E1F" w:rsidRDefault="0073718F" w:rsidP="0073718F">
            <w:pPr>
              <w:pStyle w:val="TableCenter"/>
            </w:pPr>
            <w:r w:rsidRPr="00EC090D">
              <w:t>4.83 (0.58; 8.34; &lt;0.0001)</w:t>
            </w:r>
          </w:p>
        </w:tc>
      </w:tr>
      <w:tr w:rsidR="0073718F" w14:paraId="17352D79"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68D534CC" w14:textId="5B849D53" w:rsidR="0073718F" w:rsidRDefault="0073718F" w:rsidP="0073718F">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565762AE" w14:textId="09946E0B" w:rsidR="0073718F" w:rsidRDefault="0073718F" w:rsidP="0073718F">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1718E9D" w14:textId="1E4E5D43" w:rsidR="0073718F" w:rsidRDefault="0073718F" w:rsidP="0073718F">
            <w:pPr>
              <w:pStyle w:val="TableCenter"/>
            </w:pPr>
            <w:r>
              <w:t>19</w:t>
            </w:r>
          </w:p>
        </w:tc>
        <w:tc>
          <w:tcPr>
            <w:tcW w:w="2070" w:type="dxa"/>
            <w:tcBorders>
              <w:top w:val="single" w:sz="6" w:space="0" w:color="auto"/>
              <w:left w:val="single" w:sz="18" w:space="0" w:color="auto"/>
              <w:bottom w:val="single" w:sz="6" w:space="0" w:color="auto"/>
              <w:right w:val="single" w:sz="6" w:space="0" w:color="auto"/>
            </w:tcBorders>
            <w:vAlign w:val="bottom"/>
          </w:tcPr>
          <w:p w14:paraId="2C792256" w14:textId="3F5C8ED5" w:rsidR="0073718F" w:rsidRPr="00545E1F" w:rsidRDefault="0073718F" w:rsidP="0073718F">
            <w:pPr>
              <w:pStyle w:val="TableCenter"/>
            </w:pPr>
            <w:r w:rsidRPr="00EC090D">
              <w:t xml:space="preserve">2.25 (2.67; 0.84; </w:t>
            </w:r>
            <w:r>
              <w:t>0.40)</w:t>
            </w:r>
          </w:p>
        </w:tc>
        <w:tc>
          <w:tcPr>
            <w:tcW w:w="2250" w:type="dxa"/>
            <w:tcBorders>
              <w:top w:val="single" w:sz="6" w:space="0" w:color="auto"/>
              <w:left w:val="single" w:sz="6" w:space="0" w:color="auto"/>
              <w:bottom w:val="single" w:sz="6" w:space="0" w:color="auto"/>
              <w:right w:val="single" w:sz="6" w:space="0" w:color="auto"/>
            </w:tcBorders>
            <w:vAlign w:val="bottom"/>
          </w:tcPr>
          <w:p w14:paraId="3E26F61D" w14:textId="5CE063C2" w:rsidR="0073718F" w:rsidRPr="00545E1F" w:rsidRDefault="0073718F" w:rsidP="0073718F">
            <w:pPr>
              <w:pStyle w:val="TableCenter"/>
            </w:pPr>
            <w:r w:rsidRPr="00EC090D">
              <w:t>5.97 (3.27; 1.83; 0.07)</w:t>
            </w:r>
          </w:p>
        </w:tc>
        <w:tc>
          <w:tcPr>
            <w:tcW w:w="2340" w:type="dxa"/>
            <w:tcBorders>
              <w:top w:val="single" w:sz="6" w:space="0" w:color="auto"/>
              <w:left w:val="single" w:sz="6" w:space="0" w:color="auto"/>
              <w:bottom w:val="single" w:sz="6" w:space="0" w:color="auto"/>
              <w:right w:val="single" w:sz="18" w:space="0" w:color="auto"/>
            </w:tcBorders>
            <w:vAlign w:val="bottom"/>
          </w:tcPr>
          <w:p w14:paraId="77BC8B33" w14:textId="275FF646" w:rsidR="0073718F" w:rsidRPr="00545E1F" w:rsidRDefault="0073718F" w:rsidP="0073718F">
            <w:pPr>
              <w:pStyle w:val="TableCenter"/>
            </w:pPr>
            <w:r w:rsidRPr="00EC090D">
              <w:t>4.84 (0.58; 8.36; &lt;0.0001)</w:t>
            </w:r>
          </w:p>
        </w:tc>
      </w:tr>
      <w:tr w:rsidR="0073718F" w14:paraId="2A4104FD"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792E430C" w14:textId="651C99E2" w:rsidR="0073718F" w:rsidRDefault="0073718F" w:rsidP="0073718F">
            <w:pPr>
              <w:pStyle w:val="TableCenter"/>
            </w:pPr>
            <w:r>
              <w:rPr>
                <w:rFonts w:ascii="Calibri" w:hAnsi="Calibri" w:cs="Calibri"/>
                <w:color w:val="000000"/>
              </w:rPr>
              <w:t>6</w:t>
            </w:r>
          </w:p>
        </w:tc>
        <w:tc>
          <w:tcPr>
            <w:tcW w:w="1012" w:type="dxa"/>
            <w:tcBorders>
              <w:top w:val="single" w:sz="6" w:space="0" w:color="auto"/>
              <w:left w:val="single" w:sz="6" w:space="0" w:color="auto"/>
              <w:bottom w:val="single" w:sz="6" w:space="0" w:color="auto"/>
              <w:right w:val="single" w:sz="6" w:space="0" w:color="auto"/>
            </w:tcBorders>
            <w:vAlign w:val="bottom"/>
          </w:tcPr>
          <w:p w14:paraId="7ECF0A89" w14:textId="15486CDD" w:rsidR="0073718F" w:rsidRDefault="0073718F" w:rsidP="0073718F">
            <w:pPr>
              <w:pStyle w:val="TableCenter"/>
            </w:pPr>
            <w:r>
              <w:rPr>
                <w:rFonts w:ascii="Calibri" w:hAnsi="Calibri" w:cs="Calibri"/>
                <w:color w:val="000000"/>
              </w:rPr>
              <w:t>6</w:t>
            </w:r>
          </w:p>
        </w:tc>
        <w:tc>
          <w:tcPr>
            <w:tcW w:w="1256" w:type="dxa"/>
            <w:tcBorders>
              <w:top w:val="single" w:sz="6" w:space="0" w:color="auto"/>
              <w:left w:val="single" w:sz="6" w:space="0" w:color="auto"/>
              <w:bottom w:val="single" w:sz="6" w:space="0" w:color="auto"/>
              <w:right w:val="single" w:sz="18" w:space="0" w:color="auto"/>
            </w:tcBorders>
            <w:vAlign w:val="bottom"/>
          </w:tcPr>
          <w:p w14:paraId="67D416A3" w14:textId="16851422" w:rsidR="0073718F" w:rsidRDefault="0073718F" w:rsidP="0073718F">
            <w:pPr>
              <w:pStyle w:val="TableCenter"/>
            </w:pPr>
            <w:r>
              <w:rPr>
                <w:rFonts w:ascii="Calibri" w:hAnsi="Calibri" w:cs="Calibri"/>
                <w:color w:val="000000"/>
              </w:rPr>
              <w:t>6</w:t>
            </w:r>
          </w:p>
        </w:tc>
        <w:tc>
          <w:tcPr>
            <w:tcW w:w="2070" w:type="dxa"/>
            <w:tcBorders>
              <w:top w:val="single" w:sz="6" w:space="0" w:color="auto"/>
              <w:left w:val="single" w:sz="18" w:space="0" w:color="auto"/>
              <w:bottom w:val="single" w:sz="6" w:space="0" w:color="auto"/>
              <w:right w:val="single" w:sz="6" w:space="0" w:color="auto"/>
            </w:tcBorders>
            <w:vAlign w:val="bottom"/>
          </w:tcPr>
          <w:p w14:paraId="4E756892" w14:textId="0A621886" w:rsidR="0073718F" w:rsidRPr="00545E1F" w:rsidRDefault="0073718F" w:rsidP="0073718F">
            <w:pPr>
              <w:pStyle w:val="TableCenter"/>
            </w:pPr>
            <w:r>
              <w:rPr>
                <w:rFonts w:ascii="Calibri" w:hAnsi="Calibri" w:cs="Calibri"/>
                <w:color w:val="000000"/>
              </w:rPr>
              <w:t>2.29 (2.02; 1.13; 0.26)</w:t>
            </w:r>
          </w:p>
        </w:tc>
        <w:tc>
          <w:tcPr>
            <w:tcW w:w="2250" w:type="dxa"/>
            <w:tcBorders>
              <w:top w:val="single" w:sz="6" w:space="0" w:color="auto"/>
              <w:left w:val="single" w:sz="6" w:space="0" w:color="auto"/>
              <w:bottom w:val="single" w:sz="6" w:space="0" w:color="auto"/>
              <w:right w:val="single" w:sz="6" w:space="0" w:color="auto"/>
            </w:tcBorders>
            <w:vAlign w:val="bottom"/>
          </w:tcPr>
          <w:p w14:paraId="09397E76" w14:textId="70537AAF" w:rsidR="0073718F" w:rsidRPr="00545E1F" w:rsidRDefault="0073718F" w:rsidP="0073718F">
            <w:pPr>
              <w:pStyle w:val="TableCenter"/>
            </w:pPr>
            <w:r>
              <w:rPr>
                <w:rFonts w:ascii="Calibri" w:hAnsi="Calibri" w:cs="Calibri"/>
                <w:color w:val="000000"/>
              </w:rPr>
              <w:t>5.92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7DB52B09" w14:textId="4D9679A5" w:rsidR="0073718F" w:rsidRPr="00545E1F" w:rsidRDefault="0073718F" w:rsidP="0073718F">
            <w:pPr>
              <w:pStyle w:val="TableCenter"/>
            </w:pPr>
            <w:r>
              <w:rPr>
                <w:rFonts w:ascii="Calibri" w:hAnsi="Calibri" w:cs="Calibri"/>
                <w:color w:val="000000"/>
              </w:rPr>
              <w:t>4.83 (0.58; 8.34; &lt;0.0001)</w:t>
            </w:r>
          </w:p>
        </w:tc>
      </w:tr>
      <w:tr w:rsidR="0073718F" w14:paraId="030C74C8" w14:textId="77777777" w:rsidTr="002431C0">
        <w:tc>
          <w:tcPr>
            <w:tcW w:w="1260" w:type="dxa"/>
            <w:tcBorders>
              <w:top w:val="single" w:sz="6" w:space="0" w:color="auto"/>
              <w:left w:val="single" w:sz="18" w:space="0" w:color="auto"/>
              <w:bottom w:val="single" w:sz="6" w:space="0" w:color="auto"/>
              <w:right w:val="single" w:sz="6" w:space="0" w:color="auto"/>
            </w:tcBorders>
            <w:vAlign w:val="bottom"/>
          </w:tcPr>
          <w:p w14:paraId="348639CD" w14:textId="2849B718" w:rsidR="0073718F" w:rsidRDefault="0073718F" w:rsidP="0073718F">
            <w:pPr>
              <w:pStyle w:val="TableCenter"/>
            </w:pPr>
            <w:r>
              <w:rPr>
                <w:rFonts w:ascii="Calibri" w:hAnsi="Calibri" w:cs="Calibri"/>
                <w:color w:val="000000"/>
              </w:rPr>
              <w:t>11</w:t>
            </w:r>
          </w:p>
        </w:tc>
        <w:tc>
          <w:tcPr>
            <w:tcW w:w="1012" w:type="dxa"/>
            <w:tcBorders>
              <w:top w:val="single" w:sz="6" w:space="0" w:color="auto"/>
              <w:left w:val="single" w:sz="6" w:space="0" w:color="auto"/>
              <w:bottom w:val="single" w:sz="6" w:space="0" w:color="auto"/>
              <w:right w:val="single" w:sz="6" w:space="0" w:color="auto"/>
            </w:tcBorders>
            <w:vAlign w:val="bottom"/>
          </w:tcPr>
          <w:p w14:paraId="1C643854" w14:textId="2F01D8CE" w:rsidR="0073718F" w:rsidRDefault="0073718F" w:rsidP="0073718F">
            <w:pPr>
              <w:pStyle w:val="TableCenter"/>
            </w:pPr>
            <w:r>
              <w:rPr>
                <w:rFonts w:ascii="Calibri" w:hAnsi="Calibri" w:cs="Calibri"/>
                <w:color w:val="000000"/>
              </w:rPr>
              <w:t>11</w:t>
            </w:r>
          </w:p>
        </w:tc>
        <w:tc>
          <w:tcPr>
            <w:tcW w:w="1256" w:type="dxa"/>
            <w:tcBorders>
              <w:top w:val="single" w:sz="6" w:space="0" w:color="auto"/>
              <w:left w:val="single" w:sz="6" w:space="0" w:color="auto"/>
              <w:bottom w:val="single" w:sz="6" w:space="0" w:color="auto"/>
              <w:right w:val="single" w:sz="18" w:space="0" w:color="auto"/>
            </w:tcBorders>
            <w:vAlign w:val="bottom"/>
          </w:tcPr>
          <w:p w14:paraId="4BD1B399" w14:textId="74E71C71" w:rsidR="0073718F" w:rsidRDefault="0073718F" w:rsidP="0073718F">
            <w:pPr>
              <w:pStyle w:val="TableCenter"/>
            </w:pPr>
            <w:r>
              <w:rPr>
                <w:rFonts w:ascii="Calibri" w:hAnsi="Calibri" w:cs="Calibri"/>
                <w:color w:val="000000"/>
              </w:rPr>
              <w:t>11</w:t>
            </w:r>
          </w:p>
        </w:tc>
        <w:tc>
          <w:tcPr>
            <w:tcW w:w="2070" w:type="dxa"/>
            <w:tcBorders>
              <w:top w:val="single" w:sz="6" w:space="0" w:color="auto"/>
              <w:left w:val="single" w:sz="18" w:space="0" w:color="auto"/>
              <w:bottom w:val="single" w:sz="6" w:space="0" w:color="auto"/>
              <w:right w:val="single" w:sz="6" w:space="0" w:color="auto"/>
            </w:tcBorders>
            <w:vAlign w:val="bottom"/>
          </w:tcPr>
          <w:p w14:paraId="46E3E08E" w14:textId="613B1170" w:rsidR="0073718F" w:rsidRPr="00545E1F" w:rsidRDefault="0073718F" w:rsidP="0073718F">
            <w:pPr>
              <w:pStyle w:val="TableCenter"/>
            </w:pPr>
            <w:r>
              <w:rPr>
                <w:rFonts w:ascii="Calibri" w:hAnsi="Calibri" w:cs="Calibri"/>
                <w:color w:val="000000"/>
              </w:rPr>
              <w:t>2.29 (2.03; 1.31; 0.26)</w:t>
            </w:r>
          </w:p>
        </w:tc>
        <w:tc>
          <w:tcPr>
            <w:tcW w:w="2250" w:type="dxa"/>
            <w:tcBorders>
              <w:top w:val="single" w:sz="6" w:space="0" w:color="auto"/>
              <w:left w:val="single" w:sz="6" w:space="0" w:color="auto"/>
              <w:bottom w:val="single" w:sz="6" w:space="0" w:color="auto"/>
              <w:right w:val="single" w:sz="6" w:space="0" w:color="auto"/>
            </w:tcBorders>
            <w:vAlign w:val="bottom"/>
          </w:tcPr>
          <w:p w14:paraId="2F2A779C" w14:textId="3218CF3A" w:rsidR="0073718F" w:rsidRPr="00545E1F" w:rsidRDefault="0073718F" w:rsidP="0073718F">
            <w:pPr>
              <w:pStyle w:val="TableCenter"/>
            </w:pPr>
            <w:r>
              <w:rPr>
                <w:rFonts w:ascii="Calibri" w:hAnsi="Calibri" w:cs="Calibri"/>
                <w:color w:val="000000"/>
              </w:rPr>
              <w:t>5.92 (2.46; 2.41; 0.02)</w:t>
            </w:r>
          </w:p>
        </w:tc>
        <w:tc>
          <w:tcPr>
            <w:tcW w:w="2340" w:type="dxa"/>
            <w:tcBorders>
              <w:top w:val="single" w:sz="6" w:space="0" w:color="auto"/>
              <w:left w:val="single" w:sz="6" w:space="0" w:color="auto"/>
              <w:bottom w:val="single" w:sz="6" w:space="0" w:color="auto"/>
              <w:right w:val="single" w:sz="18" w:space="0" w:color="auto"/>
            </w:tcBorders>
            <w:vAlign w:val="bottom"/>
          </w:tcPr>
          <w:p w14:paraId="0B3B7537" w14:textId="7CD2C03B" w:rsidR="0073718F" w:rsidRPr="00545E1F" w:rsidRDefault="0073718F" w:rsidP="0073718F">
            <w:pPr>
              <w:pStyle w:val="TableCenter"/>
            </w:pPr>
            <w:r>
              <w:rPr>
                <w:rFonts w:ascii="Calibri" w:hAnsi="Calibri" w:cs="Calibri"/>
                <w:color w:val="000000"/>
              </w:rPr>
              <w:t>4.83 (0.58; 8.34; &lt;0.0001)</w:t>
            </w:r>
          </w:p>
        </w:tc>
      </w:tr>
      <w:tr w:rsidR="0073718F" w14:paraId="1207C4DE" w14:textId="77777777" w:rsidTr="001A1A17">
        <w:tc>
          <w:tcPr>
            <w:tcW w:w="1260" w:type="dxa"/>
            <w:tcBorders>
              <w:top w:val="single" w:sz="6" w:space="0" w:color="auto"/>
              <w:left w:val="single" w:sz="18" w:space="0" w:color="auto"/>
              <w:bottom w:val="single" w:sz="18" w:space="0" w:color="auto"/>
              <w:right w:val="single" w:sz="6" w:space="0" w:color="auto"/>
            </w:tcBorders>
            <w:vAlign w:val="bottom"/>
          </w:tcPr>
          <w:p w14:paraId="43473B0B" w14:textId="3BA92118" w:rsidR="0073718F" w:rsidRDefault="0073718F" w:rsidP="0073718F">
            <w:pPr>
              <w:pStyle w:val="TableCenter"/>
            </w:pPr>
            <w:r>
              <w:t>19</w:t>
            </w:r>
          </w:p>
        </w:tc>
        <w:tc>
          <w:tcPr>
            <w:tcW w:w="1012" w:type="dxa"/>
            <w:tcBorders>
              <w:top w:val="single" w:sz="6" w:space="0" w:color="auto"/>
              <w:left w:val="single" w:sz="6" w:space="0" w:color="auto"/>
              <w:bottom w:val="single" w:sz="18" w:space="0" w:color="auto"/>
              <w:right w:val="single" w:sz="6" w:space="0" w:color="auto"/>
            </w:tcBorders>
            <w:vAlign w:val="bottom"/>
          </w:tcPr>
          <w:p w14:paraId="1EB0EBD7" w14:textId="6267576E" w:rsidR="0073718F" w:rsidRDefault="0073718F" w:rsidP="0073718F">
            <w:pPr>
              <w:pStyle w:val="TableCenter"/>
            </w:pPr>
            <w:r>
              <w:t>19</w:t>
            </w:r>
          </w:p>
        </w:tc>
        <w:tc>
          <w:tcPr>
            <w:tcW w:w="1256" w:type="dxa"/>
            <w:tcBorders>
              <w:top w:val="single" w:sz="6" w:space="0" w:color="auto"/>
              <w:left w:val="single" w:sz="6" w:space="0" w:color="auto"/>
              <w:bottom w:val="single" w:sz="18" w:space="0" w:color="auto"/>
              <w:right w:val="single" w:sz="18" w:space="0" w:color="auto"/>
            </w:tcBorders>
            <w:vAlign w:val="bottom"/>
          </w:tcPr>
          <w:p w14:paraId="04545E97" w14:textId="3191FC44" w:rsidR="0073718F" w:rsidRDefault="0073718F" w:rsidP="0073718F">
            <w:pPr>
              <w:pStyle w:val="TableCenter"/>
            </w:pPr>
            <w:r>
              <w:t>19</w:t>
            </w:r>
          </w:p>
        </w:tc>
        <w:tc>
          <w:tcPr>
            <w:tcW w:w="2070" w:type="dxa"/>
            <w:tcBorders>
              <w:top w:val="single" w:sz="6" w:space="0" w:color="auto"/>
              <w:left w:val="single" w:sz="18" w:space="0" w:color="auto"/>
              <w:bottom w:val="single" w:sz="18" w:space="0" w:color="auto"/>
              <w:right w:val="single" w:sz="6" w:space="0" w:color="auto"/>
            </w:tcBorders>
            <w:vAlign w:val="bottom"/>
          </w:tcPr>
          <w:p w14:paraId="33BD8546" w14:textId="4E37F08B" w:rsidR="0073718F" w:rsidRPr="00545E1F" w:rsidRDefault="0073718F" w:rsidP="0073718F">
            <w:pPr>
              <w:pStyle w:val="TableCenter"/>
            </w:pPr>
            <w:r w:rsidRPr="00592006">
              <w:t>2.24 (2.66; 0.84; 0.4</w:t>
            </w:r>
            <w:r w:rsidR="001A1A17">
              <w:t>0</w:t>
            </w:r>
            <w:r w:rsidRPr="00592006">
              <w:t>)</w:t>
            </w:r>
          </w:p>
        </w:tc>
        <w:tc>
          <w:tcPr>
            <w:tcW w:w="2250" w:type="dxa"/>
            <w:tcBorders>
              <w:top w:val="single" w:sz="6" w:space="0" w:color="auto"/>
              <w:left w:val="single" w:sz="6" w:space="0" w:color="auto"/>
              <w:bottom w:val="single" w:sz="18" w:space="0" w:color="auto"/>
              <w:right w:val="single" w:sz="6" w:space="0" w:color="auto"/>
            </w:tcBorders>
            <w:vAlign w:val="bottom"/>
          </w:tcPr>
          <w:p w14:paraId="08AE8DAC" w14:textId="123A401B" w:rsidR="0073718F" w:rsidRPr="00545E1F" w:rsidRDefault="0073718F" w:rsidP="0073718F">
            <w:pPr>
              <w:pStyle w:val="TableCenter"/>
            </w:pPr>
            <w:r w:rsidRPr="00592006">
              <w:t>5.97 (3.27; 1.83; 0.07)</w:t>
            </w:r>
          </w:p>
        </w:tc>
        <w:tc>
          <w:tcPr>
            <w:tcW w:w="2340" w:type="dxa"/>
            <w:tcBorders>
              <w:top w:val="single" w:sz="6" w:space="0" w:color="auto"/>
              <w:left w:val="single" w:sz="6" w:space="0" w:color="auto"/>
              <w:bottom w:val="single" w:sz="18" w:space="0" w:color="auto"/>
              <w:right w:val="single" w:sz="18" w:space="0" w:color="auto"/>
            </w:tcBorders>
            <w:vAlign w:val="bottom"/>
          </w:tcPr>
          <w:p w14:paraId="2B7DBEA7" w14:textId="5FBA06A0" w:rsidR="0073718F" w:rsidRPr="00545E1F" w:rsidRDefault="0073718F" w:rsidP="0073718F">
            <w:pPr>
              <w:pStyle w:val="TableCenter"/>
            </w:pPr>
            <w:r w:rsidRPr="00592006">
              <w:t>4.83 (0.58; 8.36; &lt;0.0001)</w:t>
            </w:r>
          </w:p>
        </w:tc>
      </w:tr>
    </w:tbl>
    <w:p w14:paraId="54731F0C" w14:textId="2B024470" w:rsidR="00545E1F" w:rsidRDefault="004B3BAC" w:rsidP="00545E1F">
      <w:pPr>
        <w:spacing w:after="160" w:line="259" w:lineRule="auto"/>
        <w:rPr>
          <w:b/>
        </w:rPr>
      </w:pPr>
      <w:r w:rsidRPr="005352EE">
        <w:rPr>
          <w:bCs/>
        </w:rPr>
        <w:t xml:space="preserve">Table S1. </w:t>
      </w:r>
      <w:r w:rsidR="00A52D88">
        <w:rPr>
          <w:bCs/>
        </w:rPr>
        <w:t>The ASD group: e</w:t>
      </w:r>
      <w:r w:rsidRPr="005352EE">
        <w:rPr>
          <w:bCs/>
        </w:rPr>
        <w:t xml:space="preserve">xamples of starting values for the </w:t>
      </w:r>
      <w:r w:rsidRPr="00E54732">
        <w:rPr>
          <w:b/>
        </w:rPr>
        <w:t>nlsLM</w:t>
      </w:r>
      <w:r w:rsidRPr="005352EE">
        <w:rPr>
          <w:bCs/>
        </w:rPr>
        <w:t xml:space="preserve"> model parameters and their corresponding output results. The nlsLM function is sensitive to the choice of starting values for the model parameters. This sensitivity can result in differences in the model results for the same dataset, or a complete failure to fit the model. The nlsLM model converged with 65% of starting values: </w:t>
      </w:r>
      <w:r w:rsidRPr="00B34D47">
        <w:rPr>
          <w:rFonts w:cstheme="minorHAnsi"/>
          <w:b/>
          <w:bCs/>
          <w:i/>
          <w:iCs/>
        </w:rPr>
        <w:t>t</w:t>
      </w:r>
      <w:r w:rsidRPr="00B34D47">
        <w:rPr>
          <w:rFonts w:cstheme="minorHAnsi"/>
          <w:b/>
          <w:bCs/>
          <w:i/>
          <w:iCs/>
          <w:vertAlign w:val="subscript"/>
        </w:rPr>
        <w:t>c</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2 to 19 years; </w:t>
      </w:r>
      <w:r w:rsidRPr="00B34D47">
        <w:rPr>
          <w:rFonts w:cstheme="minorHAnsi"/>
          <w:b/>
          <w:bCs/>
          <w:i/>
          <w:iCs/>
        </w:rPr>
        <w:t>a</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MSEC units per year;</w:t>
      </w:r>
      <w:r w:rsidRPr="005352EE">
        <w:rPr>
          <w:bCs/>
        </w:rPr>
        <w:t xml:space="preserve"> </w:t>
      </w:r>
      <w:r w:rsidRPr="00B34D47">
        <w:rPr>
          <w:b/>
          <w:bCs/>
          <w:i/>
          <w:iCs/>
          <w:lang w:val="el-GR"/>
        </w:rPr>
        <w:t>τ</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year.</w:t>
      </w:r>
      <w:r w:rsidRPr="005352EE">
        <w:rPr>
          <w:bCs/>
        </w:rPr>
        <w:t xml:space="preserve"> Modeling output results are presented as: Estimate (</w:t>
      </w:r>
      <w:proofErr w:type="spellStart"/>
      <w:r w:rsidRPr="005352EE">
        <w:rPr>
          <w:bCs/>
        </w:rPr>
        <w:t>Std.Error</w:t>
      </w:r>
      <w:proofErr w:type="spellEnd"/>
      <w:r w:rsidRPr="005352EE">
        <w:rPr>
          <w:bCs/>
        </w:rPr>
        <w:t>; t-value; p-value).</w:t>
      </w:r>
    </w:p>
    <w:p w14:paraId="042CF868" w14:textId="77777777" w:rsidR="00315A81" w:rsidRDefault="00315A81" w:rsidP="00B34D47">
      <w:pPr>
        <w:spacing w:after="160" w:line="259" w:lineRule="auto"/>
        <w:rPr>
          <w:b/>
        </w:rPr>
      </w:pPr>
    </w:p>
    <w:p w14:paraId="377A09B3" w14:textId="7F93728D" w:rsidR="00B34D47" w:rsidRPr="005352EE" w:rsidRDefault="00B34D47" w:rsidP="00B34D47">
      <w:pPr>
        <w:spacing w:after="160" w:line="259" w:lineRule="auto"/>
        <w:rPr>
          <w:bCs/>
        </w:rPr>
      </w:pPr>
    </w:p>
    <w:tbl>
      <w:tblPr>
        <w:tblStyle w:val="TableGrid"/>
        <w:tblW w:w="10188" w:type="dxa"/>
        <w:tblLook w:val="04A0" w:firstRow="1" w:lastRow="0" w:firstColumn="1" w:lastColumn="0" w:noHBand="0" w:noVBand="1"/>
      </w:tblPr>
      <w:tblGrid>
        <w:gridCol w:w="1260"/>
        <w:gridCol w:w="1012"/>
        <w:gridCol w:w="1256"/>
        <w:gridCol w:w="2070"/>
        <w:gridCol w:w="2250"/>
        <w:gridCol w:w="2340"/>
      </w:tblGrid>
      <w:tr w:rsidR="001A1A17" w14:paraId="44C7B21E" w14:textId="77777777" w:rsidTr="00AD4DC5">
        <w:tc>
          <w:tcPr>
            <w:tcW w:w="3528" w:type="dxa"/>
            <w:gridSpan w:val="3"/>
            <w:tcBorders>
              <w:top w:val="single" w:sz="18" w:space="0" w:color="auto"/>
              <w:left w:val="single" w:sz="18" w:space="0" w:color="auto"/>
              <w:bottom w:val="single" w:sz="6" w:space="0" w:color="auto"/>
              <w:right w:val="single" w:sz="18" w:space="0" w:color="auto"/>
            </w:tcBorders>
          </w:tcPr>
          <w:p w14:paraId="4DC6EBD0" w14:textId="0D7CDD6F" w:rsidR="001A1A17" w:rsidRPr="006C6A76" w:rsidRDefault="001A1A17" w:rsidP="00AD4DC5">
            <w:pPr>
              <w:pStyle w:val="TableCenter"/>
              <w:rPr>
                <w:b/>
                <w:bCs/>
              </w:rPr>
            </w:pPr>
            <w:r>
              <w:rPr>
                <w:b/>
                <w:bCs/>
              </w:rPr>
              <w:t>S</w:t>
            </w:r>
            <w:r w:rsidRPr="006C6A76">
              <w:rPr>
                <w:b/>
                <w:bCs/>
              </w:rPr>
              <w:t>tarting values for the parameters</w:t>
            </w:r>
          </w:p>
        </w:tc>
        <w:tc>
          <w:tcPr>
            <w:tcW w:w="6660" w:type="dxa"/>
            <w:gridSpan w:val="3"/>
            <w:tcBorders>
              <w:top w:val="single" w:sz="18" w:space="0" w:color="auto"/>
              <w:left w:val="single" w:sz="18" w:space="0" w:color="auto"/>
              <w:bottom w:val="single" w:sz="6" w:space="0" w:color="auto"/>
              <w:right w:val="single" w:sz="18" w:space="0" w:color="auto"/>
            </w:tcBorders>
          </w:tcPr>
          <w:p w14:paraId="6351661F" w14:textId="1410614A" w:rsidR="001A1A17" w:rsidRPr="002431C0" w:rsidRDefault="001A1A17" w:rsidP="00AD4DC5">
            <w:pPr>
              <w:pStyle w:val="TableCenter"/>
              <w:rPr>
                <w:b/>
                <w:bCs/>
              </w:rPr>
            </w:pPr>
            <w:r w:rsidRPr="002431C0">
              <w:rPr>
                <w:b/>
                <w:bCs/>
              </w:rPr>
              <w:t xml:space="preserve">Model </w:t>
            </w:r>
            <w:r>
              <w:rPr>
                <w:b/>
                <w:bCs/>
              </w:rPr>
              <w:t>output</w:t>
            </w:r>
          </w:p>
        </w:tc>
      </w:tr>
      <w:tr w:rsidR="00B34D47" w14:paraId="1062C051"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3C08F03B" w14:textId="51553B5C" w:rsidR="00B34D47" w:rsidRPr="0030581D" w:rsidRDefault="00B34D47" w:rsidP="00B34D47">
            <w:pPr>
              <w:pStyle w:val="TableCenter"/>
              <w:rPr>
                <w:b/>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1012" w:type="dxa"/>
            <w:tcBorders>
              <w:top w:val="single" w:sz="6" w:space="0" w:color="auto"/>
              <w:left w:val="single" w:sz="6" w:space="0" w:color="auto"/>
              <w:bottom w:val="single" w:sz="6" w:space="0" w:color="auto"/>
              <w:right w:val="single" w:sz="6" w:space="0" w:color="auto"/>
            </w:tcBorders>
            <w:vAlign w:val="bottom"/>
          </w:tcPr>
          <w:p w14:paraId="3DF4DE47" w14:textId="34765144" w:rsidR="00B34D47" w:rsidRPr="0030581D" w:rsidRDefault="00B34D47" w:rsidP="00B34D47">
            <w:pPr>
              <w:pStyle w:val="TableCenter"/>
              <w:rPr>
                <w:b/>
              </w:rPr>
            </w:pPr>
            <w:r w:rsidRPr="00B34D47">
              <w:rPr>
                <w:rFonts w:cstheme="minorHAnsi"/>
                <w:b/>
                <w:bCs/>
                <w:i/>
                <w:iCs/>
              </w:rPr>
              <w:t>a</w:t>
            </w:r>
            <w:r w:rsidRPr="00B34D47">
              <w:rPr>
                <w:b/>
                <w:bCs/>
              </w:rPr>
              <w:t>-start</w:t>
            </w:r>
          </w:p>
        </w:tc>
        <w:tc>
          <w:tcPr>
            <w:tcW w:w="1256" w:type="dxa"/>
            <w:tcBorders>
              <w:top w:val="single" w:sz="6" w:space="0" w:color="auto"/>
              <w:left w:val="single" w:sz="6" w:space="0" w:color="auto"/>
              <w:bottom w:val="single" w:sz="6" w:space="0" w:color="auto"/>
              <w:right w:val="single" w:sz="18" w:space="0" w:color="auto"/>
            </w:tcBorders>
            <w:vAlign w:val="bottom"/>
          </w:tcPr>
          <w:p w14:paraId="76001146" w14:textId="53DAAD44" w:rsidR="00B34D47" w:rsidRPr="0030581D" w:rsidRDefault="00B34D47" w:rsidP="00B34D47">
            <w:pPr>
              <w:pStyle w:val="TableCenter"/>
              <w:rPr>
                <w:b/>
              </w:rPr>
            </w:pPr>
            <w:r w:rsidRPr="00B34D47">
              <w:rPr>
                <w:b/>
                <w:bCs/>
                <w:i/>
                <w:iCs/>
                <w:lang w:val="el-GR"/>
              </w:rPr>
              <w:t>τ</w:t>
            </w:r>
            <w:r w:rsidRPr="00B34D47">
              <w:rPr>
                <w:b/>
                <w:bCs/>
              </w:rPr>
              <w:t>-start</w:t>
            </w:r>
          </w:p>
        </w:tc>
        <w:tc>
          <w:tcPr>
            <w:tcW w:w="2070" w:type="dxa"/>
            <w:tcBorders>
              <w:top w:val="single" w:sz="6" w:space="0" w:color="auto"/>
              <w:left w:val="single" w:sz="18" w:space="0" w:color="auto"/>
              <w:bottom w:val="single" w:sz="6" w:space="0" w:color="auto"/>
              <w:right w:val="single" w:sz="6" w:space="0" w:color="auto"/>
            </w:tcBorders>
            <w:vAlign w:val="bottom"/>
          </w:tcPr>
          <w:p w14:paraId="7BA38F34" w14:textId="3CF6542C" w:rsidR="00B34D47" w:rsidRPr="0030581D" w:rsidRDefault="00B34D47" w:rsidP="00B34D47">
            <w:pPr>
              <w:pStyle w:val="TableCenter"/>
              <w:rPr>
                <w:b/>
              </w:rPr>
            </w:pPr>
            <w:r w:rsidRPr="00B34D47">
              <w:rPr>
                <w:rFonts w:cstheme="minorHAnsi"/>
                <w:b/>
                <w:bCs/>
                <w:i/>
                <w:iCs/>
              </w:rPr>
              <w:t>t</w:t>
            </w:r>
            <w:r w:rsidRPr="00B34D47">
              <w:rPr>
                <w:rFonts w:cstheme="minorHAnsi"/>
                <w:b/>
                <w:bCs/>
                <w:i/>
                <w:iCs/>
                <w:vertAlign w:val="subscript"/>
              </w:rPr>
              <w:t>c</w:t>
            </w:r>
          </w:p>
        </w:tc>
        <w:tc>
          <w:tcPr>
            <w:tcW w:w="2250" w:type="dxa"/>
            <w:tcBorders>
              <w:top w:val="single" w:sz="6" w:space="0" w:color="auto"/>
              <w:left w:val="single" w:sz="6" w:space="0" w:color="auto"/>
              <w:bottom w:val="single" w:sz="6" w:space="0" w:color="auto"/>
              <w:right w:val="single" w:sz="6" w:space="0" w:color="auto"/>
            </w:tcBorders>
            <w:vAlign w:val="bottom"/>
          </w:tcPr>
          <w:p w14:paraId="4CB9C9EE" w14:textId="75B664A4" w:rsidR="00B34D47" w:rsidRPr="0030581D" w:rsidRDefault="00A628A3" w:rsidP="00B34D47">
            <w:pPr>
              <w:pStyle w:val="TableCenter"/>
              <w:rPr>
                <w:b/>
              </w:rPr>
            </w:pPr>
            <w:r w:rsidRPr="00B34D47">
              <w:rPr>
                <w:rFonts w:cstheme="minorHAnsi"/>
                <w:b/>
                <w:bCs/>
                <w:i/>
                <w:iCs/>
              </w:rPr>
              <w:t>A</w:t>
            </w:r>
          </w:p>
        </w:tc>
        <w:tc>
          <w:tcPr>
            <w:tcW w:w="2340" w:type="dxa"/>
            <w:tcBorders>
              <w:top w:val="single" w:sz="6" w:space="0" w:color="auto"/>
              <w:left w:val="single" w:sz="6" w:space="0" w:color="auto"/>
              <w:bottom w:val="single" w:sz="6" w:space="0" w:color="auto"/>
              <w:right w:val="single" w:sz="18" w:space="0" w:color="auto"/>
            </w:tcBorders>
            <w:vAlign w:val="bottom"/>
          </w:tcPr>
          <w:p w14:paraId="0E849C09" w14:textId="37748A08" w:rsidR="00B34D47" w:rsidRPr="0030581D" w:rsidRDefault="00B34D47" w:rsidP="00B34D47">
            <w:pPr>
              <w:pStyle w:val="TableCenter"/>
              <w:rPr>
                <w:b/>
              </w:rPr>
            </w:pPr>
            <w:r w:rsidRPr="00B34D47">
              <w:rPr>
                <w:b/>
                <w:bCs/>
                <w:i/>
                <w:iCs/>
                <w:lang w:val="el-GR"/>
              </w:rPr>
              <w:t>τ</w:t>
            </w:r>
          </w:p>
        </w:tc>
      </w:tr>
      <w:tr w:rsidR="001A1A17" w14:paraId="3CBB7F4F"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37789BFF" w14:textId="04514461" w:rsidR="001A1A17" w:rsidRDefault="001A1A17" w:rsidP="001A1A17">
            <w:pPr>
              <w:pStyle w:val="TableCenter"/>
            </w:pPr>
            <w:r>
              <w:t>2.15</w:t>
            </w:r>
          </w:p>
        </w:tc>
        <w:tc>
          <w:tcPr>
            <w:tcW w:w="1012" w:type="dxa"/>
            <w:tcBorders>
              <w:top w:val="single" w:sz="6" w:space="0" w:color="auto"/>
              <w:left w:val="single" w:sz="6" w:space="0" w:color="auto"/>
              <w:bottom w:val="single" w:sz="6" w:space="0" w:color="auto"/>
              <w:right w:val="single" w:sz="6" w:space="0" w:color="auto"/>
            </w:tcBorders>
            <w:vAlign w:val="bottom"/>
          </w:tcPr>
          <w:p w14:paraId="290564CC" w14:textId="1BB88805"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4EF8B3CF" w14:textId="690F3E9E" w:rsidR="001A1A17" w:rsidRDefault="001A1A17" w:rsidP="001A1A17">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616F3E7" w14:textId="68D6ED22" w:rsidR="001A1A17" w:rsidRPr="00545E1F"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2997A762" w14:textId="308CE03F" w:rsidR="001A1A17" w:rsidRPr="00545E1F" w:rsidRDefault="001A1A17" w:rsidP="001A1A17">
            <w:pPr>
              <w:pStyle w:val="TableCenter"/>
            </w:pPr>
            <w:r>
              <w:t>5.80 (2.51; 2.33; 0.02)</w:t>
            </w:r>
          </w:p>
        </w:tc>
        <w:tc>
          <w:tcPr>
            <w:tcW w:w="2340" w:type="dxa"/>
            <w:tcBorders>
              <w:top w:val="single" w:sz="6" w:space="0" w:color="auto"/>
              <w:left w:val="single" w:sz="6" w:space="0" w:color="auto"/>
              <w:bottom w:val="single" w:sz="6" w:space="0" w:color="auto"/>
              <w:right w:val="single" w:sz="18" w:space="0" w:color="auto"/>
            </w:tcBorders>
            <w:vAlign w:val="bottom"/>
          </w:tcPr>
          <w:p w14:paraId="39FD1280" w14:textId="78EC723F" w:rsidR="001A1A17" w:rsidRPr="00545E1F" w:rsidRDefault="001A1A17" w:rsidP="001A1A17">
            <w:pPr>
              <w:pStyle w:val="TableCenter"/>
            </w:pPr>
            <w:r>
              <w:t>4.98 (0.61; 8.20; &lt;0.0001)</w:t>
            </w:r>
          </w:p>
        </w:tc>
      </w:tr>
      <w:tr w:rsidR="001A1A17" w14:paraId="258E8447"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000FC621" w14:textId="1B75851C" w:rsid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78309DF3" w14:textId="02D6AC49"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C287BCB" w14:textId="027874D0" w:rsidR="001A1A17" w:rsidRDefault="001A1A17" w:rsidP="001A1A17">
            <w:pPr>
              <w:pStyle w:val="TableCenter"/>
            </w:pPr>
            <w:r>
              <w:t>5</w:t>
            </w:r>
          </w:p>
        </w:tc>
        <w:tc>
          <w:tcPr>
            <w:tcW w:w="2070" w:type="dxa"/>
            <w:tcBorders>
              <w:top w:val="single" w:sz="6" w:space="0" w:color="auto"/>
              <w:left w:val="single" w:sz="18" w:space="0" w:color="auto"/>
              <w:bottom w:val="single" w:sz="6" w:space="0" w:color="auto"/>
              <w:right w:val="single" w:sz="6" w:space="0" w:color="auto"/>
            </w:tcBorders>
            <w:vAlign w:val="bottom"/>
          </w:tcPr>
          <w:p w14:paraId="382226CA" w14:textId="66B6D5AC" w:rsidR="001A1A17" w:rsidRPr="00545E1F"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1136D998" w14:textId="2783AB1A" w:rsidR="001A1A17" w:rsidRPr="00545E1F" w:rsidRDefault="001A1A17" w:rsidP="001A1A17">
            <w:pPr>
              <w:pStyle w:val="TableCenter"/>
            </w:pPr>
            <w:r>
              <w:t>5.90 (2.51; 2.35; 0.02)</w:t>
            </w:r>
          </w:p>
        </w:tc>
        <w:tc>
          <w:tcPr>
            <w:tcW w:w="2340" w:type="dxa"/>
            <w:tcBorders>
              <w:top w:val="single" w:sz="6" w:space="0" w:color="auto"/>
              <w:left w:val="single" w:sz="6" w:space="0" w:color="auto"/>
              <w:bottom w:val="single" w:sz="6" w:space="0" w:color="auto"/>
              <w:right w:val="single" w:sz="18" w:space="0" w:color="auto"/>
            </w:tcBorders>
            <w:vAlign w:val="bottom"/>
          </w:tcPr>
          <w:p w14:paraId="00465744" w14:textId="3B66FC5E" w:rsidR="001A1A17" w:rsidRPr="00545E1F" w:rsidRDefault="001A1A17" w:rsidP="001A1A17">
            <w:pPr>
              <w:pStyle w:val="TableCenter"/>
            </w:pPr>
            <w:r>
              <w:t>4.99 (0.60; 8.28; &lt;0.0001)</w:t>
            </w:r>
          </w:p>
        </w:tc>
      </w:tr>
      <w:tr w:rsidR="001A1A17" w14:paraId="19BBEAFD"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67755097" w14:textId="1C964212" w:rsidR="001A1A17" w:rsidRP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1AA18CF2" w14:textId="4B717CC9" w:rsidR="001A1A17" w:rsidRP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42A8DC75" w14:textId="5BCD1976" w:rsidR="001A1A17" w:rsidRPr="001A1A17" w:rsidRDefault="001A1A17" w:rsidP="001A1A17">
            <w:pPr>
              <w:pStyle w:val="TableCenter"/>
            </w:pPr>
            <w:r>
              <w:t>4.75</w:t>
            </w:r>
          </w:p>
        </w:tc>
        <w:tc>
          <w:tcPr>
            <w:tcW w:w="2070" w:type="dxa"/>
            <w:tcBorders>
              <w:top w:val="single" w:sz="6" w:space="0" w:color="auto"/>
              <w:left w:val="single" w:sz="18" w:space="0" w:color="auto"/>
              <w:bottom w:val="single" w:sz="6" w:space="0" w:color="auto"/>
              <w:right w:val="single" w:sz="6" w:space="0" w:color="auto"/>
            </w:tcBorders>
            <w:vAlign w:val="bottom"/>
          </w:tcPr>
          <w:p w14:paraId="631E455A" w14:textId="6656BA07" w:rsidR="001A1A17" w:rsidRPr="001A1A17" w:rsidRDefault="001A1A17" w:rsidP="001A1A17">
            <w:pPr>
              <w:pStyle w:val="TableCenter"/>
            </w:pPr>
            <w:r>
              <w:t>2.28 (2.15; 1.06; 0.29)</w:t>
            </w:r>
          </w:p>
        </w:tc>
        <w:tc>
          <w:tcPr>
            <w:tcW w:w="2250" w:type="dxa"/>
            <w:tcBorders>
              <w:top w:val="single" w:sz="6" w:space="0" w:color="auto"/>
              <w:left w:val="single" w:sz="6" w:space="0" w:color="auto"/>
              <w:bottom w:val="single" w:sz="6" w:space="0" w:color="auto"/>
              <w:right w:val="single" w:sz="6" w:space="0" w:color="auto"/>
            </w:tcBorders>
            <w:vAlign w:val="bottom"/>
          </w:tcPr>
          <w:p w14:paraId="1B57672A" w14:textId="0147D29A" w:rsidR="001A1A17" w:rsidRPr="001A1A17" w:rsidRDefault="001A1A17" w:rsidP="001A1A17">
            <w:pPr>
              <w:pStyle w:val="TableCenter"/>
            </w:pPr>
            <w:r>
              <w:t>5.90 (2.63; 2.24; 0.02)</w:t>
            </w:r>
          </w:p>
        </w:tc>
        <w:tc>
          <w:tcPr>
            <w:tcW w:w="2340" w:type="dxa"/>
            <w:tcBorders>
              <w:top w:val="single" w:sz="6" w:space="0" w:color="auto"/>
              <w:left w:val="single" w:sz="6" w:space="0" w:color="auto"/>
              <w:bottom w:val="single" w:sz="6" w:space="0" w:color="auto"/>
              <w:right w:val="single" w:sz="18" w:space="0" w:color="auto"/>
            </w:tcBorders>
            <w:vAlign w:val="bottom"/>
          </w:tcPr>
          <w:p w14:paraId="031D6518" w14:textId="29485BA9" w:rsidR="001A1A17" w:rsidRPr="001A1A17" w:rsidRDefault="001A1A17" w:rsidP="001A1A17">
            <w:pPr>
              <w:pStyle w:val="TableCenter"/>
            </w:pPr>
            <w:r>
              <w:t>4.75 (0.57; 8.32; &lt;0.0001)</w:t>
            </w:r>
          </w:p>
        </w:tc>
      </w:tr>
      <w:tr w:rsidR="001A1A17" w14:paraId="679C0D27" w14:textId="77777777" w:rsidTr="00AD4DC5">
        <w:tc>
          <w:tcPr>
            <w:tcW w:w="1260" w:type="dxa"/>
            <w:tcBorders>
              <w:top w:val="single" w:sz="6" w:space="0" w:color="auto"/>
              <w:left w:val="single" w:sz="18" w:space="0" w:color="auto"/>
              <w:bottom w:val="single" w:sz="6" w:space="0" w:color="auto"/>
              <w:right w:val="single" w:sz="6" w:space="0" w:color="auto"/>
            </w:tcBorders>
            <w:vAlign w:val="bottom"/>
          </w:tcPr>
          <w:p w14:paraId="48FD7F6A" w14:textId="2D8F260E" w:rsidR="001A1A17" w:rsidRDefault="001A1A17" w:rsidP="001A1A17">
            <w:pPr>
              <w:pStyle w:val="TableCenter"/>
            </w:pPr>
            <w:r>
              <w:t>2.2</w:t>
            </w:r>
          </w:p>
        </w:tc>
        <w:tc>
          <w:tcPr>
            <w:tcW w:w="1012" w:type="dxa"/>
            <w:tcBorders>
              <w:top w:val="single" w:sz="6" w:space="0" w:color="auto"/>
              <w:left w:val="single" w:sz="6" w:space="0" w:color="auto"/>
              <w:bottom w:val="single" w:sz="6" w:space="0" w:color="auto"/>
              <w:right w:val="single" w:sz="6" w:space="0" w:color="auto"/>
            </w:tcBorders>
            <w:vAlign w:val="bottom"/>
          </w:tcPr>
          <w:p w14:paraId="400DEDF5" w14:textId="67B3B370" w:rsidR="001A1A17" w:rsidRDefault="001A1A17" w:rsidP="001A1A17">
            <w:pPr>
              <w:pStyle w:val="TableCenter"/>
            </w:pPr>
            <w:r>
              <w:t>6</w:t>
            </w:r>
          </w:p>
        </w:tc>
        <w:tc>
          <w:tcPr>
            <w:tcW w:w="1256" w:type="dxa"/>
            <w:tcBorders>
              <w:top w:val="single" w:sz="6" w:space="0" w:color="auto"/>
              <w:left w:val="single" w:sz="6" w:space="0" w:color="auto"/>
              <w:bottom w:val="single" w:sz="6" w:space="0" w:color="auto"/>
              <w:right w:val="single" w:sz="18" w:space="0" w:color="auto"/>
            </w:tcBorders>
            <w:vAlign w:val="bottom"/>
          </w:tcPr>
          <w:p w14:paraId="716EB1C8" w14:textId="73F7AD0C" w:rsidR="001A1A17" w:rsidRDefault="001A1A17" w:rsidP="001A1A17">
            <w:pPr>
              <w:pStyle w:val="TableCenter"/>
            </w:pPr>
            <w:r>
              <w:t>19</w:t>
            </w:r>
          </w:p>
        </w:tc>
        <w:tc>
          <w:tcPr>
            <w:tcW w:w="2070" w:type="dxa"/>
            <w:tcBorders>
              <w:top w:val="single" w:sz="6" w:space="0" w:color="auto"/>
              <w:left w:val="single" w:sz="18" w:space="0" w:color="auto"/>
              <w:bottom w:val="single" w:sz="6" w:space="0" w:color="auto"/>
              <w:right w:val="single" w:sz="6" w:space="0" w:color="auto"/>
            </w:tcBorders>
            <w:vAlign w:val="bottom"/>
          </w:tcPr>
          <w:p w14:paraId="3EA7476F" w14:textId="7FB68BA2" w:rsidR="001A1A17" w:rsidRPr="00EC090D" w:rsidRDefault="001A1A17" w:rsidP="001A1A17">
            <w:pPr>
              <w:pStyle w:val="TableCenter"/>
            </w:pPr>
            <w:r>
              <w:t>2.29 (2.10; 1.09; 0.27)</w:t>
            </w:r>
          </w:p>
        </w:tc>
        <w:tc>
          <w:tcPr>
            <w:tcW w:w="2250" w:type="dxa"/>
            <w:tcBorders>
              <w:top w:val="single" w:sz="6" w:space="0" w:color="auto"/>
              <w:left w:val="single" w:sz="6" w:space="0" w:color="auto"/>
              <w:bottom w:val="single" w:sz="6" w:space="0" w:color="auto"/>
              <w:right w:val="single" w:sz="6" w:space="0" w:color="auto"/>
            </w:tcBorders>
            <w:vAlign w:val="bottom"/>
          </w:tcPr>
          <w:p w14:paraId="326C37E1" w14:textId="1917C3CF" w:rsidR="001A1A17" w:rsidRPr="00EC090D" w:rsidRDefault="001A1A17" w:rsidP="001A1A17">
            <w:pPr>
              <w:pStyle w:val="TableCenter"/>
            </w:pPr>
            <w:r>
              <w:t>5.86 (2.51; 2.34; 0.02)</w:t>
            </w:r>
          </w:p>
        </w:tc>
        <w:tc>
          <w:tcPr>
            <w:tcW w:w="2340" w:type="dxa"/>
            <w:tcBorders>
              <w:top w:val="single" w:sz="6" w:space="0" w:color="auto"/>
              <w:left w:val="single" w:sz="6" w:space="0" w:color="auto"/>
              <w:bottom w:val="single" w:sz="6" w:space="0" w:color="auto"/>
              <w:right w:val="single" w:sz="18" w:space="0" w:color="auto"/>
            </w:tcBorders>
            <w:vAlign w:val="bottom"/>
          </w:tcPr>
          <w:p w14:paraId="7CA8824F" w14:textId="3FBF9CB6" w:rsidR="001A1A17" w:rsidRPr="00EC090D" w:rsidRDefault="001A1A17" w:rsidP="001A1A17">
            <w:pPr>
              <w:pStyle w:val="TableCenter"/>
            </w:pPr>
            <w:r>
              <w:t>4.84 (0.59; 8.26; &lt;0.0001)</w:t>
            </w:r>
          </w:p>
        </w:tc>
      </w:tr>
      <w:tr w:rsidR="001A1A17" w14:paraId="513D63FF" w14:textId="77777777" w:rsidTr="00AD4DC5">
        <w:tc>
          <w:tcPr>
            <w:tcW w:w="1260" w:type="dxa"/>
            <w:tcBorders>
              <w:top w:val="single" w:sz="6" w:space="0" w:color="auto"/>
              <w:left w:val="single" w:sz="18" w:space="0" w:color="auto"/>
              <w:bottom w:val="single" w:sz="18" w:space="0" w:color="auto"/>
              <w:right w:val="single" w:sz="6" w:space="0" w:color="auto"/>
            </w:tcBorders>
            <w:vAlign w:val="bottom"/>
          </w:tcPr>
          <w:p w14:paraId="78FD2DF4" w14:textId="512F704D" w:rsidR="001A1A17" w:rsidRDefault="001A1A17" w:rsidP="001A1A17">
            <w:pPr>
              <w:pStyle w:val="TableCenter"/>
            </w:pPr>
            <w:r>
              <w:t>2.2</w:t>
            </w:r>
          </w:p>
        </w:tc>
        <w:tc>
          <w:tcPr>
            <w:tcW w:w="1012" w:type="dxa"/>
            <w:tcBorders>
              <w:top w:val="single" w:sz="6" w:space="0" w:color="auto"/>
              <w:left w:val="single" w:sz="6" w:space="0" w:color="auto"/>
              <w:bottom w:val="single" w:sz="18" w:space="0" w:color="auto"/>
              <w:right w:val="single" w:sz="6" w:space="0" w:color="auto"/>
            </w:tcBorders>
            <w:vAlign w:val="bottom"/>
          </w:tcPr>
          <w:p w14:paraId="23D8DC82" w14:textId="23F421FA" w:rsidR="001A1A17" w:rsidRDefault="001A1A17" w:rsidP="001A1A17">
            <w:pPr>
              <w:pStyle w:val="TableCenter"/>
            </w:pPr>
            <w:r>
              <w:t>8</w:t>
            </w:r>
          </w:p>
        </w:tc>
        <w:tc>
          <w:tcPr>
            <w:tcW w:w="1256" w:type="dxa"/>
            <w:tcBorders>
              <w:top w:val="single" w:sz="6" w:space="0" w:color="auto"/>
              <w:left w:val="single" w:sz="6" w:space="0" w:color="auto"/>
              <w:bottom w:val="single" w:sz="18" w:space="0" w:color="auto"/>
              <w:right w:val="single" w:sz="18" w:space="0" w:color="auto"/>
            </w:tcBorders>
            <w:vAlign w:val="bottom"/>
          </w:tcPr>
          <w:p w14:paraId="51902C3C" w14:textId="67C82BCA" w:rsidR="001A1A17" w:rsidRDefault="001A1A17" w:rsidP="001A1A17">
            <w:pPr>
              <w:pStyle w:val="TableCenter"/>
            </w:pPr>
            <w:r>
              <w:t>5</w:t>
            </w:r>
          </w:p>
        </w:tc>
        <w:tc>
          <w:tcPr>
            <w:tcW w:w="2070" w:type="dxa"/>
            <w:tcBorders>
              <w:top w:val="single" w:sz="6" w:space="0" w:color="auto"/>
              <w:left w:val="single" w:sz="18" w:space="0" w:color="auto"/>
              <w:bottom w:val="single" w:sz="18" w:space="0" w:color="auto"/>
              <w:right w:val="single" w:sz="6" w:space="0" w:color="auto"/>
            </w:tcBorders>
            <w:vAlign w:val="bottom"/>
          </w:tcPr>
          <w:p w14:paraId="22FDDECD" w14:textId="0544D887" w:rsidR="001A1A17" w:rsidRPr="00545E1F" w:rsidRDefault="001A1A17" w:rsidP="001A1A17">
            <w:pPr>
              <w:pStyle w:val="TableCenter"/>
            </w:pPr>
            <w:r w:rsidRPr="00464849">
              <w:t>2.24 (2.71; 0.83; 0.41)</w:t>
            </w:r>
          </w:p>
        </w:tc>
        <w:tc>
          <w:tcPr>
            <w:tcW w:w="2250" w:type="dxa"/>
            <w:tcBorders>
              <w:top w:val="single" w:sz="6" w:space="0" w:color="auto"/>
              <w:left w:val="single" w:sz="6" w:space="0" w:color="auto"/>
              <w:bottom w:val="single" w:sz="18" w:space="0" w:color="auto"/>
              <w:right w:val="single" w:sz="6" w:space="0" w:color="auto"/>
            </w:tcBorders>
            <w:vAlign w:val="bottom"/>
          </w:tcPr>
          <w:p w14:paraId="0059329F" w14:textId="3D3354FC" w:rsidR="001A1A17" w:rsidRPr="00545E1F" w:rsidRDefault="001A1A17" w:rsidP="001A1A17">
            <w:pPr>
              <w:pStyle w:val="TableCenter"/>
            </w:pPr>
            <w:r w:rsidRPr="00464849">
              <w:t>5.92 (3.27; 1.81; 0.07)</w:t>
            </w:r>
          </w:p>
        </w:tc>
        <w:tc>
          <w:tcPr>
            <w:tcW w:w="2340" w:type="dxa"/>
            <w:tcBorders>
              <w:top w:val="single" w:sz="6" w:space="0" w:color="auto"/>
              <w:left w:val="single" w:sz="6" w:space="0" w:color="auto"/>
              <w:bottom w:val="single" w:sz="18" w:space="0" w:color="auto"/>
              <w:right w:val="single" w:sz="18" w:space="0" w:color="auto"/>
            </w:tcBorders>
            <w:vAlign w:val="bottom"/>
          </w:tcPr>
          <w:p w14:paraId="78F7B08F" w14:textId="75502C3F" w:rsidR="001A1A17" w:rsidRPr="00545E1F" w:rsidRDefault="001A1A17" w:rsidP="001A1A17">
            <w:pPr>
              <w:pStyle w:val="TableCenter"/>
            </w:pPr>
            <w:r w:rsidRPr="00464849">
              <w:t>4.87 (0.59; 8.28; &lt;0.0001)</w:t>
            </w:r>
          </w:p>
        </w:tc>
      </w:tr>
    </w:tbl>
    <w:p w14:paraId="3B321437" w14:textId="5F7502D1" w:rsidR="001A1A17" w:rsidRDefault="004B3BAC" w:rsidP="001A1A17">
      <w:pPr>
        <w:spacing w:after="160" w:line="259" w:lineRule="auto"/>
        <w:rPr>
          <w:b/>
        </w:rPr>
      </w:pPr>
      <w:r w:rsidRPr="005352EE">
        <w:rPr>
          <w:bCs/>
        </w:rPr>
        <w:t>Table S</w:t>
      </w:r>
      <w:r>
        <w:rPr>
          <w:bCs/>
        </w:rPr>
        <w:t>2</w:t>
      </w:r>
      <w:r w:rsidRPr="005352EE">
        <w:rPr>
          <w:bCs/>
        </w:rPr>
        <w:t>.</w:t>
      </w:r>
      <w:r w:rsidR="00A52D88" w:rsidRPr="00A52D88">
        <w:rPr>
          <w:bCs/>
        </w:rPr>
        <w:t xml:space="preserve"> </w:t>
      </w:r>
      <w:r w:rsidR="00A52D88">
        <w:rPr>
          <w:bCs/>
        </w:rPr>
        <w:t>The ASD group: e</w:t>
      </w:r>
      <w:r w:rsidRPr="005352EE">
        <w:rPr>
          <w:bCs/>
        </w:rPr>
        <w:t xml:space="preserve">xamples of starting values for the </w:t>
      </w:r>
      <w:r w:rsidRPr="00E54732">
        <w:rPr>
          <w:b/>
        </w:rPr>
        <w:t>nlme</w:t>
      </w:r>
      <w:r w:rsidRPr="005352EE">
        <w:rPr>
          <w:bCs/>
        </w:rPr>
        <w:t xml:space="preserve"> model parameters and their corresponding output results. </w:t>
      </w:r>
      <w:r>
        <w:rPr>
          <w:bCs/>
        </w:rPr>
        <w:t>T</w:t>
      </w:r>
      <w:r w:rsidRPr="005352EE">
        <w:rPr>
          <w:bCs/>
        </w:rPr>
        <w:t xml:space="preserve">he </w:t>
      </w:r>
      <w:r>
        <w:rPr>
          <w:bCs/>
        </w:rPr>
        <w:t>nlme</w:t>
      </w:r>
      <w:r w:rsidRPr="005352EE">
        <w:rPr>
          <w:bCs/>
        </w:rPr>
        <w:t xml:space="preserve"> function is </w:t>
      </w:r>
      <w:r>
        <w:rPr>
          <w:bCs/>
        </w:rPr>
        <w:t xml:space="preserve">also </w:t>
      </w:r>
      <w:r w:rsidRPr="005352EE">
        <w:rPr>
          <w:bCs/>
        </w:rPr>
        <w:t xml:space="preserve">sensitive to the choice of starting values for the model parameters. This sensitivity can result in differences in the model </w:t>
      </w:r>
      <w:r w:rsidR="009A141D">
        <w:rPr>
          <w:bCs/>
        </w:rPr>
        <w:t>outcome</w:t>
      </w:r>
      <w:r w:rsidRPr="005352EE">
        <w:rPr>
          <w:bCs/>
        </w:rPr>
        <w:t xml:space="preserve">s for the same dataset, or a complete failure to fit the model. The </w:t>
      </w:r>
      <w:r>
        <w:rPr>
          <w:bCs/>
        </w:rPr>
        <w:t>nlme</w:t>
      </w:r>
      <w:r w:rsidRPr="005352EE">
        <w:rPr>
          <w:bCs/>
        </w:rPr>
        <w:t xml:space="preserve"> model converged with </w:t>
      </w:r>
      <w:r>
        <w:rPr>
          <w:bCs/>
        </w:rPr>
        <w:t>10</w:t>
      </w:r>
      <w:r w:rsidRPr="005352EE">
        <w:rPr>
          <w:bCs/>
        </w:rPr>
        <w:t>% of starting values</w:t>
      </w:r>
      <w:r w:rsidRPr="00B34D47">
        <w:rPr>
          <w:bCs/>
        </w:rPr>
        <w:t>:</w:t>
      </w:r>
      <w:r w:rsidRPr="005352EE">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2 to 19 years; </w:t>
      </w:r>
      <w:r w:rsidRPr="00B34D47">
        <w:rPr>
          <w:rFonts w:cstheme="minorHAnsi"/>
          <w:b/>
          <w:bCs/>
          <w:i/>
          <w:iCs/>
        </w:rPr>
        <w:t>a</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MSEC units per year;</w:t>
      </w:r>
      <w:r w:rsidRPr="005352EE">
        <w:rPr>
          <w:bCs/>
        </w:rPr>
        <w:t xml:space="preserve"> </w:t>
      </w:r>
      <w:r w:rsidRPr="00B34D47">
        <w:rPr>
          <w:b/>
          <w:bCs/>
          <w:i/>
          <w:iCs/>
          <w:lang w:val="el-GR"/>
        </w:rPr>
        <w:t>τ</w:t>
      </w:r>
      <w:r w:rsidRPr="005352EE">
        <w:rPr>
          <w:bCs/>
        </w:rPr>
        <w:t xml:space="preserve"> starting value</w:t>
      </w:r>
      <w:r w:rsidRPr="005352EE">
        <w:rPr>
          <w:rFonts w:ascii="Calibri" w:hAnsi="Calibri" w:cs="Calibri"/>
          <w:bCs/>
          <w:color w:val="000000"/>
        </w:rPr>
        <w:t xml:space="preserve"> </w:t>
      </w:r>
      <w:r>
        <w:rPr>
          <w:rFonts w:ascii="Calibri" w:hAnsi="Calibri" w:cs="Calibri"/>
          <w:bCs/>
          <w:color w:val="000000"/>
        </w:rPr>
        <w:t>ranged</w:t>
      </w:r>
      <w:r w:rsidRPr="005352EE">
        <w:rPr>
          <w:rFonts w:ascii="Calibri" w:hAnsi="Calibri" w:cs="Calibri"/>
          <w:bCs/>
          <w:color w:val="000000"/>
        </w:rPr>
        <w:t xml:space="preserve"> from 1 to 19 year.</w:t>
      </w:r>
      <w:r w:rsidRPr="005352EE">
        <w:rPr>
          <w:bCs/>
        </w:rPr>
        <w:t xml:space="preserve"> Modeling output results are presented as: Estimate (</w:t>
      </w:r>
      <w:proofErr w:type="spellStart"/>
      <w:r w:rsidRPr="005352EE">
        <w:rPr>
          <w:bCs/>
        </w:rPr>
        <w:t>Std.Error</w:t>
      </w:r>
      <w:proofErr w:type="spellEnd"/>
      <w:r w:rsidRPr="005352EE">
        <w:rPr>
          <w:bCs/>
        </w:rPr>
        <w:t>; t-value; p-value).</w:t>
      </w:r>
    </w:p>
    <w:p w14:paraId="19FA6D8C" w14:textId="77777777" w:rsidR="006D0671" w:rsidRDefault="006D0671">
      <w:pPr>
        <w:spacing w:after="160" w:line="259" w:lineRule="auto"/>
        <w:rPr>
          <w:bCs/>
        </w:rPr>
      </w:pPr>
    </w:p>
    <w:p w14:paraId="15A38D7B" w14:textId="77777777" w:rsidR="006D0671" w:rsidRDefault="006D0671">
      <w:pPr>
        <w:spacing w:after="160" w:line="259" w:lineRule="auto"/>
        <w:rPr>
          <w:bCs/>
        </w:rPr>
      </w:pPr>
    </w:p>
    <w:p w14:paraId="047AFF5D" w14:textId="7CC5B852" w:rsidR="00B34D47" w:rsidRDefault="00B34D47">
      <w:pPr>
        <w:spacing w:after="160" w:line="259" w:lineRule="auto"/>
        <w:rPr>
          <w:bCs/>
        </w:rPr>
      </w:pPr>
      <w:r>
        <w:rPr>
          <w:bCs/>
        </w:rPr>
        <w:br w:type="page"/>
      </w:r>
    </w:p>
    <w:p w14:paraId="483D1E65" w14:textId="77777777" w:rsidR="006D0671" w:rsidRDefault="006D0671">
      <w:pPr>
        <w:spacing w:after="160" w:line="259" w:lineRule="auto"/>
        <w:rPr>
          <w:bCs/>
        </w:rPr>
      </w:pPr>
    </w:p>
    <w:p w14:paraId="2A469894" w14:textId="77777777" w:rsidR="00384815" w:rsidRDefault="006D0671">
      <w:pPr>
        <w:spacing w:after="160" w:line="259" w:lineRule="auto"/>
        <w:rPr>
          <w:bCs/>
        </w:rPr>
      </w:pPr>
      <w:r>
        <w:rPr>
          <w:noProof/>
        </w:rPr>
        <w:drawing>
          <wp:inline distT="0" distB="0" distL="0" distR="0" wp14:anchorId="72F7B6F0" wp14:editId="36754D11">
            <wp:extent cx="5305425" cy="3273379"/>
            <wp:effectExtent l="0" t="0" r="0" b="3810"/>
            <wp:docPr id="1704662263" name="Picture 1" descr="A graph of age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62263" name="Picture 1" descr="A graph of ageing&#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5304" cy="3279474"/>
                    </a:xfrm>
                    <a:prstGeom prst="rect">
                      <a:avLst/>
                    </a:prstGeom>
                    <a:noFill/>
                    <a:ln>
                      <a:noFill/>
                    </a:ln>
                  </pic:spPr>
                </pic:pic>
              </a:graphicData>
            </a:graphic>
          </wp:inline>
        </w:drawing>
      </w:r>
      <w:r w:rsidRPr="006D0671">
        <w:rPr>
          <w:bCs/>
        </w:rPr>
        <w:t xml:space="preserve"> </w:t>
      </w:r>
      <w:r w:rsidR="00A52D88">
        <w:rPr>
          <w:bCs/>
        </w:rPr>
        <w:br/>
      </w:r>
      <w:r w:rsidRPr="006D0671">
        <w:rPr>
          <w:bCs/>
        </w:rPr>
        <w:t>Figure S1</w:t>
      </w:r>
      <w:r>
        <w:rPr>
          <w:bCs/>
        </w:rPr>
        <w:t xml:space="preserve">. </w:t>
      </w:r>
      <w:r w:rsidR="00384815">
        <w:rPr>
          <w:bCs/>
        </w:rPr>
        <w:t>The ASD group: h</w:t>
      </w:r>
      <w:r w:rsidR="00A52D88">
        <w:rPr>
          <w:bCs/>
        </w:rPr>
        <w:t xml:space="preserve">istogram of learning-rate </w:t>
      </w:r>
      <w:r w:rsidR="00A52D88">
        <w:t>data points over age.</w:t>
      </w:r>
      <w:r w:rsidR="00A52D88">
        <w:rPr>
          <w:bCs/>
        </w:rPr>
        <w:t xml:space="preserve"> </w:t>
      </w:r>
    </w:p>
    <w:p w14:paraId="0BFCAC02" w14:textId="77777777" w:rsidR="00384815" w:rsidRDefault="00384815">
      <w:pPr>
        <w:spacing w:after="160" w:line="259" w:lineRule="auto"/>
        <w:rPr>
          <w:bCs/>
        </w:rPr>
      </w:pPr>
    </w:p>
    <w:p w14:paraId="244992C8" w14:textId="77777777" w:rsidR="00384815" w:rsidRDefault="00384815">
      <w:pPr>
        <w:spacing w:after="160" w:line="259" w:lineRule="auto"/>
        <w:rPr>
          <w:bCs/>
        </w:rPr>
      </w:pPr>
    </w:p>
    <w:p w14:paraId="0E656879" w14:textId="77777777" w:rsidR="00384815" w:rsidRDefault="00384815">
      <w:pPr>
        <w:spacing w:after="160" w:line="259" w:lineRule="auto"/>
        <w:rPr>
          <w:bCs/>
        </w:rPr>
      </w:pPr>
    </w:p>
    <w:p w14:paraId="1CBED174" w14:textId="4F7C032A" w:rsidR="00384815" w:rsidRDefault="00BA5A38">
      <w:pPr>
        <w:spacing w:after="160" w:line="259" w:lineRule="auto"/>
        <w:rPr>
          <w:bCs/>
        </w:rPr>
      </w:pPr>
      <w:r>
        <w:rPr>
          <w:bCs/>
          <w:noProof/>
        </w:rPr>
        <w:drawing>
          <wp:inline distT="0" distB="0" distL="0" distR="0" wp14:anchorId="45B648B4" wp14:editId="269D6798">
            <wp:extent cx="5223904" cy="3223895"/>
            <wp:effectExtent l="0" t="0" r="0" b="0"/>
            <wp:docPr id="20846782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1839" cy="3228792"/>
                    </a:xfrm>
                    <a:prstGeom prst="rect">
                      <a:avLst/>
                    </a:prstGeom>
                    <a:noFill/>
                  </pic:spPr>
                </pic:pic>
              </a:graphicData>
            </a:graphic>
          </wp:inline>
        </w:drawing>
      </w:r>
    </w:p>
    <w:p w14:paraId="7B048123" w14:textId="7FF2B2B5" w:rsidR="00EC090D" w:rsidRDefault="00384815">
      <w:pPr>
        <w:spacing w:after="160" w:line="259" w:lineRule="auto"/>
      </w:pPr>
      <w:r w:rsidRPr="006D0671">
        <w:rPr>
          <w:bCs/>
        </w:rPr>
        <w:t>Figure S</w:t>
      </w:r>
      <w:r>
        <w:rPr>
          <w:bCs/>
        </w:rPr>
        <w:t xml:space="preserve">2. </w:t>
      </w:r>
      <w:r w:rsidR="00A52D88">
        <w:rPr>
          <w:bCs/>
        </w:rPr>
        <w:t>The neurotypical group</w:t>
      </w:r>
      <w:r>
        <w:rPr>
          <w:bCs/>
        </w:rPr>
        <w:t xml:space="preserve">: histogram of learning-rate </w:t>
      </w:r>
      <w:r>
        <w:t>data points over age.</w:t>
      </w:r>
    </w:p>
    <w:p w14:paraId="7BCDD577" w14:textId="77777777" w:rsidR="00186F58" w:rsidRDefault="00186F58">
      <w:pPr>
        <w:spacing w:after="160" w:line="259" w:lineRule="auto"/>
      </w:pPr>
    </w:p>
    <w:p w14:paraId="54335D3F" w14:textId="77777777" w:rsidR="00186F58" w:rsidRDefault="00186F58">
      <w:pPr>
        <w:spacing w:after="160" w:line="259" w:lineRule="auto"/>
      </w:pPr>
    </w:p>
    <w:p w14:paraId="5FD83211" w14:textId="6D338F76" w:rsidR="00872082" w:rsidRDefault="003D11CE">
      <w:pPr>
        <w:spacing w:after="160" w:line="259" w:lineRule="auto"/>
      </w:pPr>
      <w:r>
        <w:rPr>
          <w:noProof/>
        </w:rPr>
        <w:lastRenderedPageBreak/>
        <w:drawing>
          <wp:inline distT="0" distB="0" distL="0" distR="0" wp14:anchorId="7D51BFA0" wp14:editId="453A6B4F">
            <wp:extent cx="5943600" cy="3667125"/>
            <wp:effectExtent l="0" t="0" r="0" b="0"/>
            <wp:docPr id="586067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p>
    <w:p w14:paraId="20A4C9B1" w14:textId="6BECEDE8" w:rsidR="003D11CE" w:rsidRDefault="00872082">
      <w:pPr>
        <w:spacing w:after="160" w:line="259" w:lineRule="auto"/>
      </w:pPr>
      <w:r w:rsidRPr="00872082">
        <w:rPr>
          <w:bCs/>
        </w:rPr>
        <w:t xml:space="preserve"> </w:t>
      </w:r>
      <w:r w:rsidRPr="006D0671">
        <w:rPr>
          <w:bCs/>
        </w:rPr>
        <w:t>Figure S</w:t>
      </w:r>
      <w:r w:rsidR="00384815">
        <w:rPr>
          <w:bCs/>
        </w:rPr>
        <w:t>3</w:t>
      </w:r>
      <w:r>
        <w:rPr>
          <w:bCs/>
        </w:rPr>
        <w:t xml:space="preserve">. </w:t>
      </w:r>
      <w:r w:rsidR="00384815">
        <w:rPr>
          <w:bCs/>
        </w:rPr>
        <w:t>The ASD group: d</w:t>
      </w:r>
      <w:r w:rsidR="003D11CE">
        <w:rPr>
          <w:bCs/>
        </w:rPr>
        <w:t>ensity h</w:t>
      </w:r>
      <w:r>
        <w:rPr>
          <w:bCs/>
        </w:rPr>
        <w:t xml:space="preserve">istogram of residuals from the </w:t>
      </w:r>
      <w:r w:rsidRPr="00DC3CD7">
        <w:t>nlsLM</w:t>
      </w:r>
      <w:r>
        <w:t xml:space="preserve"> model. Blue line: LaPlace distribution.</w:t>
      </w:r>
    </w:p>
    <w:p w14:paraId="428BAFC8" w14:textId="77777777" w:rsidR="00872082" w:rsidRDefault="00872082">
      <w:pPr>
        <w:spacing w:after="160" w:line="259" w:lineRule="auto"/>
      </w:pPr>
    </w:p>
    <w:p w14:paraId="31147544" w14:textId="77777777" w:rsidR="003D11CE" w:rsidRDefault="003D11CE">
      <w:pPr>
        <w:spacing w:after="160" w:line="259" w:lineRule="auto"/>
        <w:rPr>
          <w:bCs/>
          <w:noProof/>
        </w:rPr>
      </w:pPr>
    </w:p>
    <w:p w14:paraId="68AAB7E0" w14:textId="77777777" w:rsidR="00384815" w:rsidRDefault="003D11CE">
      <w:pPr>
        <w:spacing w:after="160" w:line="259" w:lineRule="auto"/>
        <w:rPr>
          <w:bCs/>
        </w:rPr>
      </w:pPr>
      <w:r>
        <w:rPr>
          <w:bCs/>
          <w:noProof/>
        </w:rPr>
        <w:drawing>
          <wp:inline distT="0" distB="0" distL="0" distR="0" wp14:anchorId="105815FB" wp14:editId="1879E85B">
            <wp:extent cx="5943600" cy="3667125"/>
            <wp:effectExtent l="0" t="0" r="0" b="0"/>
            <wp:docPr id="17983505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p>
    <w:p w14:paraId="43104975" w14:textId="73BBF8E1" w:rsidR="00872082" w:rsidRDefault="00872082">
      <w:pPr>
        <w:spacing w:after="160" w:line="259" w:lineRule="auto"/>
      </w:pPr>
      <w:r w:rsidRPr="006D0671">
        <w:rPr>
          <w:bCs/>
        </w:rPr>
        <w:t>Figure S</w:t>
      </w:r>
      <w:r w:rsidR="00384815">
        <w:rPr>
          <w:bCs/>
        </w:rPr>
        <w:t>4</w:t>
      </w:r>
      <w:r>
        <w:rPr>
          <w:bCs/>
        </w:rPr>
        <w:t xml:space="preserve">. </w:t>
      </w:r>
      <w:r w:rsidR="00384815">
        <w:rPr>
          <w:bCs/>
        </w:rPr>
        <w:t>The ASD group: d</w:t>
      </w:r>
      <w:r w:rsidR="00B34D47">
        <w:rPr>
          <w:bCs/>
        </w:rPr>
        <w:t>ensity h</w:t>
      </w:r>
      <w:r>
        <w:rPr>
          <w:bCs/>
        </w:rPr>
        <w:t xml:space="preserve">istogram of residuals from the </w:t>
      </w:r>
      <w:r>
        <w:t>nlme model. Blue line: LaPlace distribution.</w:t>
      </w:r>
    </w:p>
    <w:tbl>
      <w:tblPr>
        <w:tblStyle w:val="TableGrid"/>
        <w:tblW w:w="10188" w:type="dxa"/>
        <w:tblLook w:val="04A0" w:firstRow="1" w:lastRow="0" w:firstColumn="1" w:lastColumn="0" w:noHBand="0" w:noVBand="1"/>
      </w:tblPr>
      <w:tblGrid>
        <w:gridCol w:w="1728"/>
        <w:gridCol w:w="3240"/>
        <w:gridCol w:w="2880"/>
        <w:gridCol w:w="2340"/>
      </w:tblGrid>
      <w:tr w:rsidR="00346E86" w14:paraId="688E86F0" w14:textId="77777777" w:rsidTr="00346E86">
        <w:tc>
          <w:tcPr>
            <w:tcW w:w="1728" w:type="dxa"/>
            <w:tcBorders>
              <w:top w:val="single" w:sz="18" w:space="0" w:color="auto"/>
              <w:left w:val="single" w:sz="18" w:space="0" w:color="auto"/>
              <w:bottom w:val="single" w:sz="6" w:space="0" w:color="auto"/>
              <w:right w:val="single" w:sz="18" w:space="0" w:color="auto"/>
            </w:tcBorders>
          </w:tcPr>
          <w:p w14:paraId="1D359CFD" w14:textId="4CF15810" w:rsidR="00346E86" w:rsidRPr="006C6A76" w:rsidRDefault="00346E86" w:rsidP="007A7BF0">
            <w:pPr>
              <w:pStyle w:val="TableCenter"/>
              <w:rPr>
                <w:b/>
                <w:bCs/>
              </w:rPr>
            </w:pPr>
            <w:r>
              <w:rPr>
                <w:b/>
                <w:bCs/>
              </w:rPr>
              <w:lastRenderedPageBreak/>
              <w:t>S</w:t>
            </w:r>
            <w:r w:rsidRPr="006C6A76">
              <w:rPr>
                <w:b/>
                <w:bCs/>
              </w:rPr>
              <w:t xml:space="preserve">tarting values </w:t>
            </w:r>
          </w:p>
        </w:tc>
        <w:tc>
          <w:tcPr>
            <w:tcW w:w="8460" w:type="dxa"/>
            <w:gridSpan w:val="3"/>
            <w:tcBorders>
              <w:top w:val="single" w:sz="18" w:space="0" w:color="auto"/>
              <w:left w:val="single" w:sz="18" w:space="0" w:color="auto"/>
              <w:bottom w:val="single" w:sz="6" w:space="0" w:color="auto"/>
              <w:right w:val="single" w:sz="18" w:space="0" w:color="auto"/>
            </w:tcBorders>
          </w:tcPr>
          <w:p w14:paraId="2CD4535B" w14:textId="77777777" w:rsidR="00346E86" w:rsidRPr="002431C0" w:rsidRDefault="00346E86" w:rsidP="007A7BF0">
            <w:pPr>
              <w:pStyle w:val="TableCenter"/>
              <w:rPr>
                <w:b/>
                <w:bCs/>
              </w:rPr>
            </w:pPr>
            <w:r w:rsidRPr="002431C0">
              <w:rPr>
                <w:b/>
                <w:bCs/>
              </w:rPr>
              <w:t xml:space="preserve">Model </w:t>
            </w:r>
            <w:r>
              <w:rPr>
                <w:b/>
                <w:bCs/>
              </w:rPr>
              <w:t>output</w:t>
            </w:r>
          </w:p>
        </w:tc>
      </w:tr>
      <w:tr w:rsidR="00346E86" w14:paraId="03D9E50B"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4DB98C9" w14:textId="34FF7FD8" w:rsidR="00346E86" w:rsidRPr="00B34D47" w:rsidRDefault="00346E86" w:rsidP="007A7BF0">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3240" w:type="dxa"/>
            <w:tcBorders>
              <w:top w:val="single" w:sz="6" w:space="0" w:color="auto"/>
              <w:left w:val="single" w:sz="18" w:space="0" w:color="auto"/>
              <w:bottom w:val="single" w:sz="6" w:space="0" w:color="auto"/>
              <w:right w:val="single" w:sz="6" w:space="0" w:color="auto"/>
            </w:tcBorders>
            <w:vAlign w:val="bottom"/>
          </w:tcPr>
          <w:p w14:paraId="27814A69" w14:textId="7E1C49AC" w:rsidR="00346E86" w:rsidRPr="00B34D47" w:rsidRDefault="00346E86" w:rsidP="007A7BF0">
            <w:pPr>
              <w:pStyle w:val="TableCenter"/>
              <w:rPr>
                <w:b/>
                <w:bCs/>
              </w:rPr>
            </w:pPr>
            <w:r>
              <w:rPr>
                <w:rFonts w:cstheme="minorHAnsi"/>
                <w:b/>
                <w:bCs/>
              </w:rPr>
              <w:t xml:space="preserve">Mild ASD </w:t>
            </w:r>
            <w:r w:rsidRPr="00B34D47">
              <w:rPr>
                <w:rFonts w:cstheme="minorHAnsi"/>
                <w:b/>
                <w:bCs/>
                <w:i/>
                <w:iCs/>
              </w:rPr>
              <w:t>t</w:t>
            </w:r>
            <w:r w:rsidRPr="00B34D47">
              <w:rPr>
                <w:rFonts w:cstheme="minorHAnsi"/>
                <w:b/>
                <w:bCs/>
                <w:i/>
                <w:iCs/>
                <w:vertAlign w:val="subscript"/>
              </w:rPr>
              <w:t>c</w:t>
            </w:r>
          </w:p>
        </w:tc>
        <w:tc>
          <w:tcPr>
            <w:tcW w:w="2880" w:type="dxa"/>
            <w:tcBorders>
              <w:top w:val="single" w:sz="6" w:space="0" w:color="auto"/>
              <w:left w:val="single" w:sz="6" w:space="0" w:color="auto"/>
              <w:bottom w:val="single" w:sz="6" w:space="0" w:color="auto"/>
              <w:right w:val="single" w:sz="6" w:space="0" w:color="auto"/>
            </w:tcBorders>
            <w:vAlign w:val="bottom"/>
          </w:tcPr>
          <w:p w14:paraId="26106D7F" w14:textId="00576E17" w:rsidR="00346E86" w:rsidRPr="00B34D47" w:rsidRDefault="00346E86" w:rsidP="007A7BF0">
            <w:pPr>
              <w:pStyle w:val="TableCenter"/>
              <w:rPr>
                <w:b/>
                <w:bCs/>
              </w:rPr>
            </w:pPr>
            <w:r>
              <w:rPr>
                <w:rFonts w:cstheme="minorHAnsi"/>
                <w:b/>
                <w:bCs/>
              </w:rPr>
              <w:t xml:space="preserve">Moderate ASD </w:t>
            </w:r>
            <w:r w:rsidRPr="00B34D47">
              <w:rPr>
                <w:rFonts w:cstheme="minorHAnsi"/>
                <w:b/>
                <w:bCs/>
                <w:i/>
                <w:iCs/>
              </w:rPr>
              <w:t>t</w:t>
            </w:r>
            <w:r w:rsidRPr="00B34D47">
              <w:rPr>
                <w:rFonts w:cstheme="minorHAnsi"/>
                <w:b/>
                <w:bCs/>
                <w:i/>
                <w:iCs/>
                <w:vertAlign w:val="subscript"/>
              </w:rPr>
              <w:t>c</w:t>
            </w:r>
          </w:p>
        </w:tc>
        <w:tc>
          <w:tcPr>
            <w:tcW w:w="2340" w:type="dxa"/>
            <w:tcBorders>
              <w:top w:val="single" w:sz="6" w:space="0" w:color="auto"/>
              <w:left w:val="single" w:sz="6" w:space="0" w:color="auto"/>
              <w:bottom w:val="single" w:sz="6" w:space="0" w:color="auto"/>
              <w:right w:val="single" w:sz="18" w:space="0" w:color="auto"/>
            </w:tcBorders>
            <w:vAlign w:val="bottom"/>
          </w:tcPr>
          <w:p w14:paraId="5F456253" w14:textId="4423E744" w:rsidR="00346E86" w:rsidRPr="00B34D47" w:rsidRDefault="00346E86" w:rsidP="007A7BF0">
            <w:pPr>
              <w:pStyle w:val="TableCenter"/>
              <w:rPr>
                <w:b/>
                <w:bCs/>
              </w:rPr>
            </w:pPr>
            <w:r>
              <w:rPr>
                <w:rFonts w:cstheme="minorHAnsi"/>
                <w:b/>
                <w:bCs/>
              </w:rPr>
              <w:t xml:space="preserve">Severe ASD </w:t>
            </w:r>
            <w:r w:rsidRPr="00B34D47">
              <w:rPr>
                <w:rFonts w:cstheme="minorHAnsi"/>
                <w:b/>
                <w:bCs/>
                <w:i/>
                <w:iCs/>
              </w:rPr>
              <w:t>t</w:t>
            </w:r>
            <w:r w:rsidRPr="00B34D47">
              <w:rPr>
                <w:rFonts w:cstheme="minorHAnsi"/>
                <w:b/>
                <w:bCs/>
                <w:i/>
                <w:iCs/>
                <w:vertAlign w:val="subscript"/>
              </w:rPr>
              <w:t>c</w:t>
            </w:r>
          </w:p>
        </w:tc>
      </w:tr>
      <w:tr w:rsidR="00346E86" w14:paraId="72819343"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2FAE208" w14:textId="16CD3D8A" w:rsidR="00346E86" w:rsidRDefault="00346E86" w:rsidP="00346E86">
            <w:pPr>
              <w:pStyle w:val="TableCenter"/>
            </w:pPr>
            <w:r>
              <w:t>1</w:t>
            </w:r>
          </w:p>
        </w:tc>
        <w:tc>
          <w:tcPr>
            <w:tcW w:w="3240" w:type="dxa"/>
            <w:tcBorders>
              <w:top w:val="single" w:sz="6" w:space="0" w:color="auto"/>
              <w:left w:val="single" w:sz="18" w:space="0" w:color="auto"/>
              <w:bottom w:val="single" w:sz="6" w:space="0" w:color="auto"/>
              <w:right w:val="single" w:sz="6" w:space="0" w:color="auto"/>
            </w:tcBorders>
            <w:vAlign w:val="bottom"/>
          </w:tcPr>
          <w:p w14:paraId="5DBE1A28" w14:textId="0720A959"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0FE54C9" w14:textId="0B0D72DC"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8077E36" w14:textId="1DFC05E4" w:rsidR="00346E86" w:rsidRPr="00545E1F" w:rsidRDefault="00346E86" w:rsidP="00346E86">
            <w:pPr>
              <w:pStyle w:val="TableCenter"/>
            </w:pPr>
            <w:r>
              <w:t>1.35 (0.43; 3.11; 0.002)</w:t>
            </w:r>
          </w:p>
        </w:tc>
      </w:tr>
      <w:tr w:rsidR="00346E86" w14:paraId="391587CE"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05555B51" w14:textId="5ABE9878" w:rsidR="00346E86" w:rsidRDefault="00346E86" w:rsidP="00346E86">
            <w:pPr>
              <w:pStyle w:val="TableCenter"/>
            </w:pPr>
            <w:r>
              <w:t>2</w:t>
            </w:r>
          </w:p>
        </w:tc>
        <w:tc>
          <w:tcPr>
            <w:tcW w:w="3240" w:type="dxa"/>
            <w:tcBorders>
              <w:top w:val="single" w:sz="6" w:space="0" w:color="auto"/>
              <w:left w:val="single" w:sz="18" w:space="0" w:color="auto"/>
              <w:bottom w:val="single" w:sz="6" w:space="0" w:color="auto"/>
              <w:right w:val="single" w:sz="6" w:space="0" w:color="auto"/>
            </w:tcBorders>
            <w:vAlign w:val="bottom"/>
          </w:tcPr>
          <w:p w14:paraId="369CE860" w14:textId="687AB67F"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C8B7C53" w14:textId="46B80898"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E2D40A3" w14:textId="1D2E7C9F" w:rsidR="00346E86" w:rsidRPr="00545E1F" w:rsidRDefault="00346E86" w:rsidP="00346E86">
            <w:pPr>
              <w:pStyle w:val="TableCenter"/>
            </w:pPr>
            <w:r>
              <w:t>1.35 (0.43; 3.11; 0.002)</w:t>
            </w:r>
          </w:p>
        </w:tc>
      </w:tr>
      <w:tr w:rsidR="00346E86" w14:paraId="22F8C185"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36CBF9B" w14:textId="5CEC1C6B" w:rsidR="00346E86" w:rsidRDefault="00346E86" w:rsidP="00346E86">
            <w:pPr>
              <w:pStyle w:val="TableCenter"/>
            </w:pPr>
            <w:r>
              <w:t>3</w:t>
            </w:r>
          </w:p>
        </w:tc>
        <w:tc>
          <w:tcPr>
            <w:tcW w:w="3240" w:type="dxa"/>
            <w:tcBorders>
              <w:top w:val="single" w:sz="6" w:space="0" w:color="auto"/>
              <w:left w:val="single" w:sz="18" w:space="0" w:color="auto"/>
              <w:bottom w:val="single" w:sz="6" w:space="0" w:color="auto"/>
              <w:right w:val="single" w:sz="6" w:space="0" w:color="auto"/>
            </w:tcBorders>
            <w:vAlign w:val="bottom"/>
          </w:tcPr>
          <w:p w14:paraId="6DFF605E" w14:textId="1B6FAB97"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920E5CA" w14:textId="261692CE"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E1C6918" w14:textId="4B0A9F3C" w:rsidR="00346E86" w:rsidRPr="00545E1F" w:rsidRDefault="00346E86" w:rsidP="00346E86">
            <w:pPr>
              <w:pStyle w:val="TableCenter"/>
            </w:pPr>
            <w:r>
              <w:t>1.35 (0.43; 3.11; 0.002)</w:t>
            </w:r>
          </w:p>
        </w:tc>
      </w:tr>
      <w:tr w:rsidR="00346E86" w14:paraId="23592810"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0EE7BE7" w14:textId="690B1321" w:rsidR="00346E86" w:rsidRDefault="00346E86" w:rsidP="00346E86">
            <w:pPr>
              <w:pStyle w:val="TableCenter"/>
            </w:pPr>
            <w:r>
              <w:t>4</w:t>
            </w:r>
          </w:p>
        </w:tc>
        <w:tc>
          <w:tcPr>
            <w:tcW w:w="3240" w:type="dxa"/>
            <w:tcBorders>
              <w:top w:val="single" w:sz="6" w:space="0" w:color="auto"/>
              <w:left w:val="single" w:sz="18" w:space="0" w:color="auto"/>
              <w:bottom w:val="single" w:sz="6" w:space="0" w:color="auto"/>
              <w:right w:val="single" w:sz="6" w:space="0" w:color="auto"/>
            </w:tcBorders>
            <w:vAlign w:val="bottom"/>
          </w:tcPr>
          <w:p w14:paraId="4814130D" w14:textId="718B95B0"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52BB429" w14:textId="12FA796D"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8AB6BF3" w14:textId="2E110112" w:rsidR="00346E86" w:rsidRPr="00545E1F" w:rsidRDefault="00346E86" w:rsidP="00346E86">
            <w:pPr>
              <w:pStyle w:val="TableCenter"/>
            </w:pPr>
            <w:r>
              <w:t>1.35 (0.43; 3.11; 0.002)</w:t>
            </w:r>
          </w:p>
        </w:tc>
      </w:tr>
      <w:tr w:rsidR="00346E86" w14:paraId="335FD92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2775ECE" w14:textId="68E9C628" w:rsidR="00346E86" w:rsidRDefault="00346E86" w:rsidP="00346E86">
            <w:pPr>
              <w:pStyle w:val="TableCenter"/>
            </w:pPr>
            <w:r>
              <w:t>5</w:t>
            </w:r>
          </w:p>
        </w:tc>
        <w:tc>
          <w:tcPr>
            <w:tcW w:w="3240" w:type="dxa"/>
            <w:tcBorders>
              <w:top w:val="single" w:sz="6" w:space="0" w:color="auto"/>
              <w:left w:val="single" w:sz="18" w:space="0" w:color="auto"/>
              <w:bottom w:val="single" w:sz="6" w:space="0" w:color="auto"/>
              <w:right w:val="single" w:sz="6" w:space="0" w:color="auto"/>
            </w:tcBorders>
            <w:vAlign w:val="bottom"/>
          </w:tcPr>
          <w:p w14:paraId="687CF141" w14:textId="5D62EB6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C404486" w14:textId="36ED9C6B"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8919075" w14:textId="54969215" w:rsidR="00346E86" w:rsidRPr="00545E1F" w:rsidRDefault="00346E86" w:rsidP="00346E86">
            <w:pPr>
              <w:pStyle w:val="TableCenter"/>
            </w:pPr>
            <w:r>
              <w:t>1.35 (0.43; 3.11; 0.002)</w:t>
            </w:r>
          </w:p>
        </w:tc>
      </w:tr>
      <w:tr w:rsidR="00346E86" w14:paraId="42BF039D"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5F2CE713" w14:textId="6B63DF52" w:rsidR="00346E86" w:rsidRDefault="00346E86" w:rsidP="00346E86">
            <w:pPr>
              <w:pStyle w:val="TableCenter"/>
            </w:pPr>
            <w:r>
              <w:t>6</w:t>
            </w:r>
          </w:p>
        </w:tc>
        <w:tc>
          <w:tcPr>
            <w:tcW w:w="3240" w:type="dxa"/>
            <w:tcBorders>
              <w:top w:val="single" w:sz="6" w:space="0" w:color="auto"/>
              <w:left w:val="single" w:sz="18" w:space="0" w:color="auto"/>
              <w:bottom w:val="single" w:sz="6" w:space="0" w:color="auto"/>
              <w:right w:val="single" w:sz="6" w:space="0" w:color="auto"/>
            </w:tcBorders>
            <w:vAlign w:val="bottom"/>
          </w:tcPr>
          <w:p w14:paraId="58A9B0B2" w14:textId="2F6F07F8"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EC92FB" w14:textId="519194D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0ECF5365" w14:textId="59084E47" w:rsidR="00346E86" w:rsidRPr="00545E1F" w:rsidRDefault="00346E86" w:rsidP="00346E86">
            <w:pPr>
              <w:pStyle w:val="TableCenter"/>
            </w:pPr>
            <w:r>
              <w:t>1.35 (0.43; 3.11; 0.002)</w:t>
            </w:r>
          </w:p>
        </w:tc>
      </w:tr>
      <w:tr w:rsidR="00346E86" w14:paraId="25B2EFE1"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416AC7B6" w14:textId="717B311E" w:rsidR="00346E86" w:rsidRDefault="00346E86" w:rsidP="00346E86">
            <w:pPr>
              <w:pStyle w:val="TableCenter"/>
            </w:pPr>
            <w:r>
              <w:t>7</w:t>
            </w:r>
          </w:p>
        </w:tc>
        <w:tc>
          <w:tcPr>
            <w:tcW w:w="3240" w:type="dxa"/>
            <w:tcBorders>
              <w:top w:val="single" w:sz="6" w:space="0" w:color="auto"/>
              <w:left w:val="single" w:sz="18" w:space="0" w:color="auto"/>
              <w:bottom w:val="single" w:sz="6" w:space="0" w:color="auto"/>
              <w:right w:val="single" w:sz="6" w:space="0" w:color="auto"/>
            </w:tcBorders>
            <w:vAlign w:val="bottom"/>
          </w:tcPr>
          <w:p w14:paraId="387C72E6" w14:textId="2EAFE6E4"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950BCF8" w14:textId="2D397E4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96E40A6" w14:textId="11AE9EF9" w:rsidR="00346E86" w:rsidRPr="00545E1F" w:rsidRDefault="00346E86" w:rsidP="00346E86">
            <w:pPr>
              <w:pStyle w:val="TableCenter"/>
            </w:pPr>
            <w:r>
              <w:t>1.35 (0.43; 3.11; 0.002)</w:t>
            </w:r>
          </w:p>
        </w:tc>
      </w:tr>
      <w:tr w:rsidR="00346E86" w14:paraId="23B9FCC0"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7D0B756" w14:textId="1E182E22" w:rsidR="00346E86" w:rsidRDefault="00346E86" w:rsidP="00346E86">
            <w:pPr>
              <w:pStyle w:val="TableCenter"/>
            </w:pPr>
            <w:r>
              <w:t>8</w:t>
            </w:r>
          </w:p>
        </w:tc>
        <w:tc>
          <w:tcPr>
            <w:tcW w:w="3240" w:type="dxa"/>
            <w:tcBorders>
              <w:top w:val="single" w:sz="6" w:space="0" w:color="auto"/>
              <w:left w:val="single" w:sz="18" w:space="0" w:color="auto"/>
              <w:bottom w:val="single" w:sz="6" w:space="0" w:color="auto"/>
              <w:right w:val="single" w:sz="6" w:space="0" w:color="auto"/>
            </w:tcBorders>
            <w:vAlign w:val="bottom"/>
          </w:tcPr>
          <w:p w14:paraId="0D1620B5" w14:textId="731571DF"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24F177A7" w14:textId="18BE79CA"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E880879" w14:textId="5E5304EF" w:rsidR="00346E86" w:rsidRPr="00545E1F" w:rsidRDefault="00346E86" w:rsidP="00346E86">
            <w:pPr>
              <w:pStyle w:val="TableCenter"/>
            </w:pPr>
            <w:r>
              <w:t>1.35 (0.43; 3.11; 0.002)</w:t>
            </w:r>
          </w:p>
        </w:tc>
      </w:tr>
      <w:tr w:rsidR="00346E86" w14:paraId="598B6E53"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7D5970A" w14:textId="20AE86ED" w:rsidR="00346E86" w:rsidRDefault="00346E86" w:rsidP="00346E86">
            <w:pPr>
              <w:pStyle w:val="TableCenter"/>
            </w:pPr>
            <w:r>
              <w:t>9</w:t>
            </w:r>
          </w:p>
        </w:tc>
        <w:tc>
          <w:tcPr>
            <w:tcW w:w="3240" w:type="dxa"/>
            <w:tcBorders>
              <w:top w:val="single" w:sz="6" w:space="0" w:color="auto"/>
              <w:left w:val="single" w:sz="18" w:space="0" w:color="auto"/>
              <w:bottom w:val="single" w:sz="6" w:space="0" w:color="auto"/>
              <w:right w:val="single" w:sz="6" w:space="0" w:color="auto"/>
            </w:tcBorders>
            <w:vAlign w:val="bottom"/>
          </w:tcPr>
          <w:p w14:paraId="581061BA" w14:textId="31F13AC3"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7820998" w14:textId="0E6820F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22B6CAB6" w14:textId="4BC43F59" w:rsidR="00346E86" w:rsidRPr="00545E1F" w:rsidRDefault="00346E86" w:rsidP="00346E86">
            <w:pPr>
              <w:pStyle w:val="TableCenter"/>
            </w:pPr>
            <w:r>
              <w:t>1.35 (0.43; 3.11; 0.002)</w:t>
            </w:r>
          </w:p>
        </w:tc>
      </w:tr>
      <w:tr w:rsidR="00346E86" w14:paraId="6FE1AD01"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19A75FB" w14:textId="627AEAE4" w:rsidR="00346E86" w:rsidRDefault="00346E86" w:rsidP="00346E86">
            <w:pPr>
              <w:pStyle w:val="TableCenter"/>
            </w:pPr>
            <w:r>
              <w:t>10</w:t>
            </w:r>
          </w:p>
        </w:tc>
        <w:tc>
          <w:tcPr>
            <w:tcW w:w="3240" w:type="dxa"/>
            <w:tcBorders>
              <w:top w:val="single" w:sz="6" w:space="0" w:color="auto"/>
              <w:left w:val="single" w:sz="18" w:space="0" w:color="auto"/>
              <w:bottom w:val="single" w:sz="6" w:space="0" w:color="auto"/>
              <w:right w:val="single" w:sz="6" w:space="0" w:color="auto"/>
            </w:tcBorders>
            <w:vAlign w:val="bottom"/>
          </w:tcPr>
          <w:p w14:paraId="3DACEFA2" w14:textId="42BF20F5"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2E71DE56" w14:textId="396038DC"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16B63D4" w14:textId="3B72324E" w:rsidR="00346E86" w:rsidRPr="00545E1F" w:rsidRDefault="00346E86" w:rsidP="00346E86">
            <w:pPr>
              <w:pStyle w:val="TableCenter"/>
            </w:pPr>
            <w:r>
              <w:t>1.35 (0.43; 3.11; 0.002)</w:t>
            </w:r>
          </w:p>
        </w:tc>
      </w:tr>
      <w:tr w:rsidR="00346E86" w14:paraId="29CF0B64"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56054D2" w14:textId="209220E5" w:rsidR="00346E86" w:rsidRDefault="00346E86" w:rsidP="00346E86">
            <w:pPr>
              <w:pStyle w:val="TableCenter"/>
            </w:pPr>
            <w:r>
              <w:t>11</w:t>
            </w:r>
          </w:p>
        </w:tc>
        <w:tc>
          <w:tcPr>
            <w:tcW w:w="3240" w:type="dxa"/>
            <w:tcBorders>
              <w:top w:val="single" w:sz="6" w:space="0" w:color="auto"/>
              <w:left w:val="single" w:sz="18" w:space="0" w:color="auto"/>
              <w:bottom w:val="single" w:sz="6" w:space="0" w:color="auto"/>
              <w:right w:val="single" w:sz="6" w:space="0" w:color="auto"/>
            </w:tcBorders>
            <w:vAlign w:val="bottom"/>
          </w:tcPr>
          <w:p w14:paraId="4BA2DF6B" w14:textId="2700A0C5"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261F1A0" w14:textId="5E247583"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27F543A" w14:textId="37BD1B86" w:rsidR="00346E86" w:rsidRPr="00545E1F" w:rsidRDefault="00346E86" w:rsidP="00346E86">
            <w:pPr>
              <w:pStyle w:val="TableCenter"/>
            </w:pPr>
            <w:r>
              <w:t>1.35 (0.43; 3.11; 0.002)</w:t>
            </w:r>
          </w:p>
        </w:tc>
      </w:tr>
      <w:tr w:rsidR="00346E86" w14:paraId="0F6B5C02"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5137747B" w14:textId="2104B288" w:rsidR="00346E86" w:rsidRDefault="00346E86" w:rsidP="00346E86">
            <w:pPr>
              <w:pStyle w:val="TableCenter"/>
            </w:pPr>
            <w:r>
              <w:t>12</w:t>
            </w:r>
          </w:p>
        </w:tc>
        <w:tc>
          <w:tcPr>
            <w:tcW w:w="3240" w:type="dxa"/>
            <w:tcBorders>
              <w:top w:val="single" w:sz="6" w:space="0" w:color="auto"/>
              <w:left w:val="single" w:sz="18" w:space="0" w:color="auto"/>
              <w:bottom w:val="single" w:sz="6" w:space="0" w:color="auto"/>
              <w:right w:val="single" w:sz="6" w:space="0" w:color="auto"/>
            </w:tcBorders>
            <w:vAlign w:val="bottom"/>
          </w:tcPr>
          <w:p w14:paraId="577C615B" w14:textId="6CD5C3F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9AFD59F" w14:textId="5FCB9DDD"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9A30E60" w14:textId="21741DE6" w:rsidR="00346E86" w:rsidRPr="00545E1F" w:rsidRDefault="00346E86" w:rsidP="00346E86">
            <w:pPr>
              <w:pStyle w:val="TableCenter"/>
            </w:pPr>
            <w:r>
              <w:t>1.35 (0.43; 3.11; 0.002)</w:t>
            </w:r>
          </w:p>
        </w:tc>
      </w:tr>
      <w:tr w:rsidR="00346E86" w14:paraId="4549A8AD"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005812F3" w14:textId="4C41CDDE" w:rsidR="00346E86" w:rsidRDefault="00346E86" w:rsidP="00346E86">
            <w:pPr>
              <w:pStyle w:val="TableCenter"/>
            </w:pPr>
            <w:r>
              <w:t>13</w:t>
            </w:r>
          </w:p>
        </w:tc>
        <w:tc>
          <w:tcPr>
            <w:tcW w:w="3240" w:type="dxa"/>
            <w:tcBorders>
              <w:top w:val="single" w:sz="6" w:space="0" w:color="auto"/>
              <w:left w:val="single" w:sz="18" w:space="0" w:color="auto"/>
              <w:bottom w:val="single" w:sz="6" w:space="0" w:color="auto"/>
              <w:right w:val="single" w:sz="6" w:space="0" w:color="auto"/>
            </w:tcBorders>
            <w:vAlign w:val="bottom"/>
          </w:tcPr>
          <w:p w14:paraId="4DDBB637" w14:textId="7EABC8A2"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EA2FD5" w14:textId="1F3CE504"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339A3B2" w14:textId="7E2A8F29" w:rsidR="00346E86" w:rsidRPr="00545E1F" w:rsidRDefault="00346E86" w:rsidP="00346E86">
            <w:pPr>
              <w:pStyle w:val="TableCenter"/>
            </w:pPr>
            <w:r>
              <w:t>1.35 (0.43; 3.11; 0.002)</w:t>
            </w:r>
          </w:p>
        </w:tc>
      </w:tr>
      <w:tr w:rsidR="00346E86" w14:paraId="0DFA3842"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3F730FA5" w14:textId="13839BE9" w:rsidR="00346E86" w:rsidRDefault="00346E86" w:rsidP="00346E86">
            <w:pPr>
              <w:pStyle w:val="TableCenter"/>
            </w:pPr>
            <w:r>
              <w:t>14</w:t>
            </w:r>
          </w:p>
        </w:tc>
        <w:tc>
          <w:tcPr>
            <w:tcW w:w="3240" w:type="dxa"/>
            <w:tcBorders>
              <w:top w:val="single" w:sz="6" w:space="0" w:color="auto"/>
              <w:left w:val="single" w:sz="18" w:space="0" w:color="auto"/>
              <w:bottom w:val="single" w:sz="6" w:space="0" w:color="auto"/>
              <w:right w:val="single" w:sz="6" w:space="0" w:color="auto"/>
            </w:tcBorders>
            <w:vAlign w:val="bottom"/>
          </w:tcPr>
          <w:p w14:paraId="3C2C0AC1" w14:textId="41C30763"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00A5517A" w14:textId="71FF4597"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6133741C" w14:textId="691DAFE2" w:rsidR="00346E86" w:rsidRPr="00545E1F" w:rsidRDefault="00346E86" w:rsidP="00346E86">
            <w:pPr>
              <w:pStyle w:val="TableCenter"/>
            </w:pPr>
            <w:r>
              <w:t>1.35 (0.43; 3.11; 0.002)</w:t>
            </w:r>
          </w:p>
        </w:tc>
      </w:tr>
      <w:tr w:rsidR="00346E86" w14:paraId="4836EB35"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70984339" w14:textId="3B010074" w:rsidR="00346E86" w:rsidRDefault="00346E86" w:rsidP="00346E86">
            <w:pPr>
              <w:pStyle w:val="TableCenter"/>
            </w:pPr>
            <w:r>
              <w:t>15</w:t>
            </w:r>
          </w:p>
        </w:tc>
        <w:tc>
          <w:tcPr>
            <w:tcW w:w="3240" w:type="dxa"/>
            <w:tcBorders>
              <w:top w:val="single" w:sz="6" w:space="0" w:color="auto"/>
              <w:left w:val="single" w:sz="18" w:space="0" w:color="auto"/>
              <w:bottom w:val="single" w:sz="6" w:space="0" w:color="auto"/>
              <w:right w:val="single" w:sz="6" w:space="0" w:color="auto"/>
            </w:tcBorders>
            <w:vAlign w:val="bottom"/>
          </w:tcPr>
          <w:p w14:paraId="1C57C5E3" w14:textId="32F15F06"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E4F69C2" w14:textId="70D72E9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7991E93" w14:textId="0A222BCC" w:rsidR="00346E86" w:rsidRPr="00545E1F" w:rsidRDefault="00346E86" w:rsidP="00346E86">
            <w:pPr>
              <w:pStyle w:val="TableCenter"/>
            </w:pPr>
            <w:r>
              <w:t>1.35 (0.43; 3.11; 0.002)</w:t>
            </w:r>
          </w:p>
        </w:tc>
      </w:tr>
      <w:tr w:rsidR="00346E86" w14:paraId="4549462B"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86F1535" w14:textId="307B2E92" w:rsidR="00346E86" w:rsidRDefault="00346E86" w:rsidP="00346E86">
            <w:pPr>
              <w:pStyle w:val="TableCenter"/>
            </w:pPr>
            <w:r>
              <w:t>16</w:t>
            </w:r>
          </w:p>
        </w:tc>
        <w:tc>
          <w:tcPr>
            <w:tcW w:w="3240" w:type="dxa"/>
            <w:tcBorders>
              <w:top w:val="single" w:sz="6" w:space="0" w:color="auto"/>
              <w:left w:val="single" w:sz="18" w:space="0" w:color="auto"/>
              <w:bottom w:val="single" w:sz="6" w:space="0" w:color="auto"/>
              <w:right w:val="single" w:sz="6" w:space="0" w:color="auto"/>
            </w:tcBorders>
            <w:vAlign w:val="bottom"/>
          </w:tcPr>
          <w:p w14:paraId="488D53BE" w14:textId="5BF6F0B9"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0D2706B" w14:textId="2B7DCB37"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42FB540" w14:textId="13E9C6F0" w:rsidR="00346E86" w:rsidRPr="00545E1F" w:rsidRDefault="00346E86" w:rsidP="00346E86">
            <w:pPr>
              <w:pStyle w:val="TableCenter"/>
            </w:pPr>
            <w:r>
              <w:t>1.35 (0.43; 3.11; 0.002)</w:t>
            </w:r>
          </w:p>
        </w:tc>
      </w:tr>
      <w:tr w:rsidR="00346E86" w14:paraId="3F3C3E4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2C32F870" w14:textId="00B65502" w:rsidR="00346E86" w:rsidRDefault="00346E86" w:rsidP="00346E86">
            <w:pPr>
              <w:pStyle w:val="TableCenter"/>
            </w:pPr>
            <w:r>
              <w:t>17</w:t>
            </w:r>
          </w:p>
        </w:tc>
        <w:tc>
          <w:tcPr>
            <w:tcW w:w="3240" w:type="dxa"/>
            <w:tcBorders>
              <w:top w:val="single" w:sz="6" w:space="0" w:color="auto"/>
              <w:left w:val="single" w:sz="18" w:space="0" w:color="auto"/>
              <w:bottom w:val="single" w:sz="6" w:space="0" w:color="auto"/>
              <w:right w:val="single" w:sz="6" w:space="0" w:color="auto"/>
            </w:tcBorders>
            <w:vAlign w:val="bottom"/>
          </w:tcPr>
          <w:p w14:paraId="3A71B0F0" w14:textId="0A81A362"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69DAF45" w14:textId="2A6590F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5A59B9DD" w14:textId="157612B8" w:rsidR="00346E86" w:rsidRPr="00545E1F" w:rsidRDefault="00346E86" w:rsidP="00346E86">
            <w:pPr>
              <w:pStyle w:val="TableCenter"/>
            </w:pPr>
            <w:r>
              <w:t>1.35 (0.43; 3.11; 0.002)</w:t>
            </w:r>
          </w:p>
        </w:tc>
      </w:tr>
      <w:tr w:rsidR="00346E86" w14:paraId="6B3645F8" w14:textId="77777777" w:rsidTr="00346E86">
        <w:tc>
          <w:tcPr>
            <w:tcW w:w="1728" w:type="dxa"/>
            <w:tcBorders>
              <w:top w:val="single" w:sz="6" w:space="0" w:color="auto"/>
              <w:left w:val="single" w:sz="18" w:space="0" w:color="auto"/>
              <w:bottom w:val="single" w:sz="6" w:space="0" w:color="auto"/>
              <w:right w:val="single" w:sz="18" w:space="0" w:color="auto"/>
            </w:tcBorders>
            <w:vAlign w:val="bottom"/>
          </w:tcPr>
          <w:p w14:paraId="4CAF91E8" w14:textId="6DE7E984" w:rsidR="00346E86" w:rsidRDefault="00346E86" w:rsidP="00346E86">
            <w:pPr>
              <w:pStyle w:val="TableCenter"/>
            </w:pPr>
            <w:r>
              <w:t>18</w:t>
            </w:r>
          </w:p>
        </w:tc>
        <w:tc>
          <w:tcPr>
            <w:tcW w:w="3240" w:type="dxa"/>
            <w:tcBorders>
              <w:top w:val="single" w:sz="6" w:space="0" w:color="auto"/>
              <w:left w:val="single" w:sz="18" w:space="0" w:color="auto"/>
              <w:bottom w:val="single" w:sz="6" w:space="0" w:color="auto"/>
              <w:right w:val="single" w:sz="6" w:space="0" w:color="auto"/>
            </w:tcBorders>
            <w:vAlign w:val="bottom"/>
          </w:tcPr>
          <w:p w14:paraId="067D5504" w14:textId="6DB8D3EA"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113324DE" w14:textId="66A6A540"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721A04C7" w14:textId="221E8229" w:rsidR="00346E86" w:rsidRPr="00545E1F" w:rsidRDefault="00346E86" w:rsidP="00346E86">
            <w:pPr>
              <w:pStyle w:val="TableCenter"/>
            </w:pPr>
            <w:r>
              <w:t>1.35 (0.43; 3.11; 0.002)</w:t>
            </w:r>
          </w:p>
        </w:tc>
      </w:tr>
      <w:tr w:rsidR="00346E86" w14:paraId="1DCA629F" w14:textId="77777777" w:rsidTr="00346E86">
        <w:tc>
          <w:tcPr>
            <w:tcW w:w="1728" w:type="dxa"/>
            <w:tcBorders>
              <w:top w:val="single" w:sz="6" w:space="0" w:color="auto"/>
              <w:left w:val="single" w:sz="18" w:space="0" w:color="auto"/>
              <w:bottom w:val="single" w:sz="18" w:space="0" w:color="auto"/>
              <w:right w:val="single" w:sz="18" w:space="0" w:color="auto"/>
            </w:tcBorders>
            <w:vAlign w:val="bottom"/>
          </w:tcPr>
          <w:p w14:paraId="54729ECA" w14:textId="167ECE4C" w:rsidR="00346E86" w:rsidRDefault="00346E86" w:rsidP="00346E86">
            <w:pPr>
              <w:pStyle w:val="TableCenter"/>
            </w:pPr>
            <w:r>
              <w:t>19</w:t>
            </w:r>
          </w:p>
        </w:tc>
        <w:tc>
          <w:tcPr>
            <w:tcW w:w="3240" w:type="dxa"/>
            <w:tcBorders>
              <w:top w:val="single" w:sz="6" w:space="0" w:color="auto"/>
              <w:left w:val="single" w:sz="18" w:space="0" w:color="auto"/>
              <w:bottom w:val="single" w:sz="18" w:space="0" w:color="auto"/>
              <w:right w:val="single" w:sz="6" w:space="0" w:color="auto"/>
            </w:tcBorders>
            <w:vAlign w:val="bottom"/>
          </w:tcPr>
          <w:p w14:paraId="4C4292DC" w14:textId="0DFC9524" w:rsidR="00346E86" w:rsidRPr="00545E1F" w:rsidRDefault="00346E86" w:rsidP="00346E86">
            <w:pPr>
              <w:pStyle w:val="TableCenter"/>
            </w:pPr>
            <w:r>
              <w:t>3.15 (0.27; 11.5; &lt;0.0001)</w:t>
            </w:r>
          </w:p>
        </w:tc>
        <w:tc>
          <w:tcPr>
            <w:tcW w:w="2880" w:type="dxa"/>
            <w:tcBorders>
              <w:top w:val="single" w:sz="6" w:space="0" w:color="auto"/>
              <w:left w:val="single" w:sz="6" w:space="0" w:color="auto"/>
              <w:bottom w:val="single" w:sz="18" w:space="0" w:color="auto"/>
              <w:right w:val="single" w:sz="6" w:space="0" w:color="auto"/>
            </w:tcBorders>
            <w:vAlign w:val="bottom"/>
          </w:tcPr>
          <w:p w14:paraId="3108D5D8" w14:textId="3FE1B668" w:rsidR="00346E86" w:rsidRPr="00545E1F" w:rsidRDefault="00346E86" w:rsidP="00346E86">
            <w:pPr>
              <w:pStyle w:val="TableCenter"/>
            </w:pPr>
            <w:r>
              <w:t>2.00 (0.30; 6.63; &lt;0.0001)</w:t>
            </w:r>
          </w:p>
        </w:tc>
        <w:tc>
          <w:tcPr>
            <w:tcW w:w="2340" w:type="dxa"/>
            <w:tcBorders>
              <w:top w:val="single" w:sz="6" w:space="0" w:color="auto"/>
              <w:left w:val="single" w:sz="6" w:space="0" w:color="auto"/>
              <w:bottom w:val="single" w:sz="18" w:space="0" w:color="auto"/>
              <w:right w:val="single" w:sz="18" w:space="0" w:color="auto"/>
            </w:tcBorders>
            <w:vAlign w:val="bottom"/>
          </w:tcPr>
          <w:p w14:paraId="3B0083BB" w14:textId="41218E99" w:rsidR="00346E86" w:rsidRPr="00545E1F" w:rsidRDefault="00346E86" w:rsidP="00346E86">
            <w:pPr>
              <w:pStyle w:val="TableCenter"/>
            </w:pPr>
            <w:r>
              <w:t>1.35 (0.43; 3.11; 0.002)</w:t>
            </w:r>
          </w:p>
        </w:tc>
      </w:tr>
    </w:tbl>
    <w:p w14:paraId="78361E63" w14:textId="2DAA4429" w:rsidR="00346E86" w:rsidRPr="00FA6ED0" w:rsidRDefault="004B3BAC" w:rsidP="00346E86">
      <w:pPr>
        <w:spacing w:after="160" w:line="259" w:lineRule="auto"/>
        <w:rPr>
          <w:bCs/>
        </w:rPr>
      </w:pPr>
      <w:r w:rsidRPr="005352EE">
        <w:rPr>
          <w:bCs/>
        </w:rPr>
        <w:t>Table S</w:t>
      </w:r>
      <w:r>
        <w:rPr>
          <w:bCs/>
        </w:rPr>
        <w:t>3</w:t>
      </w:r>
      <w:r w:rsidRPr="005352EE">
        <w:rPr>
          <w:bCs/>
        </w:rPr>
        <w:t xml:space="preserve">. </w:t>
      </w:r>
      <w:r w:rsidR="00FA6ED0">
        <w:rPr>
          <w:bCs/>
        </w:rPr>
        <w:t>S</w:t>
      </w:r>
      <w:r w:rsidR="00FA6ED0" w:rsidRPr="005352EE">
        <w:rPr>
          <w:bCs/>
        </w:rPr>
        <w:t xml:space="preserve">tarting values for the </w:t>
      </w:r>
      <w:r w:rsidR="00FA6ED0" w:rsidRPr="00E54732">
        <w:rPr>
          <w:b/>
        </w:rPr>
        <w:t>nlsLM</w:t>
      </w:r>
      <w:r w:rsidR="00FA6ED0" w:rsidRPr="005352EE">
        <w:rPr>
          <w:bCs/>
        </w:rPr>
        <w:t xml:space="preserve"> model parameter</w:t>
      </w:r>
      <w:r w:rsidR="00FA6ED0">
        <w:rPr>
          <w:bCs/>
        </w:rPr>
        <w:t xml:space="preserve"> </w:t>
      </w:r>
      <w:r w:rsidR="00FA6ED0" w:rsidRPr="001701CB">
        <w:rPr>
          <w:i/>
          <w:iCs/>
        </w:rPr>
        <w:t>t</w:t>
      </w:r>
      <w:r w:rsidR="00FA6ED0" w:rsidRPr="001701CB">
        <w:rPr>
          <w:i/>
          <w:iCs/>
          <w:vertAlign w:val="subscript"/>
        </w:rPr>
        <w:t>c</w:t>
      </w:r>
      <w:r w:rsidR="00FA6ED0" w:rsidRPr="005352EE">
        <w:rPr>
          <w:bCs/>
        </w:rPr>
        <w:t xml:space="preserve"> and corresponding output results</w:t>
      </w:r>
      <w:r w:rsidR="00FA6ED0">
        <w:rPr>
          <w:bCs/>
        </w:rPr>
        <w:t xml:space="preserve"> in </w:t>
      </w:r>
      <w:r>
        <w:t xml:space="preserve">mild (level 1), moderate (level 2), or severe (level 3) ASD. </w:t>
      </w:r>
      <w:r>
        <w:rPr>
          <w:bCs/>
        </w:rPr>
        <w:t xml:space="preserve"> </w:t>
      </w:r>
      <w:r>
        <w:t xml:space="preserve">To make an unambiguous comparison, the number of the model parameters was reduced to one, the critical </w:t>
      </w:r>
      <w:r w:rsidR="00FA6ED0">
        <w:t xml:space="preserve">inflection </w:t>
      </w:r>
      <w:proofErr w:type="gramStart"/>
      <w:r w:rsidR="00FA6ED0">
        <w:t>point</w:t>
      </w:r>
      <w:proofErr w:type="gramEnd"/>
      <w:r>
        <w:t xml:space="preserve"> </w:t>
      </w:r>
      <w:r w:rsidRPr="001701CB">
        <w:rPr>
          <w:i/>
          <w:iCs/>
        </w:rPr>
        <w:t>t</w:t>
      </w:r>
      <w:r w:rsidRPr="001701CB">
        <w:rPr>
          <w:i/>
          <w:iCs/>
          <w:vertAlign w:val="subscript"/>
        </w:rPr>
        <w:t>c</w:t>
      </w:r>
      <w:r>
        <w:t xml:space="preserve">. </w:t>
      </w:r>
      <w:r>
        <w:rPr>
          <w:bCs/>
        </w:rPr>
        <w:t>S</w:t>
      </w:r>
      <w:r w:rsidRPr="005352EE">
        <w:rPr>
          <w:bCs/>
        </w:rPr>
        <w:t>tarting values for</w:t>
      </w:r>
      <w:r>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w:t>
      </w:r>
      <w:r>
        <w:rPr>
          <w:rFonts w:ascii="Calibri" w:hAnsi="Calibri" w:cs="Calibri"/>
          <w:bCs/>
          <w:color w:val="000000"/>
        </w:rPr>
        <w:t>ranged</w:t>
      </w:r>
      <w:r w:rsidRPr="005352EE">
        <w:rPr>
          <w:rFonts w:ascii="Calibri" w:hAnsi="Calibri" w:cs="Calibri"/>
          <w:bCs/>
          <w:color w:val="000000"/>
        </w:rPr>
        <w:t xml:space="preserve"> from </w:t>
      </w:r>
      <w:r>
        <w:rPr>
          <w:rFonts w:ascii="Calibri" w:hAnsi="Calibri" w:cs="Calibri"/>
          <w:bCs/>
          <w:color w:val="000000"/>
        </w:rPr>
        <w:t>1</w:t>
      </w:r>
      <w:r w:rsidRPr="005352EE">
        <w:rPr>
          <w:rFonts w:ascii="Calibri" w:hAnsi="Calibri" w:cs="Calibri"/>
          <w:bCs/>
          <w:color w:val="000000"/>
        </w:rPr>
        <w:t xml:space="preserve"> to 19 years; </w:t>
      </w:r>
      <w:r w:rsidRPr="00B34D47">
        <w:rPr>
          <w:rFonts w:cstheme="minorHAnsi"/>
          <w:b/>
          <w:bCs/>
          <w:i/>
          <w:iCs/>
        </w:rPr>
        <w:t>a</w:t>
      </w:r>
      <w:r w:rsidRPr="005352EE">
        <w:rPr>
          <w:bCs/>
        </w:rPr>
        <w:t xml:space="preserve"> </w:t>
      </w:r>
      <w:r>
        <w:rPr>
          <w:bCs/>
        </w:rPr>
        <w:t xml:space="preserve">was set to 5.9 </w:t>
      </w:r>
      <w:r w:rsidRPr="005352EE">
        <w:rPr>
          <w:rFonts w:ascii="Calibri" w:hAnsi="Calibri" w:cs="Calibri"/>
          <w:bCs/>
          <w:color w:val="000000"/>
        </w:rPr>
        <w:t>MSEC units per year;</w:t>
      </w:r>
      <w:r w:rsidRPr="005352EE">
        <w:rPr>
          <w:bCs/>
        </w:rPr>
        <w:t xml:space="preserve"> </w:t>
      </w:r>
      <w:r w:rsidRPr="00B34D47">
        <w:rPr>
          <w:b/>
          <w:bCs/>
          <w:i/>
          <w:iCs/>
          <w:lang w:val="el-GR"/>
        </w:rPr>
        <w:t>τ</w:t>
      </w:r>
      <w:r w:rsidRPr="005352EE">
        <w:rPr>
          <w:bCs/>
        </w:rPr>
        <w:t xml:space="preserve"> </w:t>
      </w:r>
      <w:r>
        <w:rPr>
          <w:bCs/>
        </w:rPr>
        <w:t>was set to 4.9</w:t>
      </w:r>
      <w:r w:rsidRPr="005352EE">
        <w:rPr>
          <w:rFonts w:ascii="Calibri" w:hAnsi="Calibri" w:cs="Calibri"/>
          <w:bCs/>
          <w:color w:val="000000"/>
        </w:rPr>
        <w:t xml:space="preserve"> year</w:t>
      </w:r>
      <w:r>
        <w:rPr>
          <w:rFonts w:ascii="Calibri" w:hAnsi="Calibri" w:cs="Calibri"/>
          <w:bCs/>
          <w:color w:val="000000"/>
        </w:rPr>
        <w:t>s</w:t>
      </w:r>
      <w:r w:rsidRPr="005352EE">
        <w:rPr>
          <w:rFonts w:ascii="Calibri" w:hAnsi="Calibri" w:cs="Calibri"/>
          <w:bCs/>
          <w:color w:val="000000"/>
        </w:rPr>
        <w:t>.</w:t>
      </w:r>
      <w:r w:rsidRPr="005352EE">
        <w:rPr>
          <w:bCs/>
        </w:rPr>
        <w:t xml:space="preserve"> The nlsLM model converged with </w:t>
      </w:r>
      <w:r>
        <w:rPr>
          <w:bCs/>
        </w:rPr>
        <w:t>100</w:t>
      </w:r>
      <w:r w:rsidRPr="005352EE">
        <w:rPr>
          <w:bCs/>
        </w:rPr>
        <w:t>% of starting values</w:t>
      </w:r>
      <w:r>
        <w:rPr>
          <w:bCs/>
        </w:rPr>
        <w:t xml:space="preserve">. </w:t>
      </w:r>
      <w:r w:rsidRPr="005352EE">
        <w:rPr>
          <w:bCs/>
        </w:rPr>
        <w:t>Modeling output results are presented as: Estimate (</w:t>
      </w:r>
      <w:proofErr w:type="spellStart"/>
      <w:r w:rsidRPr="005352EE">
        <w:rPr>
          <w:bCs/>
        </w:rPr>
        <w:t>Std.Error</w:t>
      </w:r>
      <w:proofErr w:type="spellEnd"/>
      <w:r w:rsidRPr="005352EE">
        <w:rPr>
          <w:bCs/>
        </w:rPr>
        <w:t>; t-value; p-value).</w:t>
      </w:r>
    </w:p>
    <w:p w14:paraId="4977634A" w14:textId="19F03F46" w:rsidR="00346E86" w:rsidRPr="005352EE" w:rsidRDefault="00346E86" w:rsidP="00346E86">
      <w:pPr>
        <w:spacing w:after="160" w:line="259" w:lineRule="auto"/>
        <w:rPr>
          <w:bCs/>
        </w:rPr>
      </w:pPr>
    </w:p>
    <w:tbl>
      <w:tblPr>
        <w:tblStyle w:val="TableGrid"/>
        <w:tblW w:w="10188" w:type="dxa"/>
        <w:tblLook w:val="04A0" w:firstRow="1" w:lastRow="0" w:firstColumn="1" w:lastColumn="0" w:noHBand="0" w:noVBand="1"/>
      </w:tblPr>
      <w:tblGrid>
        <w:gridCol w:w="1728"/>
        <w:gridCol w:w="3240"/>
        <w:gridCol w:w="2880"/>
        <w:gridCol w:w="2340"/>
      </w:tblGrid>
      <w:tr w:rsidR="00346E86" w14:paraId="1FD93761" w14:textId="77777777" w:rsidTr="007A7BF0">
        <w:tc>
          <w:tcPr>
            <w:tcW w:w="1728" w:type="dxa"/>
            <w:tcBorders>
              <w:top w:val="single" w:sz="18" w:space="0" w:color="auto"/>
              <w:left w:val="single" w:sz="18" w:space="0" w:color="auto"/>
              <w:bottom w:val="single" w:sz="6" w:space="0" w:color="auto"/>
              <w:right w:val="single" w:sz="18" w:space="0" w:color="auto"/>
            </w:tcBorders>
          </w:tcPr>
          <w:p w14:paraId="0428E421" w14:textId="77777777" w:rsidR="00346E86" w:rsidRPr="006C6A76" w:rsidRDefault="00346E86" w:rsidP="007A7BF0">
            <w:pPr>
              <w:pStyle w:val="TableCenter"/>
              <w:rPr>
                <w:b/>
                <w:bCs/>
              </w:rPr>
            </w:pPr>
            <w:r>
              <w:rPr>
                <w:b/>
                <w:bCs/>
              </w:rPr>
              <w:t>S</w:t>
            </w:r>
            <w:r w:rsidRPr="006C6A76">
              <w:rPr>
                <w:b/>
                <w:bCs/>
              </w:rPr>
              <w:t xml:space="preserve">tarting values </w:t>
            </w:r>
          </w:p>
        </w:tc>
        <w:tc>
          <w:tcPr>
            <w:tcW w:w="8460" w:type="dxa"/>
            <w:gridSpan w:val="3"/>
            <w:tcBorders>
              <w:top w:val="single" w:sz="18" w:space="0" w:color="auto"/>
              <w:left w:val="single" w:sz="18" w:space="0" w:color="auto"/>
              <w:bottom w:val="single" w:sz="6" w:space="0" w:color="auto"/>
              <w:right w:val="single" w:sz="18" w:space="0" w:color="auto"/>
            </w:tcBorders>
          </w:tcPr>
          <w:p w14:paraId="2FC47C16" w14:textId="77777777" w:rsidR="00346E86" w:rsidRPr="002431C0" w:rsidRDefault="00346E86" w:rsidP="007A7BF0">
            <w:pPr>
              <w:pStyle w:val="TableCenter"/>
              <w:rPr>
                <w:b/>
                <w:bCs/>
              </w:rPr>
            </w:pPr>
            <w:r w:rsidRPr="002431C0">
              <w:rPr>
                <w:b/>
                <w:bCs/>
              </w:rPr>
              <w:t xml:space="preserve">Model </w:t>
            </w:r>
            <w:r>
              <w:rPr>
                <w:b/>
                <w:bCs/>
              </w:rPr>
              <w:t>output</w:t>
            </w:r>
          </w:p>
        </w:tc>
      </w:tr>
      <w:tr w:rsidR="00346E86" w14:paraId="29A3442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B2E407A" w14:textId="77777777" w:rsidR="00346E86" w:rsidRPr="00B34D47" w:rsidRDefault="00346E86" w:rsidP="007A7BF0">
            <w:pPr>
              <w:pStyle w:val="TableCenter"/>
              <w:rPr>
                <w:b/>
                <w:bCs/>
              </w:rPr>
            </w:pPr>
            <w:r w:rsidRPr="00B34D47">
              <w:rPr>
                <w:rFonts w:cstheme="minorHAnsi"/>
                <w:b/>
                <w:bCs/>
                <w:i/>
                <w:iCs/>
              </w:rPr>
              <w:t>t</w:t>
            </w:r>
            <w:r w:rsidRPr="00B34D47">
              <w:rPr>
                <w:rFonts w:cstheme="minorHAnsi"/>
                <w:b/>
                <w:bCs/>
                <w:i/>
                <w:iCs/>
                <w:vertAlign w:val="subscript"/>
              </w:rPr>
              <w:t xml:space="preserve">c </w:t>
            </w:r>
            <w:r w:rsidRPr="00B34D47">
              <w:rPr>
                <w:b/>
                <w:bCs/>
              </w:rPr>
              <w:t>-start</w:t>
            </w:r>
          </w:p>
        </w:tc>
        <w:tc>
          <w:tcPr>
            <w:tcW w:w="3240" w:type="dxa"/>
            <w:tcBorders>
              <w:top w:val="single" w:sz="6" w:space="0" w:color="auto"/>
              <w:left w:val="single" w:sz="18" w:space="0" w:color="auto"/>
              <w:bottom w:val="single" w:sz="6" w:space="0" w:color="auto"/>
              <w:right w:val="single" w:sz="6" w:space="0" w:color="auto"/>
            </w:tcBorders>
            <w:vAlign w:val="bottom"/>
          </w:tcPr>
          <w:p w14:paraId="686C8A05" w14:textId="77777777" w:rsidR="00346E86" w:rsidRPr="00B34D47" w:rsidRDefault="00346E86" w:rsidP="007A7BF0">
            <w:pPr>
              <w:pStyle w:val="TableCenter"/>
              <w:rPr>
                <w:b/>
                <w:bCs/>
              </w:rPr>
            </w:pPr>
            <w:r>
              <w:rPr>
                <w:rFonts w:cstheme="minorHAnsi"/>
                <w:b/>
                <w:bCs/>
              </w:rPr>
              <w:t xml:space="preserve">Mild ASD </w:t>
            </w:r>
            <w:r w:rsidRPr="00B34D47">
              <w:rPr>
                <w:rFonts w:cstheme="minorHAnsi"/>
                <w:b/>
                <w:bCs/>
                <w:i/>
                <w:iCs/>
              </w:rPr>
              <w:t>t</w:t>
            </w:r>
            <w:r w:rsidRPr="00B34D47">
              <w:rPr>
                <w:rFonts w:cstheme="minorHAnsi"/>
                <w:b/>
                <w:bCs/>
                <w:i/>
                <w:iCs/>
                <w:vertAlign w:val="subscript"/>
              </w:rPr>
              <w:t>c</w:t>
            </w:r>
          </w:p>
        </w:tc>
        <w:tc>
          <w:tcPr>
            <w:tcW w:w="2880" w:type="dxa"/>
            <w:tcBorders>
              <w:top w:val="single" w:sz="6" w:space="0" w:color="auto"/>
              <w:left w:val="single" w:sz="6" w:space="0" w:color="auto"/>
              <w:bottom w:val="single" w:sz="6" w:space="0" w:color="auto"/>
              <w:right w:val="single" w:sz="6" w:space="0" w:color="auto"/>
            </w:tcBorders>
            <w:vAlign w:val="bottom"/>
          </w:tcPr>
          <w:p w14:paraId="26F7CBD7" w14:textId="77777777" w:rsidR="00346E86" w:rsidRPr="00B34D47" w:rsidRDefault="00346E86" w:rsidP="007A7BF0">
            <w:pPr>
              <w:pStyle w:val="TableCenter"/>
              <w:rPr>
                <w:b/>
                <w:bCs/>
              </w:rPr>
            </w:pPr>
            <w:r>
              <w:rPr>
                <w:rFonts w:cstheme="minorHAnsi"/>
                <w:b/>
                <w:bCs/>
              </w:rPr>
              <w:t xml:space="preserve">Moderate ASD </w:t>
            </w:r>
            <w:r w:rsidRPr="00B34D47">
              <w:rPr>
                <w:rFonts w:cstheme="minorHAnsi"/>
                <w:b/>
                <w:bCs/>
                <w:i/>
                <w:iCs/>
              </w:rPr>
              <w:t>t</w:t>
            </w:r>
            <w:r w:rsidRPr="00B34D47">
              <w:rPr>
                <w:rFonts w:cstheme="minorHAnsi"/>
                <w:b/>
                <w:bCs/>
                <w:i/>
                <w:iCs/>
                <w:vertAlign w:val="subscript"/>
              </w:rPr>
              <w:t>c</w:t>
            </w:r>
          </w:p>
        </w:tc>
        <w:tc>
          <w:tcPr>
            <w:tcW w:w="2340" w:type="dxa"/>
            <w:tcBorders>
              <w:top w:val="single" w:sz="6" w:space="0" w:color="auto"/>
              <w:left w:val="single" w:sz="6" w:space="0" w:color="auto"/>
              <w:bottom w:val="single" w:sz="6" w:space="0" w:color="auto"/>
              <w:right w:val="single" w:sz="18" w:space="0" w:color="auto"/>
            </w:tcBorders>
            <w:vAlign w:val="bottom"/>
          </w:tcPr>
          <w:p w14:paraId="0B53D1C6" w14:textId="77777777" w:rsidR="00346E86" w:rsidRPr="00B34D47" w:rsidRDefault="00346E86" w:rsidP="007A7BF0">
            <w:pPr>
              <w:pStyle w:val="TableCenter"/>
              <w:rPr>
                <w:b/>
                <w:bCs/>
              </w:rPr>
            </w:pPr>
            <w:r>
              <w:rPr>
                <w:rFonts w:cstheme="minorHAnsi"/>
                <w:b/>
                <w:bCs/>
              </w:rPr>
              <w:t xml:space="preserve">Severe ASD </w:t>
            </w:r>
            <w:r w:rsidRPr="00B34D47">
              <w:rPr>
                <w:rFonts w:cstheme="minorHAnsi"/>
                <w:b/>
                <w:bCs/>
                <w:i/>
                <w:iCs/>
              </w:rPr>
              <w:t>t</w:t>
            </w:r>
            <w:r w:rsidRPr="00B34D47">
              <w:rPr>
                <w:rFonts w:cstheme="minorHAnsi"/>
                <w:b/>
                <w:bCs/>
                <w:i/>
                <w:iCs/>
                <w:vertAlign w:val="subscript"/>
              </w:rPr>
              <w:t>c</w:t>
            </w:r>
          </w:p>
        </w:tc>
      </w:tr>
      <w:tr w:rsidR="00012C53" w14:paraId="7EABBB77"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77AD1AD" w14:textId="77777777" w:rsidR="00012C53" w:rsidRDefault="00012C53" w:rsidP="00012C53">
            <w:pPr>
              <w:pStyle w:val="TableCenter"/>
            </w:pPr>
            <w:r>
              <w:t>1</w:t>
            </w:r>
          </w:p>
        </w:tc>
        <w:tc>
          <w:tcPr>
            <w:tcW w:w="3240" w:type="dxa"/>
            <w:tcBorders>
              <w:top w:val="single" w:sz="6" w:space="0" w:color="auto"/>
              <w:left w:val="single" w:sz="18" w:space="0" w:color="auto"/>
              <w:bottom w:val="single" w:sz="6" w:space="0" w:color="auto"/>
              <w:right w:val="single" w:sz="6" w:space="0" w:color="auto"/>
            </w:tcBorders>
            <w:vAlign w:val="bottom"/>
          </w:tcPr>
          <w:p w14:paraId="3DCAD28F" w14:textId="38E3F3F4" w:rsidR="00012C53" w:rsidRPr="00545E1F" w:rsidRDefault="00012C53" w:rsidP="00012C53">
            <w:pPr>
              <w:pStyle w:val="TableCenter"/>
            </w:pPr>
            <w:r>
              <w:t>3.13 (0.27; 11.4; &lt;0.0001)</w:t>
            </w:r>
          </w:p>
        </w:tc>
        <w:tc>
          <w:tcPr>
            <w:tcW w:w="2880" w:type="dxa"/>
            <w:tcBorders>
              <w:top w:val="single" w:sz="6" w:space="0" w:color="auto"/>
              <w:left w:val="single" w:sz="6" w:space="0" w:color="auto"/>
              <w:bottom w:val="single" w:sz="6" w:space="0" w:color="auto"/>
              <w:right w:val="single" w:sz="6" w:space="0" w:color="auto"/>
            </w:tcBorders>
            <w:vAlign w:val="bottom"/>
          </w:tcPr>
          <w:p w14:paraId="28FC8367" w14:textId="11836C23"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A49DCE2" w14:textId="78A13ABE" w:rsidR="00012C53" w:rsidRPr="00545E1F" w:rsidRDefault="00012C53" w:rsidP="00012C53">
            <w:pPr>
              <w:pStyle w:val="TableCenter"/>
            </w:pPr>
            <w:r>
              <w:t>1.36 (0.43; 3.15; 0.002)</w:t>
            </w:r>
          </w:p>
        </w:tc>
      </w:tr>
      <w:tr w:rsidR="00012C53" w14:paraId="24D0EF50"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1D43BDB1" w14:textId="77777777" w:rsidR="00012C53" w:rsidRDefault="00012C53" w:rsidP="00012C53">
            <w:pPr>
              <w:pStyle w:val="TableCenter"/>
            </w:pPr>
            <w:r>
              <w:t>2</w:t>
            </w:r>
          </w:p>
        </w:tc>
        <w:tc>
          <w:tcPr>
            <w:tcW w:w="3240" w:type="dxa"/>
            <w:tcBorders>
              <w:top w:val="single" w:sz="6" w:space="0" w:color="auto"/>
              <w:left w:val="single" w:sz="18" w:space="0" w:color="auto"/>
              <w:bottom w:val="single" w:sz="6" w:space="0" w:color="auto"/>
              <w:right w:val="single" w:sz="6" w:space="0" w:color="auto"/>
            </w:tcBorders>
            <w:vAlign w:val="bottom"/>
          </w:tcPr>
          <w:p w14:paraId="4AD0F3B6" w14:textId="228E23F6"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4D2260BD" w14:textId="0909F819"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3AE60169" w14:textId="5D3E49C4" w:rsidR="00012C53" w:rsidRPr="00545E1F" w:rsidRDefault="00012C53" w:rsidP="00012C53">
            <w:pPr>
              <w:pStyle w:val="TableCenter"/>
            </w:pPr>
            <w:r>
              <w:t>1.35 (0.43; 3.11; 0.002)</w:t>
            </w:r>
          </w:p>
        </w:tc>
      </w:tr>
      <w:tr w:rsidR="00012C53" w14:paraId="2CF329E3"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E79A58D" w14:textId="77777777" w:rsidR="00012C53" w:rsidRDefault="00012C53" w:rsidP="00012C53">
            <w:pPr>
              <w:pStyle w:val="TableCenter"/>
            </w:pPr>
            <w:r>
              <w:t>3</w:t>
            </w:r>
          </w:p>
        </w:tc>
        <w:tc>
          <w:tcPr>
            <w:tcW w:w="3240" w:type="dxa"/>
            <w:tcBorders>
              <w:top w:val="single" w:sz="6" w:space="0" w:color="auto"/>
              <w:left w:val="single" w:sz="18" w:space="0" w:color="auto"/>
              <w:bottom w:val="single" w:sz="6" w:space="0" w:color="auto"/>
              <w:right w:val="single" w:sz="6" w:space="0" w:color="auto"/>
            </w:tcBorders>
            <w:vAlign w:val="bottom"/>
          </w:tcPr>
          <w:p w14:paraId="1BD11C18" w14:textId="6AFFEB9E"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02F8096" w14:textId="2E37C849"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964D959" w14:textId="2BCFFDDA" w:rsidR="00012C53" w:rsidRPr="00545E1F" w:rsidRDefault="00012C53" w:rsidP="00012C53">
            <w:pPr>
              <w:pStyle w:val="TableCenter"/>
            </w:pPr>
            <w:r>
              <w:t>1.35 (0.43; 3.11; 0.002)</w:t>
            </w:r>
          </w:p>
        </w:tc>
      </w:tr>
      <w:tr w:rsidR="00012C53" w14:paraId="3C68F64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079ABB5E" w14:textId="77777777" w:rsidR="00012C53" w:rsidRDefault="00012C53" w:rsidP="00012C53">
            <w:pPr>
              <w:pStyle w:val="TableCenter"/>
            </w:pPr>
            <w:r>
              <w:t>4</w:t>
            </w:r>
          </w:p>
        </w:tc>
        <w:tc>
          <w:tcPr>
            <w:tcW w:w="3240" w:type="dxa"/>
            <w:tcBorders>
              <w:top w:val="single" w:sz="6" w:space="0" w:color="auto"/>
              <w:left w:val="single" w:sz="18" w:space="0" w:color="auto"/>
              <w:bottom w:val="single" w:sz="6" w:space="0" w:color="auto"/>
              <w:right w:val="single" w:sz="6" w:space="0" w:color="auto"/>
            </w:tcBorders>
            <w:vAlign w:val="bottom"/>
          </w:tcPr>
          <w:p w14:paraId="5612A6B7" w14:textId="7343E2C0"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2492A2B5" w14:textId="65D70703" w:rsidR="00012C53" w:rsidRPr="00545E1F" w:rsidRDefault="00012C53" w:rsidP="00012C53">
            <w:pPr>
              <w:pStyle w:val="TableCenter"/>
            </w:pPr>
            <w:r>
              <w:t>2.00 (0.30; 6.71; &lt;0.0001)</w:t>
            </w:r>
          </w:p>
        </w:tc>
        <w:tc>
          <w:tcPr>
            <w:tcW w:w="2340" w:type="dxa"/>
            <w:tcBorders>
              <w:top w:val="single" w:sz="6" w:space="0" w:color="auto"/>
              <w:left w:val="single" w:sz="6" w:space="0" w:color="auto"/>
              <w:bottom w:val="single" w:sz="6" w:space="0" w:color="auto"/>
              <w:right w:val="single" w:sz="18" w:space="0" w:color="auto"/>
            </w:tcBorders>
            <w:vAlign w:val="bottom"/>
          </w:tcPr>
          <w:p w14:paraId="2878C6A2" w14:textId="57DF3089" w:rsidR="00012C53" w:rsidRPr="00545E1F" w:rsidRDefault="00012C53" w:rsidP="00012C53">
            <w:pPr>
              <w:pStyle w:val="TableCenter"/>
            </w:pPr>
            <w:r>
              <w:t>1.38 (0.43; 3.20; 0.014)</w:t>
            </w:r>
          </w:p>
        </w:tc>
      </w:tr>
      <w:tr w:rsidR="00012C53" w14:paraId="2C7D575F"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21BC5823" w14:textId="77777777" w:rsidR="00012C53" w:rsidRDefault="00012C53" w:rsidP="00012C53">
            <w:pPr>
              <w:pStyle w:val="TableCenter"/>
            </w:pPr>
            <w:r>
              <w:t>5</w:t>
            </w:r>
          </w:p>
        </w:tc>
        <w:tc>
          <w:tcPr>
            <w:tcW w:w="3240" w:type="dxa"/>
            <w:tcBorders>
              <w:top w:val="single" w:sz="6" w:space="0" w:color="auto"/>
              <w:left w:val="single" w:sz="18" w:space="0" w:color="auto"/>
              <w:bottom w:val="single" w:sz="6" w:space="0" w:color="auto"/>
              <w:right w:val="single" w:sz="6" w:space="0" w:color="auto"/>
            </w:tcBorders>
            <w:vAlign w:val="bottom"/>
          </w:tcPr>
          <w:p w14:paraId="518DEA7D" w14:textId="02455D98"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C69AAF4" w14:textId="1BFDF893"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0CD041EA" w14:textId="227A414F" w:rsidR="00012C53" w:rsidRPr="00545E1F" w:rsidRDefault="00012C53" w:rsidP="00012C53">
            <w:pPr>
              <w:pStyle w:val="TableCenter"/>
            </w:pPr>
            <w:r>
              <w:t>1.35 (0.43; 3.11; 0.002)</w:t>
            </w:r>
          </w:p>
        </w:tc>
      </w:tr>
      <w:tr w:rsidR="00012C53" w14:paraId="3160FC6F"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5F8D952D" w14:textId="77777777" w:rsidR="00012C53" w:rsidRDefault="00012C53" w:rsidP="00012C53">
            <w:pPr>
              <w:pStyle w:val="TableCenter"/>
            </w:pPr>
            <w:r>
              <w:t>6</w:t>
            </w:r>
          </w:p>
        </w:tc>
        <w:tc>
          <w:tcPr>
            <w:tcW w:w="3240" w:type="dxa"/>
            <w:tcBorders>
              <w:top w:val="single" w:sz="6" w:space="0" w:color="auto"/>
              <w:left w:val="single" w:sz="18" w:space="0" w:color="auto"/>
              <w:bottom w:val="single" w:sz="6" w:space="0" w:color="auto"/>
              <w:right w:val="single" w:sz="6" w:space="0" w:color="auto"/>
            </w:tcBorders>
            <w:vAlign w:val="bottom"/>
          </w:tcPr>
          <w:p w14:paraId="55A0CBFE" w14:textId="6A2EBE1F"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14BEB7A7" w14:textId="2F80A29D" w:rsidR="00012C53" w:rsidRPr="00545E1F" w:rsidRDefault="00012C53" w:rsidP="00012C53">
            <w:pPr>
              <w:pStyle w:val="TableCenter"/>
            </w:pPr>
            <w:r>
              <w:t>1.98 (0.30; 6.56; &lt;0.0001)</w:t>
            </w:r>
          </w:p>
        </w:tc>
        <w:tc>
          <w:tcPr>
            <w:tcW w:w="2340" w:type="dxa"/>
            <w:tcBorders>
              <w:top w:val="single" w:sz="6" w:space="0" w:color="auto"/>
              <w:left w:val="single" w:sz="6" w:space="0" w:color="auto"/>
              <w:bottom w:val="single" w:sz="6" w:space="0" w:color="auto"/>
              <w:right w:val="single" w:sz="18" w:space="0" w:color="auto"/>
            </w:tcBorders>
            <w:vAlign w:val="bottom"/>
          </w:tcPr>
          <w:p w14:paraId="7398361D" w14:textId="7E4CFFE8" w:rsidR="00012C53" w:rsidRPr="00545E1F" w:rsidRDefault="00012C53" w:rsidP="00012C53">
            <w:pPr>
              <w:pStyle w:val="TableCenter"/>
            </w:pPr>
            <w:r>
              <w:t>1.35 (0.43; 3.11; 0.002)</w:t>
            </w:r>
          </w:p>
        </w:tc>
      </w:tr>
      <w:tr w:rsidR="00012C53" w14:paraId="5C52B60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0C0F893" w14:textId="77777777" w:rsidR="00012C53" w:rsidRDefault="00012C53" w:rsidP="00012C53">
            <w:pPr>
              <w:pStyle w:val="TableCenter"/>
            </w:pPr>
            <w:r>
              <w:t>7</w:t>
            </w:r>
          </w:p>
        </w:tc>
        <w:tc>
          <w:tcPr>
            <w:tcW w:w="3240" w:type="dxa"/>
            <w:tcBorders>
              <w:top w:val="single" w:sz="6" w:space="0" w:color="auto"/>
              <w:left w:val="single" w:sz="18" w:space="0" w:color="auto"/>
              <w:bottom w:val="single" w:sz="6" w:space="0" w:color="auto"/>
              <w:right w:val="single" w:sz="6" w:space="0" w:color="auto"/>
            </w:tcBorders>
            <w:vAlign w:val="bottom"/>
          </w:tcPr>
          <w:p w14:paraId="360D1FD5" w14:textId="565FD0C2"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08AEEBE" w14:textId="71F1EC67" w:rsidR="00012C53" w:rsidRPr="00545E1F" w:rsidRDefault="00012C53" w:rsidP="00012C53">
            <w:pPr>
              <w:pStyle w:val="TableCenter"/>
            </w:pPr>
            <w:r>
              <w:t>2.00 (0.30; 6.67; &lt;0.0001)</w:t>
            </w:r>
          </w:p>
        </w:tc>
        <w:tc>
          <w:tcPr>
            <w:tcW w:w="2340" w:type="dxa"/>
            <w:tcBorders>
              <w:top w:val="single" w:sz="6" w:space="0" w:color="auto"/>
              <w:left w:val="single" w:sz="6" w:space="0" w:color="auto"/>
              <w:bottom w:val="single" w:sz="6" w:space="0" w:color="auto"/>
              <w:right w:val="single" w:sz="18" w:space="0" w:color="auto"/>
            </w:tcBorders>
            <w:vAlign w:val="bottom"/>
          </w:tcPr>
          <w:p w14:paraId="5CF5C9FC" w14:textId="51FC11B3" w:rsidR="00012C53" w:rsidRPr="00545E1F" w:rsidRDefault="00012C53" w:rsidP="00012C53">
            <w:pPr>
              <w:pStyle w:val="TableCenter"/>
            </w:pPr>
            <w:r>
              <w:t>1.35 (0.43; 3.12; 0.002)</w:t>
            </w:r>
          </w:p>
        </w:tc>
      </w:tr>
      <w:tr w:rsidR="00012C53" w14:paraId="0E55E20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C1D9FC0" w14:textId="77777777" w:rsidR="00012C53" w:rsidRDefault="00012C53" w:rsidP="00012C53">
            <w:pPr>
              <w:pStyle w:val="TableCenter"/>
            </w:pPr>
            <w:r>
              <w:t>8</w:t>
            </w:r>
          </w:p>
        </w:tc>
        <w:tc>
          <w:tcPr>
            <w:tcW w:w="3240" w:type="dxa"/>
            <w:tcBorders>
              <w:top w:val="single" w:sz="6" w:space="0" w:color="auto"/>
              <w:left w:val="single" w:sz="18" w:space="0" w:color="auto"/>
              <w:bottom w:val="single" w:sz="6" w:space="0" w:color="auto"/>
              <w:right w:val="single" w:sz="6" w:space="0" w:color="auto"/>
            </w:tcBorders>
            <w:vAlign w:val="bottom"/>
          </w:tcPr>
          <w:p w14:paraId="478682F5" w14:textId="0350C2EB"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0E5AD4BD" w14:textId="0FFC4A1F"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DA00112" w14:textId="0AC524BF" w:rsidR="00012C53" w:rsidRPr="00545E1F" w:rsidRDefault="00012C53" w:rsidP="00012C53">
            <w:pPr>
              <w:pStyle w:val="TableCenter"/>
            </w:pPr>
            <w:r>
              <w:t>1.36 (0.43; 3.15; 0.002)</w:t>
            </w:r>
          </w:p>
        </w:tc>
      </w:tr>
      <w:tr w:rsidR="00012C53" w14:paraId="4410A2F9"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0FCD4C96" w14:textId="77777777" w:rsidR="00012C53" w:rsidRDefault="00012C53" w:rsidP="00012C53">
            <w:pPr>
              <w:pStyle w:val="TableCenter"/>
            </w:pPr>
            <w:r>
              <w:t>9</w:t>
            </w:r>
          </w:p>
        </w:tc>
        <w:tc>
          <w:tcPr>
            <w:tcW w:w="3240" w:type="dxa"/>
            <w:tcBorders>
              <w:top w:val="single" w:sz="6" w:space="0" w:color="auto"/>
              <w:left w:val="single" w:sz="18" w:space="0" w:color="auto"/>
              <w:bottom w:val="single" w:sz="6" w:space="0" w:color="auto"/>
              <w:right w:val="single" w:sz="6" w:space="0" w:color="auto"/>
            </w:tcBorders>
            <w:vAlign w:val="bottom"/>
          </w:tcPr>
          <w:p w14:paraId="51FFDDC0" w14:textId="79E7A4DD"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FEADE9F" w14:textId="6B22AD53" w:rsidR="00012C53" w:rsidRPr="00545E1F" w:rsidRDefault="00012C53" w:rsidP="00012C53">
            <w:pPr>
              <w:pStyle w:val="TableCenter"/>
            </w:pPr>
            <w:r>
              <w:t>1.99 (0.3; 6.58; &lt;0.0001)</w:t>
            </w:r>
          </w:p>
        </w:tc>
        <w:tc>
          <w:tcPr>
            <w:tcW w:w="2340" w:type="dxa"/>
            <w:tcBorders>
              <w:top w:val="single" w:sz="6" w:space="0" w:color="auto"/>
              <w:left w:val="single" w:sz="6" w:space="0" w:color="auto"/>
              <w:bottom w:val="single" w:sz="6" w:space="0" w:color="auto"/>
              <w:right w:val="single" w:sz="18" w:space="0" w:color="auto"/>
            </w:tcBorders>
            <w:vAlign w:val="bottom"/>
          </w:tcPr>
          <w:p w14:paraId="506B6BBA" w14:textId="04F3997F" w:rsidR="00012C53" w:rsidRPr="00545E1F" w:rsidRDefault="00012C53" w:rsidP="00012C53">
            <w:pPr>
              <w:pStyle w:val="TableCenter"/>
            </w:pPr>
            <w:r>
              <w:t>1.35 (0.43; 3.11; 0.002)</w:t>
            </w:r>
          </w:p>
        </w:tc>
      </w:tr>
      <w:tr w:rsidR="00012C53" w14:paraId="31570405"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D491395" w14:textId="77777777" w:rsidR="00012C53" w:rsidRDefault="00012C53" w:rsidP="00012C53">
            <w:pPr>
              <w:pStyle w:val="TableCenter"/>
            </w:pPr>
            <w:r>
              <w:t>10</w:t>
            </w:r>
          </w:p>
        </w:tc>
        <w:tc>
          <w:tcPr>
            <w:tcW w:w="3240" w:type="dxa"/>
            <w:tcBorders>
              <w:top w:val="single" w:sz="6" w:space="0" w:color="auto"/>
              <w:left w:val="single" w:sz="18" w:space="0" w:color="auto"/>
              <w:bottom w:val="single" w:sz="6" w:space="0" w:color="auto"/>
              <w:right w:val="single" w:sz="6" w:space="0" w:color="auto"/>
            </w:tcBorders>
            <w:vAlign w:val="bottom"/>
          </w:tcPr>
          <w:p w14:paraId="07810EE7" w14:textId="0DD086C5"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7D256A3D" w14:textId="05AD29B6"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F699A74" w14:textId="4C51CDF3" w:rsidR="00012C53" w:rsidRPr="00545E1F" w:rsidRDefault="00012C53" w:rsidP="00012C53">
            <w:pPr>
              <w:pStyle w:val="TableCenter"/>
            </w:pPr>
            <w:r>
              <w:t>1.35 (0.43; 3.10; 0.002)</w:t>
            </w:r>
          </w:p>
        </w:tc>
      </w:tr>
      <w:tr w:rsidR="00012C53" w14:paraId="1B06C888"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2421046" w14:textId="77777777" w:rsidR="00012C53" w:rsidRDefault="00012C53" w:rsidP="00012C53">
            <w:pPr>
              <w:pStyle w:val="TableCenter"/>
            </w:pPr>
            <w:r>
              <w:t>11</w:t>
            </w:r>
          </w:p>
        </w:tc>
        <w:tc>
          <w:tcPr>
            <w:tcW w:w="3240" w:type="dxa"/>
            <w:tcBorders>
              <w:top w:val="single" w:sz="6" w:space="0" w:color="auto"/>
              <w:left w:val="single" w:sz="18" w:space="0" w:color="auto"/>
              <w:bottom w:val="single" w:sz="6" w:space="0" w:color="auto"/>
              <w:right w:val="single" w:sz="6" w:space="0" w:color="auto"/>
            </w:tcBorders>
            <w:vAlign w:val="bottom"/>
          </w:tcPr>
          <w:p w14:paraId="6B77532D" w14:textId="0F265F22" w:rsidR="00012C53" w:rsidRPr="00545E1F" w:rsidRDefault="00012C53" w:rsidP="00012C53">
            <w:pPr>
              <w:pStyle w:val="TableCenter"/>
            </w:pPr>
            <w:r>
              <w:t>3.16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5BBEC807" w14:textId="3289C457"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410C96ED" w14:textId="680E2500" w:rsidR="00012C53" w:rsidRPr="00545E1F" w:rsidRDefault="00012C53" w:rsidP="00012C53">
            <w:pPr>
              <w:pStyle w:val="TableCenter"/>
            </w:pPr>
            <w:r>
              <w:t>1.35 (0.43; 3.11; 0.002)</w:t>
            </w:r>
          </w:p>
        </w:tc>
      </w:tr>
      <w:tr w:rsidR="00012C53" w14:paraId="7670F534"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E47D95A" w14:textId="77777777" w:rsidR="00012C53" w:rsidRDefault="00012C53" w:rsidP="00012C53">
            <w:pPr>
              <w:pStyle w:val="TableCenter"/>
            </w:pPr>
            <w:r>
              <w:t>12</w:t>
            </w:r>
          </w:p>
        </w:tc>
        <w:tc>
          <w:tcPr>
            <w:tcW w:w="3240" w:type="dxa"/>
            <w:tcBorders>
              <w:top w:val="single" w:sz="6" w:space="0" w:color="auto"/>
              <w:left w:val="single" w:sz="18" w:space="0" w:color="auto"/>
              <w:bottom w:val="single" w:sz="6" w:space="0" w:color="auto"/>
              <w:right w:val="single" w:sz="6" w:space="0" w:color="auto"/>
            </w:tcBorders>
            <w:vAlign w:val="bottom"/>
          </w:tcPr>
          <w:p w14:paraId="556A4AA1" w14:textId="1C2E2A15"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9BDE2EB" w14:textId="57B0E7CE"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34B748CF" w14:textId="492CE2F4" w:rsidR="00012C53" w:rsidRPr="00545E1F" w:rsidRDefault="00012C53" w:rsidP="00012C53">
            <w:pPr>
              <w:pStyle w:val="TableCenter"/>
            </w:pPr>
            <w:r>
              <w:t>1.37 (0.43; 3.18; 0.002)</w:t>
            </w:r>
          </w:p>
        </w:tc>
      </w:tr>
      <w:tr w:rsidR="00012C53" w14:paraId="08E49D89"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667BBB15" w14:textId="77777777" w:rsidR="00012C53" w:rsidRDefault="00012C53" w:rsidP="00012C53">
            <w:pPr>
              <w:pStyle w:val="TableCenter"/>
            </w:pPr>
            <w:r>
              <w:t>13</w:t>
            </w:r>
          </w:p>
        </w:tc>
        <w:tc>
          <w:tcPr>
            <w:tcW w:w="3240" w:type="dxa"/>
            <w:tcBorders>
              <w:top w:val="single" w:sz="6" w:space="0" w:color="auto"/>
              <w:left w:val="single" w:sz="18" w:space="0" w:color="auto"/>
              <w:bottom w:val="single" w:sz="6" w:space="0" w:color="auto"/>
              <w:right w:val="single" w:sz="6" w:space="0" w:color="auto"/>
            </w:tcBorders>
            <w:vAlign w:val="bottom"/>
          </w:tcPr>
          <w:p w14:paraId="33C503C0" w14:textId="06D21544" w:rsidR="00012C53" w:rsidRPr="00545E1F" w:rsidRDefault="00012C53" w:rsidP="00012C53">
            <w:pPr>
              <w:pStyle w:val="TableCenter"/>
            </w:pPr>
            <w:r>
              <w:t>3.17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282D9E8A" w14:textId="7631B895" w:rsidR="00012C53" w:rsidRPr="00545E1F" w:rsidRDefault="00012C53" w:rsidP="00012C53">
            <w:pPr>
              <w:pStyle w:val="TableCenter"/>
            </w:pPr>
            <w:r>
              <w:t>2.01 (0.30; 6.70; &lt;0.0001)</w:t>
            </w:r>
          </w:p>
        </w:tc>
        <w:tc>
          <w:tcPr>
            <w:tcW w:w="2340" w:type="dxa"/>
            <w:tcBorders>
              <w:top w:val="single" w:sz="6" w:space="0" w:color="auto"/>
              <w:left w:val="single" w:sz="6" w:space="0" w:color="auto"/>
              <w:bottom w:val="single" w:sz="6" w:space="0" w:color="auto"/>
              <w:right w:val="single" w:sz="18" w:space="0" w:color="auto"/>
            </w:tcBorders>
            <w:vAlign w:val="bottom"/>
          </w:tcPr>
          <w:p w14:paraId="7927DA0A" w14:textId="7B1E1A87" w:rsidR="00012C53" w:rsidRPr="00545E1F" w:rsidRDefault="00012C53" w:rsidP="00012C53">
            <w:pPr>
              <w:pStyle w:val="TableCenter"/>
            </w:pPr>
            <w:r>
              <w:t>1.35 (0.43; 3.11; 0.002)</w:t>
            </w:r>
          </w:p>
        </w:tc>
      </w:tr>
      <w:tr w:rsidR="00012C53" w14:paraId="1CE0EC7B"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57C3376" w14:textId="77777777" w:rsidR="00012C53" w:rsidRDefault="00012C53" w:rsidP="00012C53">
            <w:pPr>
              <w:pStyle w:val="TableCenter"/>
            </w:pPr>
            <w:r>
              <w:t>14</w:t>
            </w:r>
          </w:p>
        </w:tc>
        <w:tc>
          <w:tcPr>
            <w:tcW w:w="3240" w:type="dxa"/>
            <w:tcBorders>
              <w:top w:val="single" w:sz="6" w:space="0" w:color="auto"/>
              <w:left w:val="single" w:sz="18" w:space="0" w:color="auto"/>
              <w:bottom w:val="single" w:sz="6" w:space="0" w:color="auto"/>
              <w:right w:val="single" w:sz="6" w:space="0" w:color="auto"/>
            </w:tcBorders>
            <w:vAlign w:val="bottom"/>
          </w:tcPr>
          <w:p w14:paraId="48CF1387" w14:textId="2DD925FB"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4B2CFDD4" w14:textId="63802F80"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18129B6A" w14:textId="0A336B0F" w:rsidR="00012C53" w:rsidRPr="00545E1F" w:rsidRDefault="00012C53" w:rsidP="00012C53">
            <w:pPr>
              <w:pStyle w:val="TableCenter"/>
            </w:pPr>
            <w:r>
              <w:t>1.35 (0.43; 3.11; 0.002)</w:t>
            </w:r>
          </w:p>
        </w:tc>
      </w:tr>
      <w:tr w:rsidR="00012C53" w14:paraId="17398ED7"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7BDCDC48" w14:textId="77777777" w:rsidR="00012C53" w:rsidRDefault="00012C53" w:rsidP="00012C53">
            <w:pPr>
              <w:pStyle w:val="TableCenter"/>
            </w:pPr>
            <w:r>
              <w:t>15</w:t>
            </w:r>
          </w:p>
        </w:tc>
        <w:tc>
          <w:tcPr>
            <w:tcW w:w="3240" w:type="dxa"/>
            <w:tcBorders>
              <w:top w:val="single" w:sz="6" w:space="0" w:color="auto"/>
              <w:left w:val="single" w:sz="18" w:space="0" w:color="auto"/>
              <w:bottom w:val="single" w:sz="6" w:space="0" w:color="auto"/>
              <w:right w:val="single" w:sz="6" w:space="0" w:color="auto"/>
            </w:tcBorders>
            <w:vAlign w:val="bottom"/>
          </w:tcPr>
          <w:p w14:paraId="62FBBFCC" w14:textId="72CBDB14"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6EF9E8DF" w14:textId="589A56ED"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0467A535" w14:textId="556A414D" w:rsidR="00012C53" w:rsidRPr="00545E1F" w:rsidRDefault="00012C53" w:rsidP="00012C53">
            <w:pPr>
              <w:pStyle w:val="TableCenter"/>
            </w:pPr>
            <w:r>
              <w:t>1.34 (0.43; 3.09; 0.002)</w:t>
            </w:r>
          </w:p>
        </w:tc>
      </w:tr>
      <w:tr w:rsidR="00012C53" w14:paraId="62FADBBB"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16298482" w14:textId="77777777" w:rsidR="00012C53" w:rsidRDefault="00012C53" w:rsidP="00012C53">
            <w:pPr>
              <w:pStyle w:val="TableCenter"/>
            </w:pPr>
            <w:r>
              <w:t>16</w:t>
            </w:r>
          </w:p>
        </w:tc>
        <w:tc>
          <w:tcPr>
            <w:tcW w:w="3240" w:type="dxa"/>
            <w:tcBorders>
              <w:top w:val="single" w:sz="6" w:space="0" w:color="auto"/>
              <w:left w:val="single" w:sz="18" w:space="0" w:color="auto"/>
              <w:bottom w:val="single" w:sz="6" w:space="0" w:color="auto"/>
              <w:right w:val="single" w:sz="6" w:space="0" w:color="auto"/>
            </w:tcBorders>
            <w:vAlign w:val="bottom"/>
          </w:tcPr>
          <w:p w14:paraId="51CD1DC2" w14:textId="1229E87D" w:rsidR="00012C53" w:rsidRPr="00545E1F" w:rsidRDefault="00012C53" w:rsidP="00012C53">
            <w:pPr>
              <w:pStyle w:val="TableCenter"/>
            </w:pPr>
            <w:r>
              <w:t>3.16 (0.27; 11.6; &lt;0.0001)</w:t>
            </w:r>
          </w:p>
        </w:tc>
        <w:tc>
          <w:tcPr>
            <w:tcW w:w="2880" w:type="dxa"/>
            <w:tcBorders>
              <w:top w:val="single" w:sz="6" w:space="0" w:color="auto"/>
              <w:left w:val="single" w:sz="6" w:space="0" w:color="auto"/>
              <w:bottom w:val="single" w:sz="6" w:space="0" w:color="auto"/>
              <w:right w:val="single" w:sz="6" w:space="0" w:color="auto"/>
            </w:tcBorders>
            <w:vAlign w:val="bottom"/>
          </w:tcPr>
          <w:p w14:paraId="44FB6D99" w14:textId="6D087E05" w:rsidR="00012C53" w:rsidRPr="00545E1F" w:rsidRDefault="00012C53" w:rsidP="00012C53">
            <w:pPr>
              <w:pStyle w:val="TableCenter"/>
            </w:pPr>
            <w:r>
              <w:t>1.98 (0.31; 6.54; &lt;0.0001)</w:t>
            </w:r>
          </w:p>
        </w:tc>
        <w:tc>
          <w:tcPr>
            <w:tcW w:w="2340" w:type="dxa"/>
            <w:tcBorders>
              <w:top w:val="single" w:sz="6" w:space="0" w:color="auto"/>
              <w:left w:val="single" w:sz="6" w:space="0" w:color="auto"/>
              <w:bottom w:val="single" w:sz="6" w:space="0" w:color="auto"/>
              <w:right w:val="single" w:sz="18" w:space="0" w:color="auto"/>
            </w:tcBorders>
            <w:vAlign w:val="bottom"/>
          </w:tcPr>
          <w:p w14:paraId="7CA8636A" w14:textId="5A0F98A7" w:rsidR="00012C53" w:rsidRPr="00545E1F" w:rsidRDefault="00012C53" w:rsidP="00012C53">
            <w:pPr>
              <w:pStyle w:val="TableCenter"/>
            </w:pPr>
            <w:r>
              <w:t>1.37 (0.43; 3.18; 0.002)</w:t>
            </w:r>
          </w:p>
        </w:tc>
      </w:tr>
      <w:tr w:rsidR="00012C53" w14:paraId="1737E7B6"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4CCC8972" w14:textId="77777777" w:rsidR="00012C53" w:rsidRDefault="00012C53" w:rsidP="00012C53">
            <w:pPr>
              <w:pStyle w:val="TableCenter"/>
            </w:pPr>
            <w:r>
              <w:t>17</w:t>
            </w:r>
          </w:p>
        </w:tc>
        <w:tc>
          <w:tcPr>
            <w:tcW w:w="3240" w:type="dxa"/>
            <w:tcBorders>
              <w:top w:val="single" w:sz="6" w:space="0" w:color="auto"/>
              <w:left w:val="single" w:sz="18" w:space="0" w:color="auto"/>
              <w:bottom w:val="single" w:sz="6" w:space="0" w:color="auto"/>
              <w:right w:val="single" w:sz="6" w:space="0" w:color="auto"/>
            </w:tcBorders>
            <w:vAlign w:val="bottom"/>
          </w:tcPr>
          <w:p w14:paraId="5DC1C58F" w14:textId="38AA4420" w:rsidR="00012C53" w:rsidRPr="00545E1F" w:rsidRDefault="00012C53" w:rsidP="00012C53">
            <w:pPr>
              <w:pStyle w:val="TableCenter"/>
            </w:pPr>
            <w:r>
              <w:t>3.20 (0.27; 11.7; &lt;0.0001)</w:t>
            </w:r>
          </w:p>
        </w:tc>
        <w:tc>
          <w:tcPr>
            <w:tcW w:w="2880" w:type="dxa"/>
            <w:tcBorders>
              <w:top w:val="single" w:sz="6" w:space="0" w:color="auto"/>
              <w:left w:val="single" w:sz="6" w:space="0" w:color="auto"/>
              <w:bottom w:val="single" w:sz="6" w:space="0" w:color="auto"/>
              <w:right w:val="single" w:sz="6" w:space="0" w:color="auto"/>
            </w:tcBorders>
            <w:vAlign w:val="bottom"/>
          </w:tcPr>
          <w:p w14:paraId="6DC4F569" w14:textId="7923275A" w:rsidR="00012C53" w:rsidRPr="00545E1F" w:rsidRDefault="00012C53" w:rsidP="00012C53">
            <w:pPr>
              <w:pStyle w:val="TableCenter"/>
            </w:pPr>
            <w:r>
              <w:t>2.00 (0.30; 6.63; &lt;0.0001)</w:t>
            </w:r>
          </w:p>
        </w:tc>
        <w:tc>
          <w:tcPr>
            <w:tcW w:w="2340" w:type="dxa"/>
            <w:tcBorders>
              <w:top w:val="single" w:sz="6" w:space="0" w:color="auto"/>
              <w:left w:val="single" w:sz="6" w:space="0" w:color="auto"/>
              <w:bottom w:val="single" w:sz="6" w:space="0" w:color="auto"/>
              <w:right w:val="single" w:sz="18" w:space="0" w:color="auto"/>
            </w:tcBorders>
            <w:vAlign w:val="bottom"/>
          </w:tcPr>
          <w:p w14:paraId="38079DA7" w14:textId="0C196E9D" w:rsidR="00012C53" w:rsidRPr="00545E1F" w:rsidRDefault="00012C53" w:rsidP="00012C53">
            <w:pPr>
              <w:pStyle w:val="TableCenter"/>
            </w:pPr>
            <w:r>
              <w:t>1.33 (0.43; 3.06; 0.002)</w:t>
            </w:r>
          </w:p>
        </w:tc>
      </w:tr>
      <w:tr w:rsidR="00012C53" w14:paraId="5A60549A" w14:textId="77777777" w:rsidTr="007A7BF0">
        <w:tc>
          <w:tcPr>
            <w:tcW w:w="1728" w:type="dxa"/>
            <w:tcBorders>
              <w:top w:val="single" w:sz="6" w:space="0" w:color="auto"/>
              <w:left w:val="single" w:sz="18" w:space="0" w:color="auto"/>
              <w:bottom w:val="single" w:sz="6" w:space="0" w:color="auto"/>
              <w:right w:val="single" w:sz="18" w:space="0" w:color="auto"/>
            </w:tcBorders>
            <w:vAlign w:val="bottom"/>
          </w:tcPr>
          <w:p w14:paraId="56C0F500" w14:textId="77777777" w:rsidR="00012C53" w:rsidRDefault="00012C53" w:rsidP="00012C53">
            <w:pPr>
              <w:pStyle w:val="TableCenter"/>
            </w:pPr>
            <w:r>
              <w:t>18</w:t>
            </w:r>
          </w:p>
        </w:tc>
        <w:tc>
          <w:tcPr>
            <w:tcW w:w="3240" w:type="dxa"/>
            <w:tcBorders>
              <w:top w:val="single" w:sz="6" w:space="0" w:color="auto"/>
              <w:left w:val="single" w:sz="18" w:space="0" w:color="auto"/>
              <w:bottom w:val="single" w:sz="6" w:space="0" w:color="auto"/>
              <w:right w:val="single" w:sz="6" w:space="0" w:color="auto"/>
            </w:tcBorders>
            <w:vAlign w:val="bottom"/>
          </w:tcPr>
          <w:p w14:paraId="4383F091" w14:textId="329F65E8"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6" w:space="0" w:color="auto"/>
              <w:right w:val="single" w:sz="6" w:space="0" w:color="auto"/>
            </w:tcBorders>
            <w:vAlign w:val="bottom"/>
          </w:tcPr>
          <w:p w14:paraId="37B0D646" w14:textId="5241A430" w:rsidR="00012C53" w:rsidRPr="00545E1F" w:rsidRDefault="00012C53" w:rsidP="00012C53">
            <w:pPr>
              <w:pStyle w:val="TableCenter"/>
            </w:pPr>
            <w:r>
              <w:t>2.00 (0.30; 6.64; &lt;0.0001)</w:t>
            </w:r>
          </w:p>
        </w:tc>
        <w:tc>
          <w:tcPr>
            <w:tcW w:w="2340" w:type="dxa"/>
            <w:tcBorders>
              <w:top w:val="single" w:sz="6" w:space="0" w:color="auto"/>
              <w:left w:val="single" w:sz="6" w:space="0" w:color="auto"/>
              <w:bottom w:val="single" w:sz="6" w:space="0" w:color="auto"/>
              <w:right w:val="single" w:sz="18" w:space="0" w:color="auto"/>
            </w:tcBorders>
            <w:vAlign w:val="bottom"/>
          </w:tcPr>
          <w:p w14:paraId="16190EFA" w14:textId="5171660B" w:rsidR="00012C53" w:rsidRPr="00545E1F" w:rsidRDefault="00012C53" w:rsidP="00012C53">
            <w:pPr>
              <w:pStyle w:val="TableCenter"/>
            </w:pPr>
            <w:r>
              <w:t>1.34 (0.43; 3.09; 0.002)</w:t>
            </w:r>
          </w:p>
        </w:tc>
      </w:tr>
      <w:tr w:rsidR="00012C53" w14:paraId="5B981F02" w14:textId="77777777" w:rsidTr="007A7BF0">
        <w:tc>
          <w:tcPr>
            <w:tcW w:w="1728" w:type="dxa"/>
            <w:tcBorders>
              <w:top w:val="single" w:sz="6" w:space="0" w:color="auto"/>
              <w:left w:val="single" w:sz="18" w:space="0" w:color="auto"/>
              <w:bottom w:val="single" w:sz="18" w:space="0" w:color="auto"/>
              <w:right w:val="single" w:sz="18" w:space="0" w:color="auto"/>
            </w:tcBorders>
            <w:vAlign w:val="bottom"/>
          </w:tcPr>
          <w:p w14:paraId="3C9A723C" w14:textId="77777777" w:rsidR="00012C53" w:rsidRDefault="00012C53" w:rsidP="00012C53">
            <w:pPr>
              <w:pStyle w:val="TableCenter"/>
            </w:pPr>
            <w:r>
              <w:t>19</w:t>
            </w:r>
          </w:p>
        </w:tc>
        <w:tc>
          <w:tcPr>
            <w:tcW w:w="3240" w:type="dxa"/>
            <w:tcBorders>
              <w:top w:val="single" w:sz="6" w:space="0" w:color="auto"/>
              <w:left w:val="single" w:sz="18" w:space="0" w:color="auto"/>
              <w:bottom w:val="single" w:sz="18" w:space="0" w:color="auto"/>
              <w:right w:val="single" w:sz="6" w:space="0" w:color="auto"/>
            </w:tcBorders>
            <w:vAlign w:val="bottom"/>
          </w:tcPr>
          <w:p w14:paraId="0C1D3CEB" w14:textId="5C2BEAB2" w:rsidR="00012C53" w:rsidRPr="00545E1F" w:rsidRDefault="00012C53" w:rsidP="00012C53">
            <w:pPr>
              <w:pStyle w:val="TableCenter"/>
            </w:pPr>
            <w:r>
              <w:t>3.15 (0.27; 11.5; &lt;0.0001)</w:t>
            </w:r>
          </w:p>
        </w:tc>
        <w:tc>
          <w:tcPr>
            <w:tcW w:w="2880" w:type="dxa"/>
            <w:tcBorders>
              <w:top w:val="single" w:sz="6" w:space="0" w:color="auto"/>
              <w:left w:val="single" w:sz="6" w:space="0" w:color="auto"/>
              <w:bottom w:val="single" w:sz="18" w:space="0" w:color="auto"/>
              <w:right w:val="single" w:sz="6" w:space="0" w:color="auto"/>
            </w:tcBorders>
            <w:vAlign w:val="bottom"/>
          </w:tcPr>
          <w:p w14:paraId="58B6C408" w14:textId="382C1C8F" w:rsidR="00012C53" w:rsidRPr="00545E1F" w:rsidRDefault="00012C53" w:rsidP="00012C53">
            <w:pPr>
              <w:pStyle w:val="TableCenter"/>
            </w:pPr>
            <w:r>
              <w:t>1.99 (0.3; 6.58; &lt;0.0001)</w:t>
            </w:r>
          </w:p>
        </w:tc>
        <w:tc>
          <w:tcPr>
            <w:tcW w:w="2340" w:type="dxa"/>
            <w:tcBorders>
              <w:top w:val="single" w:sz="6" w:space="0" w:color="auto"/>
              <w:left w:val="single" w:sz="6" w:space="0" w:color="auto"/>
              <w:bottom w:val="single" w:sz="18" w:space="0" w:color="auto"/>
              <w:right w:val="single" w:sz="18" w:space="0" w:color="auto"/>
            </w:tcBorders>
            <w:vAlign w:val="bottom"/>
          </w:tcPr>
          <w:p w14:paraId="768B5DBD" w14:textId="1CCA3A4F" w:rsidR="00012C53" w:rsidRPr="00545E1F" w:rsidRDefault="00012C53" w:rsidP="00012C53">
            <w:pPr>
              <w:pStyle w:val="TableCenter"/>
            </w:pPr>
            <w:r>
              <w:t>1.36 (0.43; 3.15; 0.002)</w:t>
            </w:r>
          </w:p>
        </w:tc>
      </w:tr>
    </w:tbl>
    <w:p w14:paraId="75EA7999" w14:textId="21BB48D8" w:rsidR="00346E86" w:rsidRDefault="004B3BAC" w:rsidP="00346E86">
      <w:pPr>
        <w:spacing w:after="160" w:line="259" w:lineRule="auto"/>
        <w:rPr>
          <w:b/>
        </w:rPr>
      </w:pPr>
      <w:r w:rsidRPr="005352EE">
        <w:rPr>
          <w:bCs/>
        </w:rPr>
        <w:t>Table S</w:t>
      </w:r>
      <w:r>
        <w:rPr>
          <w:bCs/>
        </w:rPr>
        <w:t>4</w:t>
      </w:r>
      <w:r w:rsidR="00FA6ED0">
        <w:rPr>
          <w:bCs/>
        </w:rPr>
        <w:t>.</w:t>
      </w:r>
      <w:r w:rsidR="00FA6ED0" w:rsidRPr="00FA6ED0">
        <w:rPr>
          <w:bCs/>
        </w:rPr>
        <w:t xml:space="preserve"> </w:t>
      </w:r>
      <w:r w:rsidR="00FA6ED0">
        <w:rPr>
          <w:bCs/>
        </w:rPr>
        <w:t>S</w:t>
      </w:r>
      <w:r w:rsidR="00FA6ED0" w:rsidRPr="005352EE">
        <w:rPr>
          <w:bCs/>
        </w:rPr>
        <w:t xml:space="preserve">tarting values for the </w:t>
      </w:r>
      <w:r w:rsidR="00FA6ED0">
        <w:rPr>
          <w:b/>
        </w:rPr>
        <w:t>nlme</w:t>
      </w:r>
      <w:r w:rsidR="00FA6ED0" w:rsidRPr="005352EE">
        <w:rPr>
          <w:bCs/>
        </w:rPr>
        <w:t xml:space="preserve"> model parameter</w:t>
      </w:r>
      <w:r w:rsidR="00FA6ED0">
        <w:rPr>
          <w:bCs/>
        </w:rPr>
        <w:t xml:space="preserve"> </w:t>
      </w:r>
      <w:r w:rsidR="00FA6ED0" w:rsidRPr="001701CB">
        <w:rPr>
          <w:i/>
          <w:iCs/>
        </w:rPr>
        <w:t>t</w:t>
      </w:r>
      <w:r w:rsidR="00FA6ED0" w:rsidRPr="001701CB">
        <w:rPr>
          <w:i/>
          <w:iCs/>
          <w:vertAlign w:val="subscript"/>
        </w:rPr>
        <w:t>c</w:t>
      </w:r>
      <w:r w:rsidR="00FA6ED0" w:rsidRPr="005352EE">
        <w:rPr>
          <w:bCs/>
        </w:rPr>
        <w:t xml:space="preserve"> and corresponding output results</w:t>
      </w:r>
      <w:r w:rsidR="00FA6ED0">
        <w:rPr>
          <w:bCs/>
        </w:rPr>
        <w:t xml:space="preserve"> in </w:t>
      </w:r>
      <w:r w:rsidR="00FA6ED0">
        <w:t>mild (level 1), moderate (level 2), or severe (level 3) ASD</w:t>
      </w:r>
      <w:r>
        <w:t xml:space="preserve">. </w:t>
      </w:r>
      <w:r>
        <w:rPr>
          <w:bCs/>
        </w:rPr>
        <w:t xml:space="preserve"> </w:t>
      </w:r>
      <w:r>
        <w:t xml:space="preserve">To make an unambiguous comparison, the number of the model parameters was </w:t>
      </w:r>
      <w:r>
        <w:lastRenderedPageBreak/>
        <w:t xml:space="preserve">reduced to one, the </w:t>
      </w:r>
      <w:r w:rsidR="00FA6ED0">
        <w:t xml:space="preserve">critical inflection </w:t>
      </w:r>
      <w:proofErr w:type="gramStart"/>
      <w:r w:rsidR="00FA6ED0">
        <w:t>point</w:t>
      </w:r>
      <w:proofErr w:type="gramEnd"/>
      <w:r w:rsidR="00FA6ED0">
        <w:t xml:space="preserve"> </w:t>
      </w:r>
      <w:r w:rsidRPr="001701CB">
        <w:rPr>
          <w:i/>
          <w:iCs/>
        </w:rPr>
        <w:t>t</w:t>
      </w:r>
      <w:r w:rsidRPr="001701CB">
        <w:rPr>
          <w:i/>
          <w:iCs/>
          <w:vertAlign w:val="subscript"/>
        </w:rPr>
        <w:t>c</w:t>
      </w:r>
      <w:r>
        <w:t xml:space="preserve">. </w:t>
      </w:r>
      <w:r>
        <w:rPr>
          <w:bCs/>
        </w:rPr>
        <w:t>S</w:t>
      </w:r>
      <w:r w:rsidRPr="005352EE">
        <w:rPr>
          <w:bCs/>
        </w:rPr>
        <w:t>tarting values for</w:t>
      </w:r>
      <w:r>
        <w:rPr>
          <w:bCs/>
        </w:rPr>
        <w:t xml:space="preserve"> </w:t>
      </w:r>
      <w:r w:rsidRPr="00B34D47">
        <w:rPr>
          <w:rFonts w:cstheme="minorHAnsi"/>
          <w:b/>
          <w:bCs/>
          <w:i/>
          <w:iCs/>
        </w:rPr>
        <w:t>t</w:t>
      </w:r>
      <w:r w:rsidRPr="00B34D47">
        <w:rPr>
          <w:rFonts w:cstheme="minorHAnsi"/>
          <w:b/>
          <w:bCs/>
          <w:i/>
          <w:iCs/>
          <w:vertAlign w:val="subscript"/>
        </w:rPr>
        <w:t>c</w:t>
      </w:r>
      <w:r w:rsidRPr="005352EE">
        <w:rPr>
          <w:bCs/>
        </w:rPr>
        <w:t xml:space="preserve"> </w:t>
      </w:r>
      <w:r>
        <w:rPr>
          <w:rFonts w:ascii="Calibri" w:hAnsi="Calibri" w:cs="Calibri"/>
          <w:bCs/>
          <w:color w:val="000000"/>
        </w:rPr>
        <w:t>ranged</w:t>
      </w:r>
      <w:r w:rsidRPr="005352EE">
        <w:rPr>
          <w:rFonts w:ascii="Calibri" w:hAnsi="Calibri" w:cs="Calibri"/>
          <w:bCs/>
          <w:color w:val="000000"/>
        </w:rPr>
        <w:t xml:space="preserve"> from </w:t>
      </w:r>
      <w:r>
        <w:rPr>
          <w:rFonts w:ascii="Calibri" w:hAnsi="Calibri" w:cs="Calibri"/>
          <w:bCs/>
          <w:color w:val="000000"/>
        </w:rPr>
        <w:t>1</w:t>
      </w:r>
      <w:r w:rsidRPr="005352EE">
        <w:rPr>
          <w:rFonts w:ascii="Calibri" w:hAnsi="Calibri" w:cs="Calibri"/>
          <w:bCs/>
          <w:color w:val="000000"/>
        </w:rPr>
        <w:t xml:space="preserve"> to 19 years; </w:t>
      </w:r>
      <w:r w:rsidRPr="00B34D47">
        <w:rPr>
          <w:rFonts w:cstheme="minorHAnsi"/>
          <w:b/>
          <w:bCs/>
          <w:i/>
          <w:iCs/>
        </w:rPr>
        <w:t>a</w:t>
      </w:r>
      <w:r w:rsidRPr="005352EE">
        <w:rPr>
          <w:bCs/>
        </w:rPr>
        <w:t xml:space="preserve"> </w:t>
      </w:r>
      <w:r>
        <w:rPr>
          <w:bCs/>
        </w:rPr>
        <w:t xml:space="preserve">was set to 5.9 </w:t>
      </w:r>
      <w:r w:rsidRPr="005352EE">
        <w:rPr>
          <w:rFonts w:ascii="Calibri" w:hAnsi="Calibri" w:cs="Calibri"/>
          <w:bCs/>
          <w:color w:val="000000"/>
        </w:rPr>
        <w:t>MSEC units per year;</w:t>
      </w:r>
      <w:r w:rsidRPr="005352EE">
        <w:rPr>
          <w:bCs/>
        </w:rPr>
        <w:t xml:space="preserve"> </w:t>
      </w:r>
      <w:r w:rsidRPr="00B34D47">
        <w:rPr>
          <w:b/>
          <w:bCs/>
          <w:i/>
          <w:iCs/>
          <w:lang w:val="el-GR"/>
        </w:rPr>
        <w:t>τ</w:t>
      </w:r>
      <w:r w:rsidRPr="005352EE">
        <w:rPr>
          <w:bCs/>
        </w:rPr>
        <w:t xml:space="preserve"> </w:t>
      </w:r>
      <w:r>
        <w:rPr>
          <w:bCs/>
        </w:rPr>
        <w:t>was set to 4.9</w:t>
      </w:r>
      <w:r w:rsidRPr="005352EE">
        <w:rPr>
          <w:rFonts w:ascii="Calibri" w:hAnsi="Calibri" w:cs="Calibri"/>
          <w:bCs/>
          <w:color w:val="000000"/>
        </w:rPr>
        <w:t xml:space="preserve"> year</w:t>
      </w:r>
      <w:r>
        <w:rPr>
          <w:rFonts w:ascii="Calibri" w:hAnsi="Calibri" w:cs="Calibri"/>
          <w:bCs/>
          <w:color w:val="000000"/>
        </w:rPr>
        <w:t>s</w:t>
      </w:r>
      <w:r w:rsidRPr="005352EE">
        <w:rPr>
          <w:rFonts w:ascii="Calibri" w:hAnsi="Calibri" w:cs="Calibri"/>
          <w:bCs/>
          <w:color w:val="000000"/>
        </w:rPr>
        <w:t>.</w:t>
      </w:r>
      <w:r w:rsidRPr="005352EE">
        <w:rPr>
          <w:bCs/>
        </w:rPr>
        <w:t xml:space="preserve"> The </w:t>
      </w:r>
      <w:r>
        <w:rPr>
          <w:bCs/>
        </w:rPr>
        <w:t>nlme</w:t>
      </w:r>
      <w:r w:rsidRPr="005352EE">
        <w:rPr>
          <w:bCs/>
        </w:rPr>
        <w:t xml:space="preserve"> model converged with </w:t>
      </w:r>
      <w:r>
        <w:rPr>
          <w:bCs/>
        </w:rPr>
        <w:t>100</w:t>
      </w:r>
      <w:r w:rsidRPr="005352EE">
        <w:rPr>
          <w:bCs/>
        </w:rPr>
        <w:t>% of starting values</w:t>
      </w:r>
      <w:r>
        <w:rPr>
          <w:bCs/>
        </w:rPr>
        <w:t xml:space="preserve">. </w:t>
      </w:r>
      <w:r w:rsidRPr="005352EE">
        <w:rPr>
          <w:bCs/>
        </w:rPr>
        <w:t>Modeling output results are presented as: Estimate (</w:t>
      </w:r>
      <w:proofErr w:type="spellStart"/>
      <w:r w:rsidRPr="005352EE">
        <w:rPr>
          <w:bCs/>
        </w:rPr>
        <w:t>Std.Error</w:t>
      </w:r>
      <w:proofErr w:type="spellEnd"/>
      <w:r w:rsidRPr="005352EE">
        <w:rPr>
          <w:bCs/>
        </w:rPr>
        <w:t>; t-value; p-value).</w:t>
      </w:r>
    </w:p>
    <w:p w14:paraId="3F47D5AC" w14:textId="77777777" w:rsidR="00346E86" w:rsidRPr="006D0671" w:rsidRDefault="00346E86" w:rsidP="00346E86">
      <w:pPr>
        <w:spacing w:after="160" w:line="259" w:lineRule="auto"/>
        <w:rPr>
          <w:bCs/>
        </w:rPr>
      </w:pPr>
    </w:p>
    <w:p w14:paraId="278298D6" w14:textId="77777777" w:rsidR="008A56B9" w:rsidRDefault="008A56B9">
      <w:pPr>
        <w:spacing w:after="160" w:line="259" w:lineRule="auto"/>
      </w:pPr>
      <w:r>
        <w:br w:type="page"/>
      </w:r>
    </w:p>
    <w:p w14:paraId="590804AA" w14:textId="53A57303" w:rsidR="008A56B9" w:rsidRDefault="00E95788">
      <w:pPr>
        <w:spacing w:after="160" w:line="259" w:lineRule="auto"/>
        <w:rPr>
          <w:bCs/>
        </w:rPr>
      </w:pPr>
      <w:r>
        <w:rPr>
          <w:bCs/>
          <w:noProof/>
        </w:rPr>
        <w:lastRenderedPageBreak/>
        <w:drawing>
          <wp:inline distT="0" distB="0" distL="0" distR="0" wp14:anchorId="45433D6D" wp14:editId="57F45674">
            <wp:extent cx="5932170" cy="4529455"/>
            <wp:effectExtent l="0" t="0" r="0" b="4445"/>
            <wp:docPr id="453543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2170" cy="4529455"/>
                    </a:xfrm>
                    <a:prstGeom prst="rect">
                      <a:avLst/>
                    </a:prstGeom>
                    <a:noFill/>
                  </pic:spPr>
                </pic:pic>
              </a:graphicData>
            </a:graphic>
          </wp:inline>
        </w:drawing>
      </w:r>
    </w:p>
    <w:p w14:paraId="465CECF0" w14:textId="153816CA" w:rsidR="004B3BAC" w:rsidRDefault="004B3BAC" w:rsidP="004B3BAC">
      <w:pPr>
        <w:spacing w:after="160" w:line="259" w:lineRule="auto"/>
      </w:pPr>
      <w:r>
        <w:t>Figure S</w:t>
      </w:r>
      <w:r w:rsidR="00384815">
        <w:t>5</w:t>
      </w:r>
      <w:r>
        <w:t xml:space="preserve">. </w:t>
      </w:r>
      <w:r w:rsidR="00E95788">
        <w:t xml:space="preserve">Analysis of participants diagnosed with mild ASD (level 1 ASD). </w:t>
      </w:r>
      <w:r>
        <w:t>Thin black line: learning-rate averaged in 0.1-year bins, measured as MSEC score change per year (positive MSEC score change indicates improvement</w:t>
      </w:r>
      <w:r w:rsidR="006568D4">
        <w:t>; the grey shaded area represents the 95% confidence interval</w:t>
      </w:r>
      <w:r>
        <w:t>). Thick blue line: graphical representation of modeling results.</w:t>
      </w:r>
    </w:p>
    <w:p w14:paraId="7F812C5C" w14:textId="77777777" w:rsidR="008A56B9" w:rsidRDefault="008A56B9">
      <w:pPr>
        <w:spacing w:after="160" w:line="259" w:lineRule="auto"/>
        <w:rPr>
          <w:bCs/>
        </w:rPr>
      </w:pPr>
    </w:p>
    <w:p w14:paraId="3BF958BC" w14:textId="77777777" w:rsidR="008A56B9" w:rsidRDefault="008A56B9">
      <w:pPr>
        <w:spacing w:after="160" w:line="259" w:lineRule="auto"/>
        <w:rPr>
          <w:bCs/>
        </w:rPr>
      </w:pPr>
    </w:p>
    <w:p w14:paraId="60AA0A6B" w14:textId="77777777" w:rsidR="008A56B9" w:rsidRDefault="008A56B9">
      <w:pPr>
        <w:spacing w:after="160" w:line="259" w:lineRule="auto"/>
      </w:pPr>
      <w:r>
        <w:br w:type="page"/>
      </w:r>
    </w:p>
    <w:p w14:paraId="7711BCA2" w14:textId="37F9BB9E" w:rsidR="008A56B9" w:rsidRDefault="00981E5F">
      <w:pPr>
        <w:spacing w:after="160" w:line="259" w:lineRule="auto"/>
        <w:rPr>
          <w:bCs/>
        </w:rPr>
      </w:pPr>
      <w:r>
        <w:rPr>
          <w:bCs/>
          <w:noProof/>
        </w:rPr>
        <w:lastRenderedPageBreak/>
        <w:drawing>
          <wp:inline distT="0" distB="0" distL="0" distR="0" wp14:anchorId="029F7B43" wp14:editId="717BB6A4">
            <wp:extent cx="5943600" cy="3667760"/>
            <wp:effectExtent l="0" t="0" r="0" b="0"/>
            <wp:docPr id="309066234" name="Picture 6" descr="A gray and blu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66234" name="Picture 6" descr="A gray and blue graph&#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28CD2E09" w14:textId="5645C311" w:rsidR="004B3BAC" w:rsidRDefault="004B3BAC" w:rsidP="004B3BAC">
      <w:pPr>
        <w:spacing w:after="160" w:line="259" w:lineRule="auto"/>
      </w:pPr>
      <w:r w:rsidRPr="006D0671">
        <w:rPr>
          <w:bCs/>
        </w:rPr>
        <w:t>Figure S</w:t>
      </w:r>
      <w:r w:rsidR="00384815">
        <w:rPr>
          <w:bCs/>
        </w:rPr>
        <w:t>6</w:t>
      </w:r>
      <w:r>
        <w:rPr>
          <w:bCs/>
        </w:rPr>
        <w:t xml:space="preserve">. Density histogram of residuals from the </w:t>
      </w:r>
      <w:r w:rsidRPr="005352EE">
        <w:rPr>
          <w:bCs/>
        </w:rPr>
        <w:t xml:space="preserve">nlsLM </w:t>
      </w:r>
      <w:r>
        <w:t>model in participants diagnosed with mild ASD. Blue line: LaPlace distribution.</w:t>
      </w:r>
    </w:p>
    <w:p w14:paraId="562A70DF" w14:textId="77777777" w:rsidR="008A56B9" w:rsidRDefault="008A56B9">
      <w:pPr>
        <w:spacing w:after="160" w:line="259" w:lineRule="auto"/>
        <w:rPr>
          <w:bCs/>
        </w:rPr>
      </w:pPr>
    </w:p>
    <w:p w14:paraId="2FA05AAD" w14:textId="5141D964" w:rsidR="008A56B9" w:rsidRDefault="00981E5F">
      <w:pPr>
        <w:spacing w:after="160" w:line="259" w:lineRule="auto"/>
      </w:pPr>
      <w:r>
        <w:rPr>
          <w:noProof/>
        </w:rPr>
        <w:drawing>
          <wp:inline distT="0" distB="0" distL="0" distR="0" wp14:anchorId="663DA59F" wp14:editId="22D1A8BD">
            <wp:extent cx="5943600" cy="3667760"/>
            <wp:effectExtent l="0" t="0" r="0" b="0"/>
            <wp:docPr id="17139691" name="Picture 7" descr="A gray and blu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9691" name="Picture 7" descr="A gray and blue graph&#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5D319301" w14:textId="74D6E4FE" w:rsidR="004B3BAC" w:rsidRDefault="004B3BAC" w:rsidP="004B3BAC">
      <w:pPr>
        <w:spacing w:after="160" w:line="259" w:lineRule="auto"/>
      </w:pPr>
      <w:r w:rsidRPr="006D0671">
        <w:rPr>
          <w:bCs/>
        </w:rPr>
        <w:t>Figure S</w:t>
      </w:r>
      <w:r w:rsidR="00384815">
        <w:rPr>
          <w:bCs/>
        </w:rPr>
        <w:t>7</w:t>
      </w:r>
      <w:r>
        <w:rPr>
          <w:bCs/>
        </w:rPr>
        <w:t xml:space="preserve">. Density histogram of residuals from the </w:t>
      </w:r>
      <w:r>
        <w:t>nlme model in participants diagnosed with mild ASD. Blue line: LaPlace distribution.</w:t>
      </w:r>
    </w:p>
    <w:p w14:paraId="300BD651" w14:textId="77777777" w:rsidR="008A56B9" w:rsidRDefault="008A56B9">
      <w:pPr>
        <w:spacing w:after="160" w:line="259" w:lineRule="auto"/>
      </w:pPr>
    </w:p>
    <w:p w14:paraId="471F071A" w14:textId="77777777" w:rsidR="008A56B9" w:rsidRDefault="008A56B9">
      <w:pPr>
        <w:spacing w:after="160" w:line="259" w:lineRule="auto"/>
      </w:pPr>
    </w:p>
    <w:p w14:paraId="4CB8C6C9" w14:textId="220637BA" w:rsidR="008A56B9" w:rsidRDefault="00E1535E" w:rsidP="008A56B9">
      <w:pPr>
        <w:spacing w:after="160" w:line="259" w:lineRule="auto"/>
      </w:pPr>
      <w:r>
        <w:rPr>
          <w:noProof/>
        </w:rPr>
        <w:drawing>
          <wp:inline distT="0" distB="0" distL="0" distR="0" wp14:anchorId="662EAF20" wp14:editId="2AE15853">
            <wp:extent cx="5998845" cy="4468495"/>
            <wp:effectExtent l="0" t="0" r="1905" b="8255"/>
            <wp:docPr id="13462495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98845" cy="4468495"/>
                    </a:xfrm>
                    <a:prstGeom prst="rect">
                      <a:avLst/>
                    </a:prstGeom>
                    <a:noFill/>
                  </pic:spPr>
                </pic:pic>
              </a:graphicData>
            </a:graphic>
          </wp:inline>
        </w:drawing>
      </w:r>
    </w:p>
    <w:p w14:paraId="4F4C870B" w14:textId="0CC3348E" w:rsidR="004B3BAC" w:rsidRDefault="004B3BAC" w:rsidP="004B3BAC">
      <w:pPr>
        <w:spacing w:after="160" w:line="259" w:lineRule="auto"/>
      </w:pPr>
      <w:r>
        <w:t>Figure S</w:t>
      </w:r>
      <w:r w:rsidR="00384815">
        <w:t>8</w:t>
      </w:r>
      <w:r>
        <w:t xml:space="preserve">. </w:t>
      </w:r>
      <w:r w:rsidR="00E95788">
        <w:t xml:space="preserve">Analysis of participants diagnosed with moderate ASD (level 2 ASD). </w:t>
      </w:r>
      <w:r>
        <w:t>Thin black line: learning-rate averaged in 0.1-year bins, measured as MSEC score change per year (positive MSEC score change indicates improvement</w:t>
      </w:r>
      <w:r w:rsidR="006568D4">
        <w:t>; the grey shaded area represents the 95% confidence interval</w:t>
      </w:r>
      <w:r>
        <w:t>). Thick blue line: graphical representation of modeling results.</w:t>
      </w:r>
    </w:p>
    <w:p w14:paraId="3A8B06BA" w14:textId="77777777" w:rsidR="008A56B9" w:rsidRDefault="008A56B9" w:rsidP="008A56B9">
      <w:pPr>
        <w:spacing w:after="160" w:line="259" w:lineRule="auto"/>
      </w:pPr>
    </w:p>
    <w:p w14:paraId="0940D943" w14:textId="77777777" w:rsidR="008A56B9" w:rsidRDefault="008A56B9">
      <w:pPr>
        <w:spacing w:after="160" w:line="259" w:lineRule="auto"/>
      </w:pPr>
      <w:r>
        <w:br w:type="page"/>
      </w:r>
    </w:p>
    <w:p w14:paraId="145293D4" w14:textId="1E42A99E" w:rsidR="00981E5F" w:rsidRDefault="00981E5F" w:rsidP="00981E5F">
      <w:pPr>
        <w:spacing w:after="160" w:line="259" w:lineRule="auto"/>
        <w:rPr>
          <w:bCs/>
        </w:rPr>
      </w:pPr>
      <w:r>
        <w:rPr>
          <w:bCs/>
          <w:noProof/>
        </w:rPr>
        <w:lastRenderedPageBreak/>
        <w:drawing>
          <wp:inline distT="0" distB="0" distL="0" distR="0" wp14:anchorId="7E71C6B2" wp14:editId="66383F71">
            <wp:extent cx="5943600" cy="3667760"/>
            <wp:effectExtent l="0" t="0" r="0" b="0"/>
            <wp:docPr id="1149814298" name="Picture 9"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814298" name="Picture 9" descr="A graph of a normal distribution with Eiffel Tower in the background&#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1542206E" w14:textId="71CCA969" w:rsidR="004B3BAC" w:rsidRDefault="004B3BAC" w:rsidP="004B3BAC">
      <w:pPr>
        <w:spacing w:after="160" w:line="259" w:lineRule="auto"/>
      </w:pPr>
      <w:r w:rsidRPr="006D0671">
        <w:rPr>
          <w:bCs/>
        </w:rPr>
        <w:t>Figure S</w:t>
      </w:r>
      <w:r w:rsidR="00384815">
        <w:rPr>
          <w:bCs/>
        </w:rPr>
        <w:t>9</w:t>
      </w:r>
      <w:r>
        <w:rPr>
          <w:bCs/>
        </w:rPr>
        <w:t xml:space="preserve">. Density histogram of residuals from the </w:t>
      </w:r>
      <w:r w:rsidRPr="005352EE">
        <w:rPr>
          <w:bCs/>
        </w:rPr>
        <w:t xml:space="preserve">nlsLM </w:t>
      </w:r>
      <w:r>
        <w:t>model</w:t>
      </w:r>
      <w:r w:rsidRPr="00981E5F">
        <w:t xml:space="preserve"> </w:t>
      </w:r>
      <w:r>
        <w:t>in participants diagnosed with moderate ASD. Blue line: LaPlace distribution.</w:t>
      </w:r>
    </w:p>
    <w:p w14:paraId="3EFDD766" w14:textId="77777777" w:rsidR="00981E5F" w:rsidRDefault="00981E5F" w:rsidP="00981E5F">
      <w:pPr>
        <w:spacing w:after="160" w:line="259" w:lineRule="auto"/>
        <w:rPr>
          <w:bCs/>
        </w:rPr>
      </w:pPr>
    </w:p>
    <w:p w14:paraId="6876609C" w14:textId="71118189" w:rsidR="00981E5F" w:rsidRDefault="00981E5F" w:rsidP="00981E5F">
      <w:pPr>
        <w:spacing w:after="160" w:line="259" w:lineRule="auto"/>
      </w:pPr>
      <w:r>
        <w:rPr>
          <w:noProof/>
        </w:rPr>
        <w:drawing>
          <wp:inline distT="0" distB="0" distL="0" distR="0" wp14:anchorId="47A363C6" wp14:editId="0841F465">
            <wp:extent cx="5943600" cy="3667760"/>
            <wp:effectExtent l="0" t="0" r="0" b="0"/>
            <wp:docPr id="615958057" name="Picture 8"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58057" name="Picture 8" descr="A graph of a normal distribution with Eiffel Tower in the background&#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3A85645D" w14:textId="4AEEC757" w:rsidR="004B3BAC" w:rsidRDefault="004B3BAC" w:rsidP="004B3BAC">
      <w:pPr>
        <w:spacing w:after="160" w:line="259" w:lineRule="auto"/>
      </w:pPr>
      <w:r w:rsidRPr="006D0671">
        <w:rPr>
          <w:bCs/>
        </w:rPr>
        <w:t>Figure S</w:t>
      </w:r>
      <w:r w:rsidR="00384815">
        <w:rPr>
          <w:bCs/>
        </w:rPr>
        <w:t>10</w:t>
      </w:r>
      <w:r>
        <w:rPr>
          <w:bCs/>
        </w:rPr>
        <w:t xml:space="preserve">. Density histogram of residuals from the </w:t>
      </w:r>
      <w:r>
        <w:t>nlme model</w:t>
      </w:r>
      <w:r w:rsidRPr="00981E5F">
        <w:t xml:space="preserve"> </w:t>
      </w:r>
      <w:r>
        <w:t>in participants diagnosed with moderate ASD. Blue line: LaPlace distribution.</w:t>
      </w:r>
    </w:p>
    <w:p w14:paraId="49075CF1" w14:textId="77777777" w:rsidR="004B3BAC" w:rsidRDefault="004B3BAC" w:rsidP="00981E5F">
      <w:pPr>
        <w:spacing w:after="160" w:line="259" w:lineRule="auto"/>
      </w:pPr>
    </w:p>
    <w:p w14:paraId="1666F62D" w14:textId="75B4B0E7" w:rsidR="008A56B9" w:rsidRDefault="0079087F" w:rsidP="008A56B9">
      <w:pPr>
        <w:spacing w:after="160" w:line="259" w:lineRule="auto"/>
      </w:pPr>
      <w:r>
        <w:rPr>
          <w:noProof/>
        </w:rPr>
        <w:drawing>
          <wp:inline distT="0" distB="0" distL="0" distR="0" wp14:anchorId="6BC46241" wp14:editId="23AB1797">
            <wp:extent cx="5993130" cy="4523740"/>
            <wp:effectExtent l="0" t="0" r="7620" b="0"/>
            <wp:docPr id="8838371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93130" cy="4523740"/>
                    </a:xfrm>
                    <a:prstGeom prst="rect">
                      <a:avLst/>
                    </a:prstGeom>
                    <a:noFill/>
                  </pic:spPr>
                </pic:pic>
              </a:graphicData>
            </a:graphic>
          </wp:inline>
        </w:drawing>
      </w:r>
    </w:p>
    <w:p w14:paraId="66E29F35" w14:textId="60803566" w:rsidR="004B3BAC" w:rsidRDefault="004B3BAC" w:rsidP="004B3BAC">
      <w:pPr>
        <w:spacing w:after="160" w:line="259" w:lineRule="auto"/>
      </w:pPr>
      <w:r>
        <w:t>Figure S1</w:t>
      </w:r>
      <w:r w:rsidR="00384815">
        <w:t>1</w:t>
      </w:r>
      <w:r>
        <w:t xml:space="preserve">. </w:t>
      </w:r>
      <w:r w:rsidR="00E95788">
        <w:t xml:space="preserve">Analysis of participants diagnosed with severe ASD (level 3 ASD). </w:t>
      </w:r>
      <w:r>
        <w:t>Thin black line: learning-rate averaged in 0.1-year bins, measured as MSEC score change per year (positive MSEC score change indicates improvement</w:t>
      </w:r>
      <w:r w:rsidR="006568D4">
        <w:t>; the grey shaded area represents the 95% confidence interval</w:t>
      </w:r>
      <w:r>
        <w:t>). Thick blue line: graphical representation of modeling results.</w:t>
      </w:r>
    </w:p>
    <w:p w14:paraId="76BA5F30" w14:textId="77777777" w:rsidR="004B3BAC" w:rsidRDefault="004B3BAC" w:rsidP="008A56B9">
      <w:pPr>
        <w:spacing w:after="160" w:line="259" w:lineRule="auto"/>
      </w:pPr>
    </w:p>
    <w:p w14:paraId="6311881A" w14:textId="77777777" w:rsidR="008A56B9" w:rsidRDefault="008A56B9">
      <w:pPr>
        <w:spacing w:after="160" w:line="259" w:lineRule="auto"/>
        <w:rPr>
          <w:bCs/>
        </w:rPr>
      </w:pPr>
    </w:p>
    <w:p w14:paraId="42D5E297" w14:textId="77777777" w:rsidR="00981E5F" w:rsidRDefault="00981E5F">
      <w:pPr>
        <w:spacing w:after="160" w:line="259" w:lineRule="auto"/>
        <w:rPr>
          <w:bCs/>
        </w:rPr>
      </w:pPr>
      <w:r>
        <w:rPr>
          <w:bCs/>
        </w:rPr>
        <w:br w:type="page"/>
      </w:r>
    </w:p>
    <w:p w14:paraId="6C5B5321" w14:textId="77777777" w:rsidR="00981E5F" w:rsidRDefault="00981E5F" w:rsidP="00981E5F">
      <w:pPr>
        <w:spacing w:after="160" w:line="259" w:lineRule="auto"/>
        <w:rPr>
          <w:bCs/>
        </w:rPr>
      </w:pPr>
      <w:r>
        <w:rPr>
          <w:bCs/>
          <w:noProof/>
        </w:rPr>
        <w:lastRenderedPageBreak/>
        <w:drawing>
          <wp:inline distT="0" distB="0" distL="0" distR="0" wp14:anchorId="057A4ABE" wp14:editId="3F921578">
            <wp:extent cx="5943600" cy="3667760"/>
            <wp:effectExtent l="0" t="0" r="0" b="0"/>
            <wp:docPr id="1395849851" name="Picture 1395849851"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67493" name="Picture 5" descr="A graph of a normal distribution with Eiffel Tower in the background&#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47EBB2B4" w14:textId="194C4DB6" w:rsidR="004B3BAC" w:rsidRPr="004B3BAC" w:rsidRDefault="004B3BAC" w:rsidP="00981E5F">
      <w:pPr>
        <w:spacing w:after="160" w:line="259" w:lineRule="auto"/>
      </w:pPr>
      <w:r w:rsidRPr="006D0671">
        <w:rPr>
          <w:bCs/>
        </w:rPr>
        <w:t>Figure S</w:t>
      </w:r>
      <w:r>
        <w:rPr>
          <w:bCs/>
        </w:rPr>
        <w:t>1</w:t>
      </w:r>
      <w:r w:rsidR="00384815">
        <w:rPr>
          <w:bCs/>
        </w:rPr>
        <w:t>2</w:t>
      </w:r>
      <w:r>
        <w:rPr>
          <w:bCs/>
        </w:rPr>
        <w:t xml:space="preserve">. Density histogram of residuals from the </w:t>
      </w:r>
      <w:r w:rsidRPr="005352EE">
        <w:rPr>
          <w:bCs/>
        </w:rPr>
        <w:t xml:space="preserve">nlsLM </w:t>
      </w:r>
      <w:r>
        <w:t>model</w:t>
      </w:r>
      <w:r w:rsidRPr="00981E5F">
        <w:t xml:space="preserve"> </w:t>
      </w:r>
      <w:r>
        <w:t>in participants diagnosed with severe ASD. Blue line: LaPlace distribution.</w:t>
      </w:r>
    </w:p>
    <w:p w14:paraId="0691038A" w14:textId="77777777" w:rsidR="00981E5F" w:rsidRDefault="00981E5F" w:rsidP="00981E5F">
      <w:pPr>
        <w:spacing w:after="160" w:line="259" w:lineRule="auto"/>
        <w:rPr>
          <w:bCs/>
        </w:rPr>
      </w:pPr>
    </w:p>
    <w:p w14:paraId="6071B6AF" w14:textId="77777777" w:rsidR="00981E5F" w:rsidRDefault="00981E5F" w:rsidP="00981E5F">
      <w:pPr>
        <w:spacing w:after="160" w:line="259" w:lineRule="auto"/>
      </w:pPr>
      <w:r>
        <w:rPr>
          <w:noProof/>
        </w:rPr>
        <w:drawing>
          <wp:inline distT="0" distB="0" distL="0" distR="0" wp14:anchorId="624E6A25" wp14:editId="754AE734">
            <wp:extent cx="5943600" cy="3667760"/>
            <wp:effectExtent l="0" t="0" r="0" b="0"/>
            <wp:docPr id="882404090" name="Picture 882404090" descr="A graph of a normal distribution with Eiffel Tower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09595" name="Picture 4" descr="A graph of a normal distribution with Eiffel Tower in the background&#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6DE6905F" w14:textId="0BBF8A23" w:rsidR="00981E5F" w:rsidRDefault="004B3BAC">
      <w:pPr>
        <w:spacing w:after="160" w:line="259" w:lineRule="auto"/>
      </w:pPr>
      <w:r w:rsidRPr="006D0671">
        <w:rPr>
          <w:bCs/>
        </w:rPr>
        <w:t>Figure S</w:t>
      </w:r>
      <w:r>
        <w:rPr>
          <w:bCs/>
        </w:rPr>
        <w:t>1</w:t>
      </w:r>
      <w:r w:rsidR="00384815">
        <w:rPr>
          <w:bCs/>
        </w:rPr>
        <w:t>3</w:t>
      </w:r>
      <w:r>
        <w:rPr>
          <w:bCs/>
        </w:rPr>
        <w:t xml:space="preserve">. Density histogram of residuals from the </w:t>
      </w:r>
      <w:r>
        <w:t>nlme model</w:t>
      </w:r>
      <w:r w:rsidRPr="00981E5F">
        <w:t xml:space="preserve"> </w:t>
      </w:r>
      <w:r>
        <w:t>in participants diagnosed with severe ASD. Blue line: LaPlace distribution.</w:t>
      </w:r>
      <w:bookmarkEnd w:id="0"/>
    </w:p>
    <w:p w14:paraId="33BB14AE" w14:textId="77777777" w:rsidR="00384815" w:rsidRDefault="00384815">
      <w:pPr>
        <w:spacing w:after="160" w:line="259" w:lineRule="auto"/>
      </w:pPr>
    </w:p>
    <w:p w14:paraId="5EFD0256" w14:textId="01BE971A" w:rsidR="00F00EB7" w:rsidRDefault="00F00EB7" w:rsidP="00F00EB7">
      <w:pPr>
        <w:spacing w:after="160" w:line="259" w:lineRule="auto"/>
      </w:pPr>
      <w:r>
        <w:rPr>
          <w:noProof/>
        </w:rPr>
        <w:drawing>
          <wp:inline distT="0" distB="0" distL="0" distR="0" wp14:anchorId="63D96B19" wp14:editId="2C5CDE08">
            <wp:extent cx="6667500" cy="4114800"/>
            <wp:effectExtent l="0" t="0" r="0" b="0"/>
            <wp:docPr id="20338732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67500" cy="4114800"/>
                    </a:xfrm>
                    <a:prstGeom prst="rect">
                      <a:avLst/>
                    </a:prstGeom>
                    <a:noFill/>
                  </pic:spPr>
                </pic:pic>
              </a:graphicData>
            </a:graphic>
          </wp:inline>
        </w:drawing>
      </w:r>
    </w:p>
    <w:p w14:paraId="2B4F97C0" w14:textId="193DCF58" w:rsidR="00F00EB7" w:rsidRDefault="00F00EB7" w:rsidP="00F00EB7">
      <w:pPr>
        <w:spacing w:after="160" w:line="259" w:lineRule="auto"/>
      </w:pPr>
      <w:r w:rsidRPr="00872082">
        <w:rPr>
          <w:bCs/>
        </w:rPr>
        <w:t xml:space="preserve"> </w:t>
      </w:r>
      <w:r w:rsidRPr="006D0671">
        <w:rPr>
          <w:bCs/>
        </w:rPr>
        <w:t>Figure S</w:t>
      </w:r>
      <w:r w:rsidR="00775944">
        <w:rPr>
          <w:bCs/>
        </w:rPr>
        <w:t>14</w:t>
      </w:r>
      <w:r>
        <w:rPr>
          <w:bCs/>
        </w:rPr>
        <w:t xml:space="preserve">. The </w:t>
      </w:r>
      <w:r>
        <w:rPr>
          <w:bCs/>
        </w:rPr>
        <w:t>neurotypical</w:t>
      </w:r>
      <w:r>
        <w:rPr>
          <w:bCs/>
        </w:rPr>
        <w:t xml:space="preserve"> group: density histogram of residuals from the </w:t>
      </w:r>
      <w:r w:rsidRPr="00DC3CD7">
        <w:t>nlsLM</w:t>
      </w:r>
      <w:r>
        <w:t xml:space="preserve"> model. Blue line: LaPlace distribution.</w:t>
      </w:r>
    </w:p>
    <w:p w14:paraId="65D3FF3B" w14:textId="77777777" w:rsidR="00384815" w:rsidRDefault="00384815">
      <w:pPr>
        <w:spacing w:after="160" w:line="259" w:lineRule="auto"/>
      </w:pPr>
    </w:p>
    <w:p w14:paraId="5C3DD3CA" w14:textId="77777777" w:rsidR="00BC376B" w:rsidRDefault="00BC376B">
      <w:pPr>
        <w:spacing w:after="160" w:line="259" w:lineRule="auto"/>
      </w:pPr>
    </w:p>
    <w:p w14:paraId="628DDDA1" w14:textId="77777777" w:rsidR="00BC376B" w:rsidRDefault="00BC376B">
      <w:pPr>
        <w:spacing w:after="160" w:line="259" w:lineRule="auto"/>
      </w:pPr>
    </w:p>
    <w:p w14:paraId="0662099A" w14:textId="77777777" w:rsidR="00BC376B" w:rsidRDefault="00BC376B">
      <w:pPr>
        <w:spacing w:after="160" w:line="259" w:lineRule="auto"/>
      </w:pPr>
    </w:p>
    <w:p w14:paraId="23FCCC45" w14:textId="77777777" w:rsidR="00BC376B" w:rsidRPr="004B3BAC" w:rsidRDefault="00BC376B">
      <w:pPr>
        <w:spacing w:after="160" w:line="259" w:lineRule="auto"/>
      </w:pPr>
    </w:p>
    <w:sectPr w:rsidR="00BC376B" w:rsidRPr="004B3BAC" w:rsidSect="00E97630">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47A0C1" w14:textId="77777777" w:rsidR="007C6F24" w:rsidRDefault="007C6F24" w:rsidP="0096319A">
      <w:r>
        <w:separator/>
      </w:r>
    </w:p>
  </w:endnote>
  <w:endnote w:type="continuationSeparator" w:id="0">
    <w:p w14:paraId="3CFAF0BB" w14:textId="77777777" w:rsidR="007C6F24" w:rsidRDefault="007C6F24" w:rsidP="0096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19920"/>
      <w:docPartObj>
        <w:docPartGallery w:val="Page Numbers (Bottom of Page)"/>
        <w:docPartUnique/>
      </w:docPartObj>
    </w:sdtPr>
    <w:sdtContent>
      <w:p w14:paraId="0230812B" w14:textId="77777777" w:rsidR="00387345" w:rsidRDefault="00000000">
        <w:pPr>
          <w:pStyle w:val="Footer"/>
          <w:jc w:val="center"/>
        </w:pPr>
        <w:r>
          <w:fldChar w:fldCharType="begin"/>
        </w:r>
        <w:r>
          <w:instrText xml:space="preserve"> PAGE   \* MERGEFORMAT </w:instrText>
        </w:r>
        <w:r>
          <w:fldChar w:fldCharType="separate"/>
        </w:r>
        <w:r w:rsidR="00946A2B">
          <w:rPr>
            <w:noProof/>
          </w:rPr>
          <w:t>27</w:t>
        </w:r>
        <w:r>
          <w:rPr>
            <w:noProof/>
          </w:rPr>
          <w:fldChar w:fldCharType="end"/>
        </w:r>
      </w:p>
    </w:sdtContent>
  </w:sdt>
  <w:p w14:paraId="19D7FD01" w14:textId="77777777" w:rsidR="00387345" w:rsidRDefault="003873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189204" w14:textId="77777777" w:rsidR="007C6F24" w:rsidRDefault="007C6F24" w:rsidP="0096319A">
      <w:r>
        <w:separator/>
      </w:r>
    </w:p>
  </w:footnote>
  <w:footnote w:type="continuationSeparator" w:id="0">
    <w:p w14:paraId="33108FB7" w14:textId="77777777" w:rsidR="007C6F24" w:rsidRDefault="007C6F24" w:rsidP="00963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2E7"/>
    <w:rsid w:val="00001DD7"/>
    <w:rsid w:val="00001F57"/>
    <w:rsid w:val="00003152"/>
    <w:rsid w:val="0000326B"/>
    <w:rsid w:val="00004B08"/>
    <w:rsid w:val="00007804"/>
    <w:rsid w:val="000100B0"/>
    <w:rsid w:val="000127AC"/>
    <w:rsid w:val="00012C53"/>
    <w:rsid w:val="00015279"/>
    <w:rsid w:val="000333A9"/>
    <w:rsid w:val="00036773"/>
    <w:rsid w:val="000470DE"/>
    <w:rsid w:val="0005104D"/>
    <w:rsid w:val="00057A3E"/>
    <w:rsid w:val="000657E5"/>
    <w:rsid w:val="00093EB4"/>
    <w:rsid w:val="000965A3"/>
    <w:rsid w:val="000A3AA9"/>
    <w:rsid w:val="000A649B"/>
    <w:rsid w:val="000B0A76"/>
    <w:rsid w:val="000B6732"/>
    <w:rsid w:val="000C3DE1"/>
    <w:rsid w:val="000C6927"/>
    <w:rsid w:val="000C7028"/>
    <w:rsid w:val="000C71BA"/>
    <w:rsid w:val="000D1C7C"/>
    <w:rsid w:val="000D7244"/>
    <w:rsid w:val="000E4580"/>
    <w:rsid w:val="000F1546"/>
    <w:rsid w:val="00112C3B"/>
    <w:rsid w:val="00114590"/>
    <w:rsid w:val="00133419"/>
    <w:rsid w:val="001402F9"/>
    <w:rsid w:val="001440C0"/>
    <w:rsid w:val="00144857"/>
    <w:rsid w:val="00147AAB"/>
    <w:rsid w:val="00151A42"/>
    <w:rsid w:val="00151BA9"/>
    <w:rsid w:val="00155782"/>
    <w:rsid w:val="00157EDD"/>
    <w:rsid w:val="00160CC7"/>
    <w:rsid w:val="001627CA"/>
    <w:rsid w:val="001678D6"/>
    <w:rsid w:val="00174C16"/>
    <w:rsid w:val="00176C90"/>
    <w:rsid w:val="00186F58"/>
    <w:rsid w:val="00190DFF"/>
    <w:rsid w:val="001A1A17"/>
    <w:rsid w:val="001A3276"/>
    <w:rsid w:val="001A632A"/>
    <w:rsid w:val="001B184C"/>
    <w:rsid w:val="001B3F8A"/>
    <w:rsid w:val="001B54D5"/>
    <w:rsid w:val="001C74F2"/>
    <w:rsid w:val="001F0C46"/>
    <w:rsid w:val="00200040"/>
    <w:rsid w:val="00200706"/>
    <w:rsid w:val="002021A4"/>
    <w:rsid w:val="002040D0"/>
    <w:rsid w:val="002045F8"/>
    <w:rsid w:val="00204C33"/>
    <w:rsid w:val="00207EEE"/>
    <w:rsid w:val="002141D7"/>
    <w:rsid w:val="00216128"/>
    <w:rsid w:val="00223EB8"/>
    <w:rsid w:val="002248E5"/>
    <w:rsid w:val="00237738"/>
    <w:rsid w:val="00240D59"/>
    <w:rsid w:val="00242255"/>
    <w:rsid w:val="0024291D"/>
    <w:rsid w:val="002431C0"/>
    <w:rsid w:val="00256E7B"/>
    <w:rsid w:val="00264B1F"/>
    <w:rsid w:val="0027152D"/>
    <w:rsid w:val="00274FD1"/>
    <w:rsid w:val="0027784D"/>
    <w:rsid w:val="00277A59"/>
    <w:rsid w:val="00283D3C"/>
    <w:rsid w:val="002869FF"/>
    <w:rsid w:val="00286B0F"/>
    <w:rsid w:val="00287656"/>
    <w:rsid w:val="00287AE5"/>
    <w:rsid w:val="00291B0A"/>
    <w:rsid w:val="00292F87"/>
    <w:rsid w:val="002A29DD"/>
    <w:rsid w:val="002A54F6"/>
    <w:rsid w:val="002B6873"/>
    <w:rsid w:val="002C05B8"/>
    <w:rsid w:val="002C0CC7"/>
    <w:rsid w:val="002C17E2"/>
    <w:rsid w:val="002C27D7"/>
    <w:rsid w:val="002C282E"/>
    <w:rsid w:val="002C3F48"/>
    <w:rsid w:val="002C4A81"/>
    <w:rsid w:val="002D0904"/>
    <w:rsid w:val="002D566A"/>
    <w:rsid w:val="002D6C18"/>
    <w:rsid w:val="002E0E45"/>
    <w:rsid w:val="002E33A7"/>
    <w:rsid w:val="002F2BC4"/>
    <w:rsid w:val="002F3DD5"/>
    <w:rsid w:val="002F5D6D"/>
    <w:rsid w:val="00302B1A"/>
    <w:rsid w:val="00303191"/>
    <w:rsid w:val="0030581D"/>
    <w:rsid w:val="00307237"/>
    <w:rsid w:val="0031178C"/>
    <w:rsid w:val="00315A81"/>
    <w:rsid w:val="00321F28"/>
    <w:rsid w:val="00322697"/>
    <w:rsid w:val="003237DC"/>
    <w:rsid w:val="00324E03"/>
    <w:rsid w:val="00326791"/>
    <w:rsid w:val="00335115"/>
    <w:rsid w:val="00335411"/>
    <w:rsid w:val="0033557E"/>
    <w:rsid w:val="00340DDB"/>
    <w:rsid w:val="00343E62"/>
    <w:rsid w:val="00345084"/>
    <w:rsid w:val="00346B32"/>
    <w:rsid w:val="00346E86"/>
    <w:rsid w:val="00347565"/>
    <w:rsid w:val="003502E7"/>
    <w:rsid w:val="0035260D"/>
    <w:rsid w:val="00360A07"/>
    <w:rsid w:val="00360B9D"/>
    <w:rsid w:val="00374576"/>
    <w:rsid w:val="00384815"/>
    <w:rsid w:val="00387345"/>
    <w:rsid w:val="003873BF"/>
    <w:rsid w:val="003948C6"/>
    <w:rsid w:val="003A062A"/>
    <w:rsid w:val="003A0894"/>
    <w:rsid w:val="003A2597"/>
    <w:rsid w:val="003B0F13"/>
    <w:rsid w:val="003B6A87"/>
    <w:rsid w:val="003C53E6"/>
    <w:rsid w:val="003D11CE"/>
    <w:rsid w:val="003D535B"/>
    <w:rsid w:val="003E06FF"/>
    <w:rsid w:val="003E0821"/>
    <w:rsid w:val="003E74FA"/>
    <w:rsid w:val="003E76EC"/>
    <w:rsid w:val="003F1C52"/>
    <w:rsid w:val="003F224D"/>
    <w:rsid w:val="003F39D3"/>
    <w:rsid w:val="0041188C"/>
    <w:rsid w:val="00415338"/>
    <w:rsid w:val="004167BB"/>
    <w:rsid w:val="00420DD2"/>
    <w:rsid w:val="004338B7"/>
    <w:rsid w:val="00436690"/>
    <w:rsid w:val="004370CE"/>
    <w:rsid w:val="004372D1"/>
    <w:rsid w:val="0044386F"/>
    <w:rsid w:val="00445F49"/>
    <w:rsid w:val="004606C8"/>
    <w:rsid w:val="00461284"/>
    <w:rsid w:val="00463CE4"/>
    <w:rsid w:val="00464849"/>
    <w:rsid w:val="00465452"/>
    <w:rsid w:val="00471510"/>
    <w:rsid w:val="00476850"/>
    <w:rsid w:val="00480577"/>
    <w:rsid w:val="00490972"/>
    <w:rsid w:val="004923D5"/>
    <w:rsid w:val="0049487D"/>
    <w:rsid w:val="004A34A2"/>
    <w:rsid w:val="004B1203"/>
    <w:rsid w:val="004B3BAC"/>
    <w:rsid w:val="004B5073"/>
    <w:rsid w:val="004C34F8"/>
    <w:rsid w:val="004D2754"/>
    <w:rsid w:val="004E6DB6"/>
    <w:rsid w:val="00507814"/>
    <w:rsid w:val="00520AB7"/>
    <w:rsid w:val="00522676"/>
    <w:rsid w:val="00523B61"/>
    <w:rsid w:val="005260EB"/>
    <w:rsid w:val="00531255"/>
    <w:rsid w:val="00532702"/>
    <w:rsid w:val="005352EE"/>
    <w:rsid w:val="00543C5D"/>
    <w:rsid w:val="00545E1F"/>
    <w:rsid w:val="00547EF8"/>
    <w:rsid w:val="00554AE3"/>
    <w:rsid w:val="005622E3"/>
    <w:rsid w:val="00571EF2"/>
    <w:rsid w:val="005749A3"/>
    <w:rsid w:val="00577579"/>
    <w:rsid w:val="0058208B"/>
    <w:rsid w:val="005868FD"/>
    <w:rsid w:val="005871ED"/>
    <w:rsid w:val="00592006"/>
    <w:rsid w:val="00596A32"/>
    <w:rsid w:val="00597145"/>
    <w:rsid w:val="005A4604"/>
    <w:rsid w:val="005A526E"/>
    <w:rsid w:val="005A6030"/>
    <w:rsid w:val="005A69A8"/>
    <w:rsid w:val="005B1182"/>
    <w:rsid w:val="005B24A0"/>
    <w:rsid w:val="005B5241"/>
    <w:rsid w:val="005B7424"/>
    <w:rsid w:val="005C0149"/>
    <w:rsid w:val="005C397B"/>
    <w:rsid w:val="005C3F40"/>
    <w:rsid w:val="005C51A1"/>
    <w:rsid w:val="005D0CEE"/>
    <w:rsid w:val="005D4929"/>
    <w:rsid w:val="005E040A"/>
    <w:rsid w:val="005E0572"/>
    <w:rsid w:val="005E3A13"/>
    <w:rsid w:val="005E7A72"/>
    <w:rsid w:val="005F76E1"/>
    <w:rsid w:val="00605E07"/>
    <w:rsid w:val="00605E63"/>
    <w:rsid w:val="0061130F"/>
    <w:rsid w:val="00611EF3"/>
    <w:rsid w:val="00612BC4"/>
    <w:rsid w:val="00616C9A"/>
    <w:rsid w:val="006206A5"/>
    <w:rsid w:val="0062492E"/>
    <w:rsid w:val="00632282"/>
    <w:rsid w:val="0063376B"/>
    <w:rsid w:val="006376EF"/>
    <w:rsid w:val="00641B89"/>
    <w:rsid w:val="00654C05"/>
    <w:rsid w:val="00656450"/>
    <w:rsid w:val="006568D4"/>
    <w:rsid w:val="00660177"/>
    <w:rsid w:val="006639D2"/>
    <w:rsid w:val="00667BBE"/>
    <w:rsid w:val="00674D02"/>
    <w:rsid w:val="006763A6"/>
    <w:rsid w:val="006833CD"/>
    <w:rsid w:val="00687379"/>
    <w:rsid w:val="006940D3"/>
    <w:rsid w:val="00694856"/>
    <w:rsid w:val="006A1B8D"/>
    <w:rsid w:val="006A1D27"/>
    <w:rsid w:val="006A2763"/>
    <w:rsid w:val="006A3D84"/>
    <w:rsid w:val="006A4E75"/>
    <w:rsid w:val="006A55FA"/>
    <w:rsid w:val="006A5FFE"/>
    <w:rsid w:val="006A6A69"/>
    <w:rsid w:val="006A7F4E"/>
    <w:rsid w:val="006B1B6F"/>
    <w:rsid w:val="006C1E89"/>
    <w:rsid w:val="006C6A76"/>
    <w:rsid w:val="006D0671"/>
    <w:rsid w:val="006D5FA3"/>
    <w:rsid w:val="006F0F8D"/>
    <w:rsid w:val="006F16F1"/>
    <w:rsid w:val="006F172D"/>
    <w:rsid w:val="006F2E9E"/>
    <w:rsid w:val="006F417D"/>
    <w:rsid w:val="00707E54"/>
    <w:rsid w:val="0071111D"/>
    <w:rsid w:val="007165D6"/>
    <w:rsid w:val="00722F05"/>
    <w:rsid w:val="00730390"/>
    <w:rsid w:val="00732ADA"/>
    <w:rsid w:val="0073718F"/>
    <w:rsid w:val="00744426"/>
    <w:rsid w:val="00746059"/>
    <w:rsid w:val="007507C8"/>
    <w:rsid w:val="00750B15"/>
    <w:rsid w:val="007517D9"/>
    <w:rsid w:val="00754712"/>
    <w:rsid w:val="0075622B"/>
    <w:rsid w:val="0076109B"/>
    <w:rsid w:val="00761BA8"/>
    <w:rsid w:val="00762DFB"/>
    <w:rsid w:val="00767EF1"/>
    <w:rsid w:val="00774ACF"/>
    <w:rsid w:val="00775944"/>
    <w:rsid w:val="007766E3"/>
    <w:rsid w:val="0078019B"/>
    <w:rsid w:val="00787714"/>
    <w:rsid w:val="0079087F"/>
    <w:rsid w:val="007929F1"/>
    <w:rsid w:val="00795A67"/>
    <w:rsid w:val="007B319F"/>
    <w:rsid w:val="007C0B8E"/>
    <w:rsid w:val="007C35AD"/>
    <w:rsid w:val="007C6F24"/>
    <w:rsid w:val="007C7537"/>
    <w:rsid w:val="007D77FE"/>
    <w:rsid w:val="007E5AC9"/>
    <w:rsid w:val="007F32BA"/>
    <w:rsid w:val="007F45E6"/>
    <w:rsid w:val="007F6D45"/>
    <w:rsid w:val="007F782A"/>
    <w:rsid w:val="00800B65"/>
    <w:rsid w:val="00800C20"/>
    <w:rsid w:val="008026CD"/>
    <w:rsid w:val="008045AD"/>
    <w:rsid w:val="008103D1"/>
    <w:rsid w:val="00810731"/>
    <w:rsid w:val="00813D6B"/>
    <w:rsid w:val="008177F7"/>
    <w:rsid w:val="00824CF3"/>
    <w:rsid w:val="0082511D"/>
    <w:rsid w:val="0083252C"/>
    <w:rsid w:val="00834302"/>
    <w:rsid w:val="00834339"/>
    <w:rsid w:val="00843BEE"/>
    <w:rsid w:val="00851238"/>
    <w:rsid w:val="00864104"/>
    <w:rsid w:val="00872082"/>
    <w:rsid w:val="0087743A"/>
    <w:rsid w:val="00877A6D"/>
    <w:rsid w:val="0088228B"/>
    <w:rsid w:val="008839AD"/>
    <w:rsid w:val="0088588F"/>
    <w:rsid w:val="008866DA"/>
    <w:rsid w:val="0088793C"/>
    <w:rsid w:val="00890DC3"/>
    <w:rsid w:val="00893614"/>
    <w:rsid w:val="00893D3F"/>
    <w:rsid w:val="008A1AA8"/>
    <w:rsid w:val="008A287B"/>
    <w:rsid w:val="008A56B9"/>
    <w:rsid w:val="008A6DFD"/>
    <w:rsid w:val="008B002C"/>
    <w:rsid w:val="008B4C48"/>
    <w:rsid w:val="008C0117"/>
    <w:rsid w:val="008C0F3B"/>
    <w:rsid w:val="008F2D7D"/>
    <w:rsid w:val="008F6023"/>
    <w:rsid w:val="00902BC8"/>
    <w:rsid w:val="00910B7C"/>
    <w:rsid w:val="00911806"/>
    <w:rsid w:val="00914D50"/>
    <w:rsid w:val="00916004"/>
    <w:rsid w:val="009333AE"/>
    <w:rsid w:val="00941055"/>
    <w:rsid w:val="00944B8B"/>
    <w:rsid w:val="00946A2B"/>
    <w:rsid w:val="00960734"/>
    <w:rsid w:val="0096319A"/>
    <w:rsid w:val="009646F2"/>
    <w:rsid w:val="009763C2"/>
    <w:rsid w:val="00981E5F"/>
    <w:rsid w:val="0098632A"/>
    <w:rsid w:val="009A048E"/>
    <w:rsid w:val="009A061A"/>
    <w:rsid w:val="009A141D"/>
    <w:rsid w:val="009B1D83"/>
    <w:rsid w:val="009B482F"/>
    <w:rsid w:val="009C3DAC"/>
    <w:rsid w:val="009D7F75"/>
    <w:rsid w:val="009E2BF4"/>
    <w:rsid w:val="009E569A"/>
    <w:rsid w:val="009F1940"/>
    <w:rsid w:val="009F5AA7"/>
    <w:rsid w:val="00A00E5B"/>
    <w:rsid w:val="00A07293"/>
    <w:rsid w:val="00A1025A"/>
    <w:rsid w:val="00A16110"/>
    <w:rsid w:val="00A16958"/>
    <w:rsid w:val="00A23670"/>
    <w:rsid w:val="00A25680"/>
    <w:rsid w:val="00A25CFD"/>
    <w:rsid w:val="00A26C21"/>
    <w:rsid w:val="00A332F7"/>
    <w:rsid w:val="00A41ECA"/>
    <w:rsid w:val="00A426E8"/>
    <w:rsid w:val="00A52D88"/>
    <w:rsid w:val="00A54D61"/>
    <w:rsid w:val="00A5511F"/>
    <w:rsid w:val="00A562AF"/>
    <w:rsid w:val="00A628A3"/>
    <w:rsid w:val="00A65D59"/>
    <w:rsid w:val="00A74B00"/>
    <w:rsid w:val="00A83A63"/>
    <w:rsid w:val="00A92CD0"/>
    <w:rsid w:val="00A939EF"/>
    <w:rsid w:val="00AA6E15"/>
    <w:rsid w:val="00AB2D85"/>
    <w:rsid w:val="00AB34C9"/>
    <w:rsid w:val="00AD45FE"/>
    <w:rsid w:val="00AD4B66"/>
    <w:rsid w:val="00AD6D46"/>
    <w:rsid w:val="00AE21FA"/>
    <w:rsid w:val="00AE7060"/>
    <w:rsid w:val="00B04761"/>
    <w:rsid w:val="00B04ECF"/>
    <w:rsid w:val="00B114F8"/>
    <w:rsid w:val="00B20627"/>
    <w:rsid w:val="00B21477"/>
    <w:rsid w:val="00B337B1"/>
    <w:rsid w:val="00B34D47"/>
    <w:rsid w:val="00B41164"/>
    <w:rsid w:val="00B418F8"/>
    <w:rsid w:val="00B45BFD"/>
    <w:rsid w:val="00B56214"/>
    <w:rsid w:val="00B5746D"/>
    <w:rsid w:val="00B6133E"/>
    <w:rsid w:val="00B8211C"/>
    <w:rsid w:val="00B8388C"/>
    <w:rsid w:val="00B86474"/>
    <w:rsid w:val="00B91A99"/>
    <w:rsid w:val="00BA1A8F"/>
    <w:rsid w:val="00BA3011"/>
    <w:rsid w:val="00BA5A38"/>
    <w:rsid w:val="00BB1131"/>
    <w:rsid w:val="00BB4E31"/>
    <w:rsid w:val="00BB584C"/>
    <w:rsid w:val="00BB785E"/>
    <w:rsid w:val="00BC376B"/>
    <w:rsid w:val="00BC37AA"/>
    <w:rsid w:val="00BC4BC6"/>
    <w:rsid w:val="00BD5CF1"/>
    <w:rsid w:val="00BE62D1"/>
    <w:rsid w:val="00BE76CB"/>
    <w:rsid w:val="00BF32E0"/>
    <w:rsid w:val="00C017C7"/>
    <w:rsid w:val="00C02845"/>
    <w:rsid w:val="00C134FB"/>
    <w:rsid w:val="00C310F7"/>
    <w:rsid w:val="00C34FA5"/>
    <w:rsid w:val="00C41D07"/>
    <w:rsid w:val="00C41DC8"/>
    <w:rsid w:val="00C5446D"/>
    <w:rsid w:val="00C56DFC"/>
    <w:rsid w:val="00C57487"/>
    <w:rsid w:val="00C62130"/>
    <w:rsid w:val="00C769C8"/>
    <w:rsid w:val="00C80B4E"/>
    <w:rsid w:val="00C86B7F"/>
    <w:rsid w:val="00C91820"/>
    <w:rsid w:val="00CA1F6D"/>
    <w:rsid w:val="00CA3867"/>
    <w:rsid w:val="00CA4797"/>
    <w:rsid w:val="00CA7468"/>
    <w:rsid w:val="00CB0A4B"/>
    <w:rsid w:val="00CB166C"/>
    <w:rsid w:val="00CB38E8"/>
    <w:rsid w:val="00CC6CD8"/>
    <w:rsid w:val="00CD6AB4"/>
    <w:rsid w:val="00CE0B21"/>
    <w:rsid w:val="00CE12B9"/>
    <w:rsid w:val="00CF33E5"/>
    <w:rsid w:val="00CF5AA0"/>
    <w:rsid w:val="00CF72AD"/>
    <w:rsid w:val="00D009C0"/>
    <w:rsid w:val="00D155E2"/>
    <w:rsid w:val="00D16D89"/>
    <w:rsid w:val="00D16FBC"/>
    <w:rsid w:val="00D200EB"/>
    <w:rsid w:val="00D31358"/>
    <w:rsid w:val="00D33E58"/>
    <w:rsid w:val="00D52081"/>
    <w:rsid w:val="00D54CBC"/>
    <w:rsid w:val="00D570B5"/>
    <w:rsid w:val="00D6248D"/>
    <w:rsid w:val="00D66EE0"/>
    <w:rsid w:val="00D7296D"/>
    <w:rsid w:val="00D81BEF"/>
    <w:rsid w:val="00D83C78"/>
    <w:rsid w:val="00DA6B69"/>
    <w:rsid w:val="00DC0201"/>
    <w:rsid w:val="00DC360B"/>
    <w:rsid w:val="00DC7373"/>
    <w:rsid w:val="00DE6064"/>
    <w:rsid w:val="00DF0CE1"/>
    <w:rsid w:val="00DF26A5"/>
    <w:rsid w:val="00DF7D8B"/>
    <w:rsid w:val="00E07142"/>
    <w:rsid w:val="00E07F52"/>
    <w:rsid w:val="00E1535E"/>
    <w:rsid w:val="00E1664F"/>
    <w:rsid w:val="00E24C89"/>
    <w:rsid w:val="00E31081"/>
    <w:rsid w:val="00E32789"/>
    <w:rsid w:val="00E330E9"/>
    <w:rsid w:val="00E37086"/>
    <w:rsid w:val="00E37B4D"/>
    <w:rsid w:val="00E43F33"/>
    <w:rsid w:val="00E5078B"/>
    <w:rsid w:val="00E54732"/>
    <w:rsid w:val="00E675FC"/>
    <w:rsid w:val="00E7466B"/>
    <w:rsid w:val="00E74CA6"/>
    <w:rsid w:val="00E74CB4"/>
    <w:rsid w:val="00E81796"/>
    <w:rsid w:val="00E82F6B"/>
    <w:rsid w:val="00E9178C"/>
    <w:rsid w:val="00E91B0F"/>
    <w:rsid w:val="00E95788"/>
    <w:rsid w:val="00E97630"/>
    <w:rsid w:val="00EA157C"/>
    <w:rsid w:val="00EA5648"/>
    <w:rsid w:val="00EB1292"/>
    <w:rsid w:val="00EB3C7A"/>
    <w:rsid w:val="00EB53E8"/>
    <w:rsid w:val="00EB661B"/>
    <w:rsid w:val="00EB69A6"/>
    <w:rsid w:val="00EC090D"/>
    <w:rsid w:val="00EC0F19"/>
    <w:rsid w:val="00EC50E4"/>
    <w:rsid w:val="00ED4FD8"/>
    <w:rsid w:val="00ED5DB1"/>
    <w:rsid w:val="00ED72F7"/>
    <w:rsid w:val="00EE3D10"/>
    <w:rsid w:val="00EE430B"/>
    <w:rsid w:val="00EE6BE0"/>
    <w:rsid w:val="00F00EB7"/>
    <w:rsid w:val="00F043ED"/>
    <w:rsid w:val="00F04486"/>
    <w:rsid w:val="00F12F09"/>
    <w:rsid w:val="00F16668"/>
    <w:rsid w:val="00F27B21"/>
    <w:rsid w:val="00F4141E"/>
    <w:rsid w:val="00F53EAC"/>
    <w:rsid w:val="00F546FD"/>
    <w:rsid w:val="00F55F66"/>
    <w:rsid w:val="00F57DD6"/>
    <w:rsid w:val="00F63B96"/>
    <w:rsid w:val="00F667B2"/>
    <w:rsid w:val="00F71F15"/>
    <w:rsid w:val="00F75544"/>
    <w:rsid w:val="00F83956"/>
    <w:rsid w:val="00F83D45"/>
    <w:rsid w:val="00F8409A"/>
    <w:rsid w:val="00F84C60"/>
    <w:rsid w:val="00F8770C"/>
    <w:rsid w:val="00F916E6"/>
    <w:rsid w:val="00FA67C0"/>
    <w:rsid w:val="00FA6ED0"/>
    <w:rsid w:val="00FC29C7"/>
    <w:rsid w:val="00FC5C2A"/>
    <w:rsid w:val="00FD137C"/>
    <w:rsid w:val="00FD6D82"/>
    <w:rsid w:val="00FE0BAE"/>
    <w:rsid w:val="00FE3F82"/>
    <w:rsid w:val="00FE426B"/>
    <w:rsid w:val="00FE7689"/>
    <w:rsid w:val="00FF10B8"/>
    <w:rsid w:val="00FF4838"/>
    <w:rsid w:val="00FF6246"/>
    <w:rsid w:val="00FF7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DDB73"/>
  <w15:docId w15:val="{112CE8E5-D386-4F90-BE70-4426A749C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19A"/>
    <w:pPr>
      <w:spacing w:after="0" w:line="240" w:lineRule="auto"/>
    </w:pPr>
  </w:style>
  <w:style w:type="paragraph" w:styleId="Heading1">
    <w:name w:val="heading 1"/>
    <w:basedOn w:val="Normal"/>
    <w:next w:val="Normal"/>
    <w:link w:val="Heading1Char"/>
    <w:uiPriority w:val="9"/>
    <w:qFormat/>
    <w:rsid w:val="00FF6246"/>
    <w:pPr>
      <w:keepNext/>
      <w:keepLines/>
      <w:spacing w:before="48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B8388C"/>
    <w:pPr>
      <w:keepNext/>
      <w:keepLines/>
      <w:spacing w:before="120" w:after="120"/>
      <w:outlineLvl w:val="1"/>
    </w:pPr>
    <w:rPr>
      <w:rFonts w:eastAsiaTheme="majorEastAsia"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3502E7"/>
    <w:rPr>
      <w:rFonts w:ascii="Courier New" w:eastAsia="Times New Roman" w:hAnsi="Courier New" w:cs="Courier New"/>
      <w:sz w:val="20"/>
      <w:szCs w:val="20"/>
    </w:rPr>
  </w:style>
  <w:style w:type="table" w:styleId="TableGrid">
    <w:name w:val="Table Grid"/>
    <w:basedOn w:val="TableNormal"/>
    <w:uiPriority w:val="39"/>
    <w:rsid w:val="00350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ableCentered"/>
    <w:link w:val="NoSpacingChar"/>
    <w:uiPriority w:val="1"/>
    <w:qFormat/>
    <w:rsid w:val="005E7A72"/>
    <w:pPr>
      <w:spacing w:after="0" w:line="240" w:lineRule="auto"/>
    </w:pPr>
    <w:rPr>
      <w:b/>
      <w:sz w:val="24"/>
    </w:rPr>
  </w:style>
  <w:style w:type="paragraph" w:customStyle="1" w:styleId="NoTab">
    <w:name w:val="NoTab"/>
    <w:basedOn w:val="Normal"/>
    <w:link w:val="NoTabChar"/>
    <w:qFormat/>
    <w:rsid w:val="003502E7"/>
  </w:style>
  <w:style w:type="character" w:customStyle="1" w:styleId="NoTabChar">
    <w:name w:val="NoTab Char"/>
    <w:basedOn w:val="DefaultParagraphFont"/>
    <w:link w:val="NoTab"/>
    <w:rsid w:val="003502E7"/>
  </w:style>
  <w:style w:type="character" w:customStyle="1" w:styleId="NoSpacingChar">
    <w:name w:val="No Spacing Char"/>
    <w:aliases w:val="TableCentered Char"/>
    <w:basedOn w:val="DefaultParagraphFont"/>
    <w:link w:val="NoSpacing"/>
    <w:uiPriority w:val="1"/>
    <w:rsid w:val="005E7A72"/>
    <w:rPr>
      <w:b/>
      <w:sz w:val="24"/>
    </w:rPr>
  </w:style>
  <w:style w:type="character" w:styleId="CommentReference">
    <w:name w:val="annotation reference"/>
    <w:basedOn w:val="DefaultParagraphFont"/>
    <w:uiPriority w:val="99"/>
    <w:semiHidden/>
    <w:unhideWhenUsed/>
    <w:rsid w:val="002040D0"/>
    <w:rPr>
      <w:sz w:val="16"/>
      <w:szCs w:val="16"/>
    </w:rPr>
  </w:style>
  <w:style w:type="paragraph" w:styleId="CommentText">
    <w:name w:val="annotation text"/>
    <w:basedOn w:val="Normal"/>
    <w:link w:val="CommentTextChar"/>
    <w:uiPriority w:val="99"/>
    <w:semiHidden/>
    <w:unhideWhenUsed/>
    <w:rsid w:val="002040D0"/>
    <w:rPr>
      <w:sz w:val="20"/>
      <w:szCs w:val="20"/>
    </w:rPr>
  </w:style>
  <w:style w:type="character" w:customStyle="1" w:styleId="CommentTextChar">
    <w:name w:val="Comment Text Char"/>
    <w:basedOn w:val="DefaultParagraphFont"/>
    <w:link w:val="CommentText"/>
    <w:uiPriority w:val="99"/>
    <w:semiHidden/>
    <w:rsid w:val="002040D0"/>
    <w:rPr>
      <w:sz w:val="20"/>
      <w:szCs w:val="20"/>
    </w:rPr>
  </w:style>
  <w:style w:type="paragraph" w:styleId="CommentSubject">
    <w:name w:val="annotation subject"/>
    <w:basedOn w:val="CommentText"/>
    <w:next w:val="CommentText"/>
    <w:link w:val="CommentSubjectChar"/>
    <w:uiPriority w:val="99"/>
    <w:semiHidden/>
    <w:unhideWhenUsed/>
    <w:rsid w:val="002040D0"/>
    <w:rPr>
      <w:b/>
      <w:bCs/>
    </w:rPr>
  </w:style>
  <w:style w:type="character" w:customStyle="1" w:styleId="CommentSubjectChar">
    <w:name w:val="Comment Subject Char"/>
    <w:basedOn w:val="CommentTextChar"/>
    <w:link w:val="CommentSubject"/>
    <w:uiPriority w:val="99"/>
    <w:semiHidden/>
    <w:rsid w:val="002040D0"/>
    <w:rPr>
      <w:b/>
      <w:bCs/>
      <w:sz w:val="20"/>
      <w:szCs w:val="20"/>
    </w:rPr>
  </w:style>
  <w:style w:type="paragraph" w:styleId="BalloonText">
    <w:name w:val="Balloon Text"/>
    <w:basedOn w:val="Normal"/>
    <w:link w:val="BalloonTextChar"/>
    <w:uiPriority w:val="99"/>
    <w:semiHidden/>
    <w:unhideWhenUsed/>
    <w:rsid w:val="002040D0"/>
    <w:rPr>
      <w:rFonts w:ascii="Tahoma" w:hAnsi="Tahoma" w:cs="Tahoma"/>
      <w:sz w:val="16"/>
      <w:szCs w:val="16"/>
    </w:rPr>
  </w:style>
  <w:style w:type="character" w:customStyle="1" w:styleId="BalloonTextChar">
    <w:name w:val="Balloon Text Char"/>
    <w:basedOn w:val="DefaultParagraphFont"/>
    <w:link w:val="BalloonText"/>
    <w:uiPriority w:val="99"/>
    <w:semiHidden/>
    <w:rsid w:val="002040D0"/>
    <w:rPr>
      <w:rFonts w:ascii="Tahoma" w:hAnsi="Tahoma" w:cs="Tahoma"/>
      <w:sz w:val="16"/>
      <w:szCs w:val="16"/>
    </w:rPr>
  </w:style>
  <w:style w:type="paragraph" w:styleId="Header">
    <w:name w:val="header"/>
    <w:basedOn w:val="Normal"/>
    <w:link w:val="HeaderChar"/>
    <w:uiPriority w:val="99"/>
    <w:unhideWhenUsed/>
    <w:rsid w:val="0096319A"/>
    <w:pPr>
      <w:tabs>
        <w:tab w:val="center" w:pos="4680"/>
        <w:tab w:val="right" w:pos="9360"/>
      </w:tabs>
    </w:pPr>
  </w:style>
  <w:style w:type="character" w:customStyle="1" w:styleId="HeaderChar">
    <w:name w:val="Header Char"/>
    <w:basedOn w:val="DefaultParagraphFont"/>
    <w:link w:val="Header"/>
    <w:uiPriority w:val="99"/>
    <w:rsid w:val="0096319A"/>
  </w:style>
  <w:style w:type="paragraph" w:styleId="Footer">
    <w:name w:val="footer"/>
    <w:basedOn w:val="Normal"/>
    <w:link w:val="FooterChar"/>
    <w:uiPriority w:val="99"/>
    <w:unhideWhenUsed/>
    <w:rsid w:val="0096319A"/>
    <w:pPr>
      <w:tabs>
        <w:tab w:val="center" w:pos="4680"/>
        <w:tab w:val="right" w:pos="9360"/>
      </w:tabs>
    </w:pPr>
  </w:style>
  <w:style w:type="character" w:customStyle="1" w:styleId="FooterChar">
    <w:name w:val="Footer Char"/>
    <w:basedOn w:val="DefaultParagraphFont"/>
    <w:link w:val="Footer"/>
    <w:uiPriority w:val="99"/>
    <w:rsid w:val="0096319A"/>
  </w:style>
  <w:style w:type="character" w:customStyle="1" w:styleId="Heading2Char">
    <w:name w:val="Heading 2 Char"/>
    <w:basedOn w:val="DefaultParagraphFont"/>
    <w:link w:val="Heading2"/>
    <w:uiPriority w:val="9"/>
    <w:rsid w:val="00B8388C"/>
    <w:rPr>
      <w:rFonts w:eastAsiaTheme="majorEastAsia" w:cstheme="majorBidi"/>
      <w:b/>
      <w:bCs/>
      <w:sz w:val="24"/>
      <w:szCs w:val="26"/>
    </w:rPr>
  </w:style>
  <w:style w:type="character" w:customStyle="1" w:styleId="Heading1Char">
    <w:name w:val="Heading 1 Char"/>
    <w:basedOn w:val="DefaultParagraphFont"/>
    <w:link w:val="Heading1"/>
    <w:uiPriority w:val="9"/>
    <w:rsid w:val="00FF6246"/>
    <w:rPr>
      <w:rFonts w:eastAsiaTheme="majorEastAsia" w:cstheme="majorBidi"/>
      <w:b/>
      <w:bCs/>
      <w:sz w:val="28"/>
      <w:szCs w:val="28"/>
    </w:rPr>
  </w:style>
  <w:style w:type="paragraph" w:customStyle="1" w:styleId="Normal1">
    <w:name w:val="Normal1"/>
    <w:rsid w:val="00FF6246"/>
    <w:pPr>
      <w:pBdr>
        <w:top w:val="nil"/>
        <w:left w:val="nil"/>
        <w:bottom w:val="nil"/>
        <w:right w:val="nil"/>
        <w:between w:val="nil"/>
      </w:pBdr>
      <w:spacing w:after="0" w:line="276" w:lineRule="auto"/>
    </w:pPr>
    <w:rPr>
      <w:rFonts w:ascii="Arial" w:eastAsia="Arial" w:hAnsi="Arial" w:cs="Arial"/>
      <w:color w:val="000000"/>
    </w:rPr>
  </w:style>
  <w:style w:type="paragraph" w:customStyle="1" w:styleId="NoSpace">
    <w:name w:val="NoSpace"/>
    <w:basedOn w:val="Normal"/>
    <w:link w:val="NoSpaceChar"/>
    <w:qFormat/>
    <w:rsid w:val="00AD45FE"/>
    <w:pPr>
      <w:framePr w:hSpace="180" w:wrap="around" w:vAnchor="page" w:hAnchor="margin" w:y="4512"/>
      <w:widowControl w:val="0"/>
      <w:pBdr>
        <w:top w:val="nil"/>
        <w:left w:val="nil"/>
        <w:bottom w:val="nil"/>
        <w:right w:val="nil"/>
        <w:between w:val="nil"/>
      </w:pBdr>
    </w:pPr>
    <w:rPr>
      <w:rFonts w:eastAsia="Times New Roman" w:cs="Times New Roman"/>
      <w:color w:val="000000"/>
    </w:rPr>
  </w:style>
  <w:style w:type="character" w:customStyle="1" w:styleId="NoSpaceChar">
    <w:name w:val="NoSpace Char"/>
    <w:basedOn w:val="DefaultParagraphFont"/>
    <w:link w:val="NoSpace"/>
    <w:rsid w:val="00AD45FE"/>
    <w:rPr>
      <w:rFonts w:eastAsia="Times New Roman" w:cs="Times New Roman"/>
      <w:color w:val="000000"/>
    </w:rPr>
  </w:style>
  <w:style w:type="paragraph" w:customStyle="1" w:styleId="TableCenter">
    <w:name w:val="TableCenter"/>
    <w:basedOn w:val="Normal"/>
    <w:link w:val="TableCenterChar"/>
    <w:qFormat/>
    <w:rsid w:val="0030581D"/>
    <w:pPr>
      <w:widowControl w:val="0"/>
      <w:contextualSpacing/>
      <w:jc w:val="center"/>
    </w:pPr>
    <w:rPr>
      <w:rFonts w:eastAsia="Calibri" w:cs="Times New Roman"/>
      <w:sz w:val="20"/>
    </w:rPr>
  </w:style>
  <w:style w:type="character" w:customStyle="1" w:styleId="TableCenterChar">
    <w:name w:val="TableCenter Char"/>
    <w:basedOn w:val="DefaultParagraphFont"/>
    <w:link w:val="TableCenter"/>
    <w:rsid w:val="0030581D"/>
    <w:rPr>
      <w:rFonts w:eastAsia="Calibri" w:cs="Times New Roman"/>
      <w:sz w:val="20"/>
    </w:rPr>
  </w:style>
  <w:style w:type="paragraph" w:styleId="Revision">
    <w:name w:val="Revision"/>
    <w:hidden/>
    <w:uiPriority w:val="99"/>
    <w:semiHidden/>
    <w:rsid w:val="009A14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05810">
      <w:bodyDiv w:val="1"/>
      <w:marLeft w:val="0"/>
      <w:marRight w:val="0"/>
      <w:marTop w:val="0"/>
      <w:marBottom w:val="0"/>
      <w:divBdr>
        <w:top w:val="none" w:sz="0" w:space="0" w:color="auto"/>
        <w:left w:val="none" w:sz="0" w:space="0" w:color="auto"/>
        <w:bottom w:val="none" w:sz="0" w:space="0" w:color="auto"/>
        <w:right w:val="none" w:sz="0" w:space="0" w:color="auto"/>
      </w:divBdr>
    </w:div>
    <w:div w:id="17852469">
      <w:bodyDiv w:val="1"/>
      <w:marLeft w:val="0"/>
      <w:marRight w:val="0"/>
      <w:marTop w:val="0"/>
      <w:marBottom w:val="0"/>
      <w:divBdr>
        <w:top w:val="none" w:sz="0" w:space="0" w:color="auto"/>
        <w:left w:val="none" w:sz="0" w:space="0" w:color="auto"/>
        <w:bottom w:val="none" w:sz="0" w:space="0" w:color="auto"/>
        <w:right w:val="none" w:sz="0" w:space="0" w:color="auto"/>
      </w:divBdr>
    </w:div>
    <w:div w:id="18548202">
      <w:bodyDiv w:val="1"/>
      <w:marLeft w:val="0"/>
      <w:marRight w:val="0"/>
      <w:marTop w:val="0"/>
      <w:marBottom w:val="0"/>
      <w:divBdr>
        <w:top w:val="none" w:sz="0" w:space="0" w:color="auto"/>
        <w:left w:val="none" w:sz="0" w:space="0" w:color="auto"/>
        <w:bottom w:val="none" w:sz="0" w:space="0" w:color="auto"/>
        <w:right w:val="none" w:sz="0" w:space="0" w:color="auto"/>
      </w:divBdr>
    </w:div>
    <w:div w:id="23795071">
      <w:bodyDiv w:val="1"/>
      <w:marLeft w:val="0"/>
      <w:marRight w:val="0"/>
      <w:marTop w:val="0"/>
      <w:marBottom w:val="0"/>
      <w:divBdr>
        <w:top w:val="none" w:sz="0" w:space="0" w:color="auto"/>
        <w:left w:val="none" w:sz="0" w:space="0" w:color="auto"/>
        <w:bottom w:val="none" w:sz="0" w:space="0" w:color="auto"/>
        <w:right w:val="none" w:sz="0" w:space="0" w:color="auto"/>
      </w:divBdr>
    </w:div>
    <w:div w:id="28992070">
      <w:bodyDiv w:val="1"/>
      <w:marLeft w:val="0"/>
      <w:marRight w:val="0"/>
      <w:marTop w:val="0"/>
      <w:marBottom w:val="0"/>
      <w:divBdr>
        <w:top w:val="none" w:sz="0" w:space="0" w:color="auto"/>
        <w:left w:val="none" w:sz="0" w:space="0" w:color="auto"/>
        <w:bottom w:val="none" w:sz="0" w:space="0" w:color="auto"/>
        <w:right w:val="none" w:sz="0" w:space="0" w:color="auto"/>
      </w:divBdr>
    </w:div>
    <w:div w:id="35129155">
      <w:bodyDiv w:val="1"/>
      <w:marLeft w:val="0"/>
      <w:marRight w:val="0"/>
      <w:marTop w:val="0"/>
      <w:marBottom w:val="0"/>
      <w:divBdr>
        <w:top w:val="none" w:sz="0" w:space="0" w:color="auto"/>
        <w:left w:val="none" w:sz="0" w:space="0" w:color="auto"/>
        <w:bottom w:val="none" w:sz="0" w:space="0" w:color="auto"/>
        <w:right w:val="none" w:sz="0" w:space="0" w:color="auto"/>
      </w:divBdr>
    </w:div>
    <w:div w:id="42483896">
      <w:bodyDiv w:val="1"/>
      <w:marLeft w:val="0"/>
      <w:marRight w:val="0"/>
      <w:marTop w:val="0"/>
      <w:marBottom w:val="0"/>
      <w:divBdr>
        <w:top w:val="none" w:sz="0" w:space="0" w:color="auto"/>
        <w:left w:val="none" w:sz="0" w:space="0" w:color="auto"/>
        <w:bottom w:val="none" w:sz="0" w:space="0" w:color="auto"/>
        <w:right w:val="none" w:sz="0" w:space="0" w:color="auto"/>
      </w:divBdr>
    </w:div>
    <w:div w:id="45682843">
      <w:bodyDiv w:val="1"/>
      <w:marLeft w:val="0"/>
      <w:marRight w:val="0"/>
      <w:marTop w:val="0"/>
      <w:marBottom w:val="0"/>
      <w:divBdr>
        <w:top w:val="none" w:sz="0" w:space="0" w:color="auto"/>
        <w:left w:val="none" w:sz="0" w:space="0" w:color="auto"/>
        <w:bottom w:val="none" w:sz="0" w:space="0" w:color="auto"/>
        <w:right w:val="none" w:sz="0" w:space="0" w:color="auto"/>
      </w:divBdr>
    </w:div>
    <w:div w:id="77754667">
      <w:bodyDiv w:val="1"/>
      <w:marLeft w:val="0"/>
      <w:marRight w:val="0"/>
      <w:marTop w:val="0"/>
      <w:marBottom w:val="0"/>
      <w:divBdr>
        <w:top w:val="none" w:sz="0" w:space="0" w:color="auto"/>
        <w:left w:val="none" w:sz="0" w:space="0" w:color="auto"/>
        <w:bottom w:val="none" w:sz="0" w:space="0" w:color="auto"/>
        <w:right w:val="none" w:sz="0" w:space="0" w:color="auto"/>
      </w:divBdr>
    </w:div>
    <w:div w:id="86731826">
      <w:bodyDiv w:val="1"/>
      <w:marLeft w:val="0"/>
      <w:marRight w:val="0"/>
      <w:marTop w:val="0"/>
      <w:marBottom w:val="0"/>
      <w:divBdr>
        <w:top w:val="none" w:sz="0" w:space="0" w:color="auto"/>
        <w:left w:val="none" w:sz="0" w:space="0" w:color="auto"/>
        <w:bottom w:val="none" w:sz="0" w:space="0" w:color="auto"/>
        <w:right w:val="none" w:sz="0" w:space="0" w:color="auto"/>
      </w:divBdr>
    </w:div>
    <w:div w:id="115754904">
      <w:bodyDiv w:val="1"/>
      <w:marLeft w:val="0"/>
      <w:marRight w:val="0"/>
      <w:marTop w:val="0"/>
      <w:marBottom w:val="0"/>
      <w:divBdr>
        <w:top w:val="none" w:sz="0" w:space="0" w:color="auto"/>
        <w:left w:val="none" w:sz="0" w:space="0" w:color="auto"/>
        <w:bottom w:val="none" w:sz="0" w:space="0" w:color="auto"/>
        <w:right w:val="none" w:sz="0" w:space="0" w:color="auto"/>
      </w:divBdr>
    </w:div>
    <w:div w:id="119999847">
      <w:bodyDiv w:val="1"/>
      <w:marLeft w:val="0"/>
      <w:marRight w:val="0"/>
      <w:marTop w:val="0"/>
      <w:marBottom w:val="0"/>
      <w:divBdr>
        <w:top w:val="none" w:sz="0" w:space="0" w:color="auto"/>
        <w:left w:val="none" w:sz="0" w:space="0" w:color="auto"/>
        <w:bottom w:val="none" w:sz="0" w:space="0" w:color="auto"/>
        <w:right w:val="none" w:sz="0" w:space="0" w:color="auto"/>
      </w:divBdr>
    </w:div>
    <w:div w:id="123550964">
      <w:bodyDiv w:val="1"/>
      <w:marLeft w:val="0"/>
      <w:marRight w:val="0"/>
      <w:marTop w:val="0"/>
      <w:marBottom w:val="0"/>
      <w:divBdr>
        <w:top w:val="none" w:sz="0" w:space="0" w:color="auto"/>
        <w:left w:val="none" w:sz="0" w:space="0" w:color="auto"/>
        <w:bottom w:val="none" w:sz="0" w:space="0" w:color="auto"/>
        <w:right w:val="none" w:sz="0" w:space="0" w:color="auto"/>
      </w:divBdr>
    </w:div>
    <w:div w:id="125241948">
      <w:bodyDiv w:val="1"/>
      <w:marLeft w:val="0"/>
      <w:marRight w:val="0"/>
      <w:marTop w:val="0"/>
      <w:marBottom w:val="0"/>
      <w:divBdr>
        <w:top w:val="none" w:sz="0" w:space="0" w:color="auto"/>
        <w:left w:val="none" w:sz="0" w:space="0" w:color="auto"/>
        <w:bottom w:val="none" w:sz="0" w:space="0" w:color="auto"/>
        <w:right w:val="none" w:sz="0" w:space="0" w:color="auto"/>
      </w:divBdr>
    </w:div>
    <w:div w:id="140778852">
      <w:bodyDiv w:val="1"/>
      <w:marLeft w:val="0"/>
      <w:marRight w:val="0"/>
      <w:marTop w:val="0"/>
      <w:marBottom w:val="0"/>
      <w:divBdr>
        <w:top w:val="none" w:sz="0" w:space="0" w:color="auto"/>
        <w:left w:val="none" w:sz="0" w:space="0" w:color="auto"/>
        <w:bottom w:val="none" w:sz="0" w:space="0" w:color="auto"/>
        <w:right w:val="none" w:sz="0" w:space="0" w:color="auto"/>
      </w:divBdr>
    </w:div>
    <w:div w:id="155463948">
      <w:bodyDiv w:val="1"/>
      <w:marLeft w:val="0"/>
      <w:marRight w:val="0"/>
      <w:marTop w:val="0"/>
      <w:marBottom w:val="0"/>
      <w:divBdr>
        <w:top w:val="none" w:sz="0" w:space="0" w:color="auto"/>
        <w:left w:val="none" w:sz="0" w:space="0" w:color="auto"/>
        <w:bottom w:val="none" w:sz="0" w:space="0" w:color="auto"/>
        <w:right w:val="none" w:sz="0" w:space="0" w:color="auto"/>
      </w:divBdr>
    </w:div>
    <w:div w:id="159081142">
      <w:bodyDiv w:val="1"/>
      <w:marLeft w:val="0"/>
      <w:marRight w:val="0"/>
      <w:marTop w:val="0"/>
      <w:marBottom w:val="0"/>
      <w:divBdr>
        <w:top w:val="none" w:sz="0" w:space="0" w:color="auto"/>
        <w:left w:val="none" w:sz="0" w:space="0" w:color="auto"/>
        <w:bottom w:val="none" w:sz="0" w:space="0" w:color="auto"/>
        <w:right w:val="none" w:sz="0" w:space="0" w:color="auto"/>
      </w:divBdr>
    </w:div>
    <w:div w:id="165099449">
      <w:bodyDiv w:val="1"/>
      <w:marLeft w:val="0"/>
      <w:marRight w:val="0"/>
      <w:marTop w:val="0"/>
      <w:marBottom w:val="0"/>
      <w:divBdr>
        <w:top w:val="none" w:sz="0" w:space="0" w:color="auto"/>
        <w:left w:val="none" w:sz="0" w:space="0" w:color="auto"/>
        <w:bottom w:val="none" w:sz="0" w:space="0" w:color="auto"/>
        <w:right w:val="none" w:sz="0" w:space="0" w:color="auto"/>
      </w:divBdr>
    </w:div>
    <w:div w:id="169219199">
      <w:bodyDiv w:val="1"/>
      <w:marLeft w:val="0"/>
      <w:marRight w:val="0"/>
      <w:marTop w:val="0"/>
      <w:marBottom w:val="0"/>
      <w:divBdr>
        <w:top w:val="none" w:sz="0" w:space="0" w:color="auto"/>
        <w:left w:val="none" w:sz="0" w:space="0" w:color="auto"/>
        <w:bottom w:val="none" w:sz="0" w:space="0" w:color="auto"/>
        <w:right w:val="none" w:sz="0" w:space="0" w:color="auto"/>
      </w:divBdr>
    </w:div>
    <w:div w:id="174073188">
      <w:bodyDiv w:val="1"/>
      <w:marLeft w:val="0"/>
      <w:marRight w:val="0"/>
      <w:marTop w:val="0"/>
      <w:marBottom w:val="0"/>
      <w:divBdr>
        <w:top w:val="none" w:sz="0" w:space="0" w:color="auto"/>
        <w:left w:val="none" w:sz="0" w:space="0" w:color="auto"/>
        <w:bottom w:val="none" w:sz="0" w:space="0" w:color="auto"/>
        <w:right w:val="none" w:sz="0" w:space="0" w:color="auto"/>
      </w:divBdr>
    </w:div>
    <w:div w:id="180362852">
      <w:bodyDiv w:val="1"/>
      <w:marLeft w:val="0"/>
      <w:marRight w:val="0"/>
      <w:marTop w:val="0"/>
      <w:marBottom w:val="0"/>
      <w:divBdr>
        <w:top w:val="none" w:sz="0" w:space="0" w:color="auto"/>
        <w:left w:val="none" w:sz="0" w:space="0" w:color="auto"/>
        <w:bottom w:val="none" w:sz="0" w:space="0" w:color="auto"/>
        <w:right w:val="none" w:sz="0" w:space="0" w:color="auto"/>
      </w:divBdr>
    </w:div>
    <w:div w:id="181162933">
      <w:bodyDiv w:val="1"/>
      <w:marLeft w:val="0"/>
      <w:marRight w:val="0"/>
      <w:marTop w:val="0"/>
      <w:marBottom w:val="0"/>
      <w:divBdr>
        <w:top w:val="none" w:sz="0" w:space="0" w:color="auto"/>
        <w:left w:val="none" w:sz="0" w:space="0" w:color="auto"/>
        <w:bottom w:val="none" w:sz="0" w:space="0" w:color="auto"/>
        <w:right w:val="none" w:sz="0" w:space="0" w:color="auto"/>
      </w:divBdr>
    </w:div>
    <w:div w:id="186450412">
      <w:bodyDiv w:val="1"/>
      <w:marLeft w:val="0"/>
      <w:marRight w:val="0"/>
      <w:marTop w:val="0"/>
      <w:marBottom w:val="0"/>
      <w:divBdr>
        <w:top w:val="none" w:sz="0" w:space="0" w:color="auto"/>
        <w:left w:val="none" w:sz="0" w:space="0" w:color="auto"/>
        <w:bottom w:val="none" w:sz="0" w:space="0" w:color="auto"/>
        <w:right w:val="none" w:sz="0" w:space="0" w:color="auto"/>
      </w:divBdr>
    </w:div>
    <w:div w:id="204608369">
      <w:bodyDiv w:val="1"/>
      <w:marLeft w:val="0"/>
      <w:marRight w:val="0"/>
      <w:marTop w:val="0"/>
      <w:marBottom w:val="0"/>
      <w:divBdr>
        <w:top w:val="none" w:sz="0" w:space="0" w:color="auto"/>
        <w:left w:val="none" w:sz="0" w:space="0" w:color="auto"/>
        <w:bottom w:val="none" w:sz="0" w:space="0" w:color="auto"/>
        <w:right w:val="none" w:sz="0" w:space="0" w:color="auto"/>
      </w:divBdr>
    </w:div>
    <w:div w:id="205215809">
      <w:bodyDiv w:val="1"/>
      <w:marLeft w:val="0"/>
      <w:marRight w:val="0"/>
      <w:marTop w:val="0"/>
      <w:marBottom w:val="0"/>
      <w:divBdr>
        <w:top w:val="none" w:sz="0" w:space="0" w:color="auto"/>
        <w:left w:val="none" w:sz="0" w:space="0" w:color="auto"/>
        <w:bottom w:val="none" w:sz="0" w:space="0" w:color="auto"/>
        <w:right w:val="none" w:sz="0" w:space="0" w:color="auto"/>
      </w:divBdr>
    </w:div>
    <w:div w:id="216355422">
      <w:bodyDiv w:val="1"/>
      <w:marLeft w:val="0"/>
      <w:marRight w:val="0"/>
      <w:marTop w:val="0"/>
      <w:marBottom w:val="0"/>
      <w:divBdr>
        <w:top w:val="none" w:sz="0" w:space="0" w:color="auto"/>
        <w:left w:val="none" w:sz="0" w:space="0" w:color="auto"/>
        <w:bottom w:val="none" w:sz="0" w:space="0" w:color="auto"/>
        <w:right w:val="none" w:sz="0" w:space="0" w:color="auto"/>
      </w:divBdr>
    </w:div>
    <w:div w:id="231163774">
      <w:bodyDiv w:val="1"/>
      <w:marLeft w:val="0"/>
      <w:marRight w:val="0"/>
      <w:marTop w:val="0"/>
      <w:marBottom w:val="0"/>
      <w:divBdr>
        <w:top w:val="none" w:sz="0" w:space="0" w:color="auto"/>
        <w:left w:val="none" w:sz="0" w:space="0" w:color="auto"/>
        <w:bottom w:val="none" w:sz="0" w:space="0" w:color="auto"/>
        <w:right w:val="none" w:sz="0" w:space="0" w:color="auto"/>
      </w:divBdr>
    </w:div>
    <w:div w:id="231701649">
      <w:bodyDiv w:val="1"/>
      <w:marLeft w:val="0"/>
      <w:marRight w:val="0"/>
      <w:marTop w:val="0"/>
      <w:marBottom w:val="0"/>
      <w:divBdr>
        <w:top w:val="none" w:sz="0" w:space="0" w:color="auto"/>
        <w:left w:val="none" w:sz="0" w:space="0" w:color="auto"/>
        <w:bottom w:val="none" w:sz="0" w:space="0" w:color="auto"/>
        <w:right w:val="none" w:sz="0" w:space="0" w:color="auto"/>
      </w:divBdr>
    </w:div>
    <w:div w:id="247618051">
      <w:bodyDiv w:val="1"/>
      <w:marLeft w:val="0"/>
      <w:marRight w:val="0"/>
      <w:marTop w:val="0"/>
      <w:marBottom w:val="0"/>
      <w:divBdr>
        <w:top w:val="none" w:sz="0" w:space="0" w:color="auto"/>
        <w:left w:val="none" w:sz="0" w:space="0" w:color="auto"/>
        <w:bottom w:val="none" w:sz="0" w:space="0" w:color="auto"/>
        <w:right w:val="none" w:sz="0" w:space="0" w:color="auto"/>
      </w:divBdr>
    </w:div>
    <w:div w:id="248124678">
      <w:bodyDiv w:val="1"/>
      <w:marLeft w:val="0"/>
      <w:marRight w:val="0"/>
      <w:marTop w:val="0"/>
      <w:marBottom w:val="0"/>
      <w:divBdr>
        <w:top w:val="none" w:sz="0" w:space="0" w:color="auto"/>
        <w:left w:val="none" w:sz="0" w:space="0" w:color="auto"/>
        <w:bottom w:val="none" w:sz="0" w:space="0" w:color="auto"/>
        <w:right w:val="none" w:sz="0" w:space="0" w:color="auto"/>
      </w:divBdr>
    </w:div>
    <w:div w:id="262232464">
      <w:bodyDiv w:val="1"/>
      <w:marLeft w:val="0"/>
      <w:marRight w:val="0"/>
      <w:marTop w:val="0"/>
      <w:marBottom w:val="0"/>
      <w:divBdr>
        <w:top w:val="none" w:sz="0" w:space="0" w:color="auto"/>
        <w:left w:val="none" w:sz="0" w:space="0" w:color="auto"/>
        <w:bottom w:val="none" w:sz="0" w:space="0" w:color="auto"/>
        <w:right w:val="none" w:sz="0" w:space="0" w:color="auto"/>
      </w:divBdr>
    </w:div>
    <w:div w:id="294023317">
      <w:bodyDiv w:val="1"/>
      <w:marLeft w:val="0"/>
      <w:marRight w:val="0"/>
      <w:marTop w:val="0"/>
      <w:marBottom w:val="0"/>
      <w:divBdr>
        <w:top w:val="none" w:sz="0" w:space="0" w:color="auto"/>
        <w:left w:val="none" w:sz="0" w:space="0" w:color="auto"/>
        <w:bottom w:val="none" w:sz="0" w:space="0" w:color="auto"/>
        <w:right w:val="none" w:sz="0" w:space="0" w:color="auto"/>
      </w:divBdr>
    </w:div>
    <w:div w:id="306054606">
      <w:bodyDiv w:val="1"/>
      <w:marLeft w:val="0"/>
      <w:marRight w:val="0"/>
      <w:marTop w:val="0"/>
      <w:marBottom w:val="0"/>
      <w:divBdr>
        <w:top w:val="none" w:sz="0" w:space="0" w:color="auto"/>
        <w:left w:val="none" w:sz="0" w:space="0" w:color="auto"/>
        <w:bottom w:val="none" w:sz="0" w:space="0" w:color="auto"/>
        <w:right w:val="none" w:sz="0" w:space="0" w:color="auto"/>
      </w:divBdr>
    </w:div>
    <w:div w:id="315763122">
      <w:bodyDiv w:val="1"/>
      <w:marLeft w:val="0"/>
      <w:marRight w:val="0"/>
      <w:marTop w:val="0"/>
      <w:marBottom w:val="0"/>
      <w:divBdr>
        <w:top w:val="none" w:sz="0" w:space="0" w:color="auto"/>
        <w:left w:val="none" w:sz="0" w:space="0" w:color="auto"/>
        <w:bottom w:val="none" w:sz="0" w:space="0" w:color="auto"/>
        <w:right w:val="none" w:sz="0" w:space="0" w:color="auto"/>
      </w:divBdr>
    </w:div>
    <w:div w:id="317879498">
      <w:bodyDiv w:val="1"/>
      <w:marLeft w:val="0"/>
      <w:marRight w:val="0"/>
      <w:marTop w:val="0"/>
      <w:marBottom w:val="0"/>
      <w:divBdr>
        <w:top w:val="none" w:sz="0" w:space="0" w:color="auto"/>
        <w:left w:val="none" w:sz="0" w:space="0" w:color="auto"/>
        <w:bottom w:val="none" w:sz="0" w:space="0" w:color="auto"/>
        <w:right w:val="none" w:sz="0" w:space="0" w:color="auto"/>
      </w:divBdr>
    </w:div>
    <w:div w:id="332807828">
      <w:bodyDiv w:val="1"/>
      <w:marLeft w:val="0"/>
      <w:marRight w:val="0"/>
      <w:marTop w:val="0"/>
      <w:marBottom w:val="0"/>
      <w:divBdr>
        <w:top w:val="none" w:sz="0" w:space="0" w:color="auto"/>
        <w:left w:val="none" w:sz="0" w:space="0" w:color="auto"/>
        <w:bottom w:val="none" w:sz="0" w:space="0" w:color="auto"/>
        <w:right w:val="none" w:sz="0" w:space="0" w:color="auto"/>
      </w:divBdr>
    </w:div>
    <w:div w:id="341014171">
      <w:bodyDiv w:val="1"/>
      <w:marLeft w:val="0"/>
      <w:marRight w:val="0"/>
      <w:marTop w:val="0"/>
      <w:marBottom w:val="0"/>
      <w:divBdr>
        <w:top w:val="none" w:sz="0" w:space="0" w:color="auto"/>
        <w:left w:val="none" w:sz="0" w:space="0" w:color="auto"/>
        <w:bottom w:val="none" w:sz="0" w:space="0" w:color="auto"/>
        <w:right w:val="none" w:sz="0" w:space="0" w:color="auto"/>
      </w:divBdr>
    </w:div>
    <w:div w:id="342319735">
      <w:bodyDiv w:val="1"/>
      <w:marLeft w:val="0"/>
      <w:marRight w:val="0"/>
      <w:marTop w:val="0"/>
      <w:marBottom w:val="0"/>
      <w:divBdr>
        <w:top w:val="none" w:sz="0" w:space="0" w:color="auto"/>
        <w:left w:val="none" w:sz="0" w:space="0" w:color="auto"/>
        <w:bottom w:val="none" w:sz="0" w:space="0" w:color="auto"/>
        <w:right w:val="none" w:sz="0" w:space="0" w:color="auto"/>
      </w:divBdr>
    </w:div>
    <w:div w:id="364722746">
      <w:bodyDiv w:val="1"/>
      <w:marLeft w:val="0"/>
      <w:marRight w:val="0"/>
      <w:marTop w:val="0"/>
      <w:marBottom w:val="0"/>
      <w:divBdr>
        <w:top w:val="none" w:sz="0" w:space="0" w:color="auto"/>
        <w:left w:val="none" w:sz="0" w:space="0" w:color="auto"/>
        <w:bottom w:val="none" w:sz="0" w:space="0" w:color="auto"/>
        <w:right w:val="none" w:sz="0" w:space="0" w:color="auto"/>
      </w:divBdr>
    </w:div>
    <w:div w:id="380447716">
      <w:bodyDiv w:val="1"/>
      <w:marLeft w:val="0"/>
      <w:marRight w:val="0"/>
      <w:marTop w:val="0"/>
      <w:marBottom w:val="0"/>
      <w:divBdr>
        <w:top w:val="none" w:sz="0" w:space="0" w:color="auto"/>
        <w:left w:val="none" w:sz="0" w:space="0" w:color="auto"/>
        <w:bottom w:val="none" w:sz="0" w:space="0" w:color="auto"/>
        <w:right w:val="none" w:sz="0" w:space="0" w:color="auto"/>
      </w:divBdr>
    </w:div>
    <w:div w:id="382219283">
      <w:bodyDiv w:val="1"/>
      <w:marLeft w:val="0"/>
      <w:marRight w:val="0"/>
      <w:marTop w:val="0"/>
      <w:marBottom w:val="0"/>
      <w:divBdr>
        <w:top w:val="none" w:sz="0" w:space="0" w:color="auto"/>
        <w:left w:val="none" w:sz="0" w:space="0" w:color="auto"/>
        <w:bottom w:val="none" w:sz="0" w:space="0" w:color="auto"/>
        <w:right w:val="none" w:sz="0" w:space="0" w:color="auto"/>
      </w:divBdr>
    </w:div>
    <w:div w:id="384523141">
      <w:bodyDiv w:val="1"/>
      <w:marLeft w:val="0"/>
      <w:marRight w:val="0"/>
      <w:marTop w:val="0"/>
      <w:marBottom w:val="0"/>
      <w:divBdr>
        <w:top w:val="none" w:sz="0" w:space="0" w:color="auto"/>
        <w:left w:val="none" w:sz="0" w:space="0" w:color="auto"/>
        <w:bottom w:val="none" w:sz="0" w:space="0" w:color="auto"/>
        <w:right w:val="none" w:sz="0" w:space="0" w:color="auto"/>
      </w:divBdr>
    </w:div>
    <w:div w:id="389381460">
      <w:bodyDiv w:val="1"/>
      <w:marLeft w:val="0"/>
      <w:marRight w:val="0"/>
      <w:marTop w:val="0"/>
      <w:marBottom w:val="0"/>
      <w:divBdr>
        <w:top w:val="none" w:sz="0" w:space="0" w:color="auto"/>
        <w:left w:val="none" w:sz="0" w:space="0" w:color="auto"/>
        <w:bottom w:val="none" w:sz="0" w:space="0" w:color="auto"/>
        <w:right w:val="none" w:sz="0" w:space="0" w:color="auto"/>
      </w:divBdr>
    </w:div>
    <w:div w:id="406078227">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423302138">
      <w:bodyDiv w:val="1"/>
      <w:marLeft w:val="0"/>
      <w:marRight w:val="0"/>
      <w:marTop w:val="0"/>
      <w:marBottom w:val="0"/>
      <w:divBdr>
        <w:top w:val="none" w:sz="0" w:space="0" w:color="auto"/>
        <w:left w:val="none" w:sz="0" w:space="0" w:color="auto"/>
        <w:bottom w:val="none" w:sz="0" w:space="0" w:color="auto"/>
        <w:right w:val="none" w:sz="0" w:space="0" w:color="auto"/>
      </w:divBdr>
    </w:div>
    <w:div w:id="439029289">
      <w:bodyDiv w:val="1"/>
      <w:marLeft w:val="0"/>
      <w:marRight w:val="0"/>
      <w:marTop w:val="0"/>
      <w:marBottom w:val="0"/>
      <w:divBdr>
        <w:top w:val="none" w:sz="0" w:space="0" w:color="auto"/>
        <w:left w:val="none" w:sz="0" w:space="0" w:color="auto"/>
        <w:bottom w:val="none" w:sz="0" w:space="0" w:color="auto"/>
        <w:right w:val="none" w:sz="0" w:space="0" w:color="auto"/>
      </w:divBdr>
    </w:div>
    <w:div w:id="455681529">
      <w:bodyDiv w:val="1"/>
      <w:marLeft w:val="0"/>
      <w:marRight w:val="0"/>
      <w:marTop w:val="0"/>
      <w:marBottom w:val="0"/>
      <w:divBdr>
        <w:top w:val="none" w:sz="0" w:space="0" w:color="auto"/>
        <w:left w:val="none" w:sz="0" w:space="0" w:color="auto"/>
        <w:bottom w:val="none" w:sz="0" w:space="0" w:color="auto"/>
        <w:right w:val="none" w:sz="0" w:space="0" w:color="auto"/>
      </w:divBdr>
    </w:div>
    <w:div w:id="459421083">
      <w:bodyDiv w:val="1"/>
      <w:marLeft w:val="0"/>
      <w:marRight w:val="0"/>
      <w:marTop w:val="0"/>
      <w:marBottom w:val="0"/>
      <w:divBdr>
        <w:top w:val="none" w:sz="0" w:space="0" w:color="auto"/>
        <w:left w:val="none" w:sz="0" w:space="0" w:color="auto"/>
        <w:bottom w:val="none" w:sz="0" w:space="0" w:color="auto"/>
        <w:right w:val="none" w:sz="0" w:space="0" w:color="auto"/>
      </w:divBdr>
    </w:div>
    <w:div w:id="469832723">
      <w:bodyDiv w:val="1"/>
      <w:marLeft w:val="0"/>
      <w:marRight w:val="0"/>
      <w:marTop w:val="0"/>
      <w:marBottom w:val="0"/>
      <w:divBdr>
        <w:top w:val="none" w:sz="0" w:space="0" w:color="auto"/>
        <w:left w:val="none" w:sz="0" w:space="0" w:color="auto"/>
        <w:bottom w:val="none" w:sz="0" w:space="0" w:color="auto"/>
        <w:right w:val="none" w:sz="0" w:space="0" w:color="auto"/>
      </w:divBdr>
    </w:div>
    <w:div w:id="484977969">
      <w:bodyDiv w:val="1"/>
      <w:marLeft w:val="0"/>
      <w:marRight w:val="0"/>
      <w:marTop w:val="0"/>
      <w:marBottom w:val="0"/>
      <w:divBdr>
        <w:top w:val="none" w:sz="0" w:space="0" w:color="auto"/>
        <w:left w:val="none" w:sz="0" w:space="0" w:color="auto"/>
        <w:bottom w:val="none" w:sz="0" w:space="0" w:color="auto"/>
        <w:right w:val="none" w:sz="0" w:space="0" w:color="auto"/>
      </w:divBdr>
    </w:div>
    <w:div w:id="486436199">
      <w:bodyDiv w:val="1"/>
      <w:marLeft w:val="0"/>
      <w:marRight w:val="0"/>
      <w:marTop w:val="0"/>
      <w:marBottom w:val="0"/>
      <w:divBdr>
        <w:top w:val="none" w:sz="0" w:space="0" w:color="auto"/>
        <w:left w:val="none" w:sz="0" w:space="0" w:color="auto"/>
        <w:bottom w:val="none" w:sz="0" w:space="0" w:color="auto"/>
        <w:right w:val="none" w:sz="0" w:space="0" w:color="auto"/>
      </w:divBdr>
    </w:div>
    <w:div w:id="489831063">
      <w:bodyDiv w:val="1"/>
      <w:marLeft w:val="0"/>
      <w:marRight w:val="0"/>
      <w:marTop w:val="0"/>
      <w:marBottom w:val="0"/>
      <w:divBdr>
        <w:top w:val="none" w:sz="0" w:space="0" w:color="auto"/>
        <w:left w:val="none" w:sz="0" w:space="0" w:color="auto"/>
        <w:bottom w:val="none" w:sz="0" w:space="0" w:color="auto"/>
        <w:right w:val="none" w:sz="0" w:space="0" w:color="auto"/>
      </w:divBdr>
    </w:div>
    <w:div w:id="504706629">
      <w:bodyDiv w:val="1"/>
      <w:marLeft w:val="0"/>
      <w:marRight w:val="0"/>
      <w:marTop w:val="0"/>
      <w:marBottom w:val="0"/>
      <w:divBdr>
        <w:top w:val="none" w:sz="0" w:space="0" w:color="auto"/>
        <w:left w:val="none" w:sz="0" w:space="0" w:color="auto"/>
        <w:bottom w:val="none" w:sz="0" w:space="0" w:color="auto"/>
        <w:right w:val="none" w:sz="0" w:space="0" w:color="auto"/>
      </w:divBdr>
    </w:div>
    <w:div w:id="505360894">
      <w:bodyDiv w:val="1"/>
      <w:marLeft w:val="0"/>
      <w:marRight w:val="0"/>
      <w:marTop w:val="0"/>
      <w:marBottom w:val="0"/>
      <w:divBdr>
        <w:top w:val="none" w:sz="0" w:space="0" w:color="auto"/>
        <w:left w:val="none" w:sz="0" w:space="0" w:color="auto"/>
        <w:bottom w:val="none" w:sz="0" w:space="0" w:color="auto"/>
        <w:right w:val="none" w:sz="0" w:space="0" w:color="auto"/>
      </w:divBdr>
    </w:div>
    <w:div w:id="509025139">
      <w:bodyDiv w:val="1"/>
      <w:marLeft w:val="0"/>
      <w:marRight w:val="0"/>
      <w:marTop w:val="0"/>
      <w:marBottom w:val="0"/>
      <w:divBdr>
        <w:top w:val="none" w:sz="0" w:space="0" w:color="auto"/>
        <w:left w:val="none" w:sz="0" w:space="0" w:color="auto"/>
        <w:bottom w:val="none" w:sz="0" w:space="0" w:color="auto"/>
        <w:right w:val="none" w:sz="0" w:space="0" w:color="auto"/>
      </w:divBdr>
    </w:div>
    <w:div w:id="533886696">
      <w:bodyDiv w:val="1"/>
      <w:marLeft w:val="0"/>
      <w:marRight w:val="0"/>
      <w:marTop w:val="0"/>
      <w:marBottom w:val="0"/>
      <w:divBdr>
        <w:top w:val="none" w:sz="0" w:space="0" w:color="auto"/>
        <w:left w:val="none" w:sz="0" w:space="0" w:color="auto"/>
        <w:bottom w:val="none" w:sz="0" w:space="0" w:color="auto"/>
        <w:right w:val="none" w:sz="0" w:space="0" w:color="auto"/>
      </w:divBdr>
    </w:div>
    <w:div w:id="537857276">
      <w:bodyDiv w:val="1"/>
      <w:marLeft w:val="0"/>
      <w:marRight w:val="0"/>
      <w:marTop w:val="0"/>
      <w:marBottom w:val="0"/>
      <w:divBdr>
        <w:top w:val="none" w:sz="0" w:space="0" w:color="auto"/>
        <w:left w:val="none" w:sz="0" w:space="0" w:color="auto"/>
        <w:bottom w:val="none" w:sz="0" w:space="0" w:color="auto"/>
        <w:right w:val="none" w:sz="0" w:space="0" w:color="auto"/>
      </w:divBdr>
    </w:div>
    <w:div w:id="539786448">
      <w:bodyDiv w:val="1"/>
      <w:marLeft w:val="0"/>
      <w:marRight w:val="0"/>
      <w:marTop w:val="0"/>
      <w:marBottom w:val="0"/>
      <w:divBdr>
        <w:top w:val="none" w:sz="0" w:space="0" w:color="auto"/>
        <w:left w:val="none" w:sz="0" w:space="0" w:color="auto"/>
        <w:bottom w:val="none" w:sz="0" w:space="0" w:color="auto"/>
        <w:right w:val="none" w:sz="0" w:space="0" w:color="auto"/>
      </w:divBdr>
    </w:div>
    <w:div w:id="555045256">
      <w:bodyDiv w:val="1"/>
      <w:marLeft w:val="0"/>
      <w:marRight w:val="0"/>
      <w:marTop w:val="0"/>
      <w:marBottom w:val="0"/>
      <w:divBdr>
        <w:top w:val="none" w:sz="0" w:space="0" w:color="auto"/>
        <w:left w:val="none" w:sz="0" w:space="0" w:color="auto"/>
        <w:bottom w:val="none" w:sz="0" w:space="0" w:color="auto"/>
        <w:right w:val="none" w:sz="0" w:space="0" w:color="auto"/>
      </w:divBdr>
    </w:div>
    <w:div w:id="561404175">
      <w:bodyDiv w:val="1"/>
      <w:marLeft w:val="0"/>
      <w:marRight w:val="0"/>
      <w:marTop w:val="0"/>
      <w:marBottom w:val="0"/>
      <w:divBdr>
        <w:top w:val="none" w:sz="0" w:space="0" w:color="auto"/>
        <w:left w:val="none" w:sz="0" w:space="0" w:color="auto"/>
        <w:bottom w:val="none" w:sz="0" w:space="0" w:color="auto"/>
        <w:right w:val="none" w:sz="0" w:space="0" w:color="auto"/>
      </w:divBdr>
    </w:div>
    <w:div w:id="569772890">
      <w:bodyDiv w:val="1"/>
      <w:marLeft w:val="0"/>
      <w:marRight w:val="0"/>
      <w:marTop w:val="0"/>
      <w:marBottom w:val="0"/>
      <w:divBdr>
        <w:top w:val="none" w:sz="0" w:space="0" w:color="auto"/>
        <w:left w:val="none" w:sz="0" w:space="0" w:color="auto"/>
        <w:bottom w:val="none" w:sz="0" w:space="0" w:color="auto"/>
        <w:right w:val="none" w:sz="0" w:space="0" w:color="auto"/>
      </w:divBdr>
    </w:div>
    <w:div w:id="589391397">
      <w:bodyDiv w:val="1"/>
      <w:marLeft w:val="0"/>
      <w:marRight w:val="0"/>
      <w:marTop w:val="0"/>
      <w:marBottom w:val="0"/>
      <w:divBdr>
        <w:top w:val="none" w:sz="0" w:space="0" w:color="auto"/>
        <w:left w:val="none" w:sz="0" w:space="0" w:color="auto"/>
        <w:bottom w:val="none" w:sz="0" w:space="0" w:color="auto"/>
        <w:right w:val="none" w:sz="0" w:space="0" w:color="auto"/>
      </w:divBdr>
    </w:div>
    <w:div w:id="590234394">
      <w:bodyDiv w:val="1"/>
      <w:marLeft w:val="0"/>
      <w:marRight w:val="0"/>
      <w:marTop w:val="0"/>
      <w:marBottom w:val="0"/>
      <w:divBdr>
        <w:top w:val="none" w:sz="0" w:space="0" w:color="auto"/>
        <w:left w:val="none" w:sz="0" w:space="0" w:color="auto"/>
        <w:bottom w:val="none" w:sz="0" w:space="0" w:color="auto"/>
        <w:right w:val="none" w:sz="0" w:space="0" w:color="auto"/>
      </w:divBdr>
    </w:div>
    <w:div w:id="597250360">
      <w:bodyDiv w:val="1"/>
      <w:marLeft w:val="0"/>
      <w:marRight w:val="0"/>
      <w:marTop w:val="0"/>
      <w:marBottom w:val="0"/>
      <w:divBdr>
        <w:top w:val="none" w:sz="0" w:space="0" w:color="auto"/>
        <w:left w:val="none" w:sz="0" w:space="0" w:color="auto"/>
        <w:bottom w:val="none" w:sz="0" w:space="0" w:color="auto"/>
        <w:right w:val="none" w:sz="0" w:space="0" w:color="auto"/>
      </w:divBdr>
    </w:div>
    <w:div w:id="609582828">
      <w:bodyDiv w:val="1"/>
      <w:marLeft w:val="0"/>
      <w:marRight w:val="0"/>
      <w:marTop w:val="0"/>
      <w:marBottom w:val="0"/>
      <w:divBdr>
        <w:top w:val="none" w:sz="0" w:space="0" w:color="auto"/>
        <w:left w:val="none" w:sz="0" w:space="0" w:color="auto"/>
        <w:bottom w:val="none" w:sz="0" w:space="0" w:color="auto"/>
        <w:right w:val="none" w:sz="0" w:space="0" w:color="auto"/>
      </w:divBdr>
    </w:div>
    <w:div w:id="611208548">
      <w:bodyDiv w:val="1"/>
      <w:marLeft w:val="0"/>
      <w:marRight w:val="0"/>
      <w:marTop w:val="0"/>
      <w:marBottom w:val="0"/>
      <w:divBdr>
        <w:top w:val="none" w:sz="0" w:space="0" w:color="auto"/>
        <w:left w:val="none" w:sz="0" w:space="0" w:color="auto"/>
        <w:bottom w:val="none" w:sz="0" w:space="0" w:color="auto"/>
        <w:right w:val="none" w:sz="0" w:space="0" w:color="auto"/>
      </w:divBdr>
    </w:div>
    <w:div w:id="616328706">
      <w:bodyDiv w:val="1"/>
      <w:marLeft w:val="0"/>
      <w:marRight w:val="0"/>
      <w:marTop w:val="0"/>
      <w:marBottom w:val="0"/>
      <w:divBdr>
        <w:top w:val="none" w:sz="0" w:space="0" w:color="auto"/>
        <w:left w:val="none" w:sz="0" w:space="0" w:color="auto"/>
        <w:bottom w:val="none" w:sz="0" w:space="0" w:color="auto"/>
        <w:right w:val="none" w:sz="0" w:space="0" w:color="auto"/>
      </w:divBdr>
    </w:div>
    <w:div w:id="623656944">
      <w:bodyDiv w:val="1"/>
      <w:marLeft w:val="0"/>
      <w:marRight w:val="0"/>
      <w:marTop w:val="0"/>
      <w:marBottom w:val="0"/>
      <w:divBdr>
        <w:top w:val="none" w:sz="0" w:space="0" w:color="auto"/>
        <w:left w:val="none" w:sz="0" w:space="0" w:color="auto"/>
        <w:bottom w:val="none" w:sz="0" w:space="0" w:color="auto"/>
        <w:right w:val="none" w:sz="0" w:space="0" w:color="auto"/>
      </w:divBdr>
    </w:div>
    <w:div w:id="632029748">
      <w:bodyDiv w:val="1"/>
      <w:marLeft w:val="0"/>
      <w:marRight w:val="0"/>
      <w:marTop w:val="0"/>
      <w:marBottom w:val="0"/>
      <w:divBdr>
        <w:top w:val="none" w:sz="0" w:space="0" w:color="auto"/>
        <w:left w:val="none" w:sz="0" w:space="0" w:color="auto"/>
        <w:bottom w:val="none" w:sz="0" w:space="0" w:color="auto"/>
        <w:right w:val="none" w:sz="0" w:space="0" w:color="auto"/>
      </w:divBdr>
    </w:div>
    <w:div w:id="632562139">
      <w:bodyDiv w:val="1"/>
      <w:marLeft w:val="0"/>
      <w:marRight w:val="0"/>
      <w:marTop w:val="0"/>
      <w:marBottom w:val="0"/>
      <w:divBdr>
        <w:top w:val="none" w:sz="0" w:space="0" w:color="auto"/>
        <w:left w:val="none" w:sz="0" w:space="0" w:color="auto"/>
        <w:bottom w:val="none" w:sz="0" w:space="0" w:color="auto"/>
        <w:right w:val="none" w:sz="0" w:space="0" w:color="auto"/>
      </w:divBdr>
    </w:div>
    <w:div w:id="653876943">
      <w:bodyDiv w:val="1"/>
      <w:marLeft w:val="0"/>
      <w:marRight w:val="0"/>
      <w:marTop w:val="0"/>
      <w:marBottom w:val="0"/>
      <w:divBdr>
        <w:top w:val="none" w:sz="0" w:space="0" w:color="auto"/>
        <w:left w:val="none" w:sz="0" w:space="0" w:color="auto"/>
        <w:bottom w:val="none" w:sz="0" w:space="0" w:color="auto"/>
        <w:right w:val="none" w:sz="0" w:space="0" w:color="auto"/>
      </w:divBdr>
    </w:div>
    <w:div w:id="687146199">
      <w:bodyDiv w:val="1"/>
      <w:marLeft w:val="0"/>
      <w:marRight w:val="0"/>
      <w:marTop w:val="0"/>
      <w:marBottom w:val="0"/>
      <w:divBdr>
        <w:top w:val="none" w:sz="0" w:space="0" w:color="auto"/>
        <w:left w:val="none" w:sz="0" w:space="0" w:color="auto"/>
        <w:bottom w:val="none" w:sz="0" w:space="0" w:color="auto"/>
        <w:right w:val="none" w:sz="0" w:space="0" w:color="auto"/>
      </w:divBdr>
    </w:div>
    <w:div w:id="709763334">
      <w:bodyDiv w:val="1"/>
      <w:marLeft w:val="0"/>
      <w:marRight w:val="0"/>
      <w:marTop w:val="0"/>
      <w:marBottom w:val="0"/>
      <w:divBdr>
        <w:top w:val="none" w:sz="0" w:space="0" w:color="auto"/>
        <w:left w:val="none" w:sz="0" w:space="0" w:color="auto"/>
        <w:bottom w:val="none" w:sz="0" w:space="0" w:color="auto"/>
        <w:right w:val="none" w:sz="0" w:space="0" w:color="auto"/>
      </w:divBdr>
    </w:div>
    <w:div w:id="713315756">
      <w:bodyDiv w:val="1"/>
      <w:marLeft w:val="0"/>
      <w:marRight w:val="0"/>
      <w:marTop w:val="0"/>
      <w:marBottom w:val="0"/>
      <w:divBdr>
        <w:top w:val="none" w:sz="0" w:space="0" w:color="auto"/>
        <w:left w:val="none" w:sz="0" w:space="0" w:color="auto"/>
        <w:bottom w:val="none" w:sz="0" w:space="0" w:color="auto"/>
        <w:right w:val="none" w:sz="0" w:space="0" w:color="auto"/>
      </w:divBdr>
    </w:div>
    <w:div w:id="730275029">
      <w:bodyDiv w:val="1"/>
      <w:marLeft w:val="0"/>
      <w:marRight w:val="0"/>
      <w:marTop w:val="0"/>
      <w:marBottom w:val="0"/>
      <w:divBdr>
        <w:top w:val="none" w:sz="0" w:space="0" w:color="auto"/>
        <w:left w:val="none" w:sz="0" w:space="0" w:color="auto"/>
        <w:bottom w:val="none" w:sz="0" w:space="0" w:color="auto"/>
        <w:right w:val="none" w:sz="0" w:space="0" w:color="auto"/>
      </w:divBdr>
    </w:div>
    <w:div w:id="750464065">
      <w:bodyDiv w:val="1"/>
      <w:marLeft w:val="0"/>
      <w:marRight w:val="0"/>
      <w:marTop w:val="0"/>
      <w:marBottom w:val="0"/>
      <w:divBdr>
        <w:top w:val="none" w:sz="0" w:space="0" w:color="auto"/>
        <w:left w:val="none" w:sz="0" w:space="0" w:color="auto"/>
        <w:bottom w:val="none" w:sz="0" w:space="0" w:color="auto"/>
        <w:right w:val="none" w:sz="0" w:space="0" w:color="auto"/>
      </w:divBdr>
    </w:div>
    <w:div w:id="756171661">
      <w:bodyDiv w:val="1"/>
      <w:marLeft w:val="0"/>
      <w:marRight w:val="0"/>
      <w:marTop w:val="0"/>
      <w:marBottom w:val="0"/>
      <w:divBdr>
        <w:top w:val="none" w:sz="0" w:space="0" w:color="auto"/>
        <w:left w:val="none" w:sz="0" w:space="0" w:color="auto"/>
        <w:bottom w:val="none" w:sz="0" w:space="0" w:color="auto"/>
        <w:right w:val="none" w:sz="0" w:space="0" w:color="auto"/>
      </w:divBdr>
    </w:div>
    <w:div w:id="799029055">
      <w:bodyDiv w:val="1"/>
      <w:marLeft w:val="0"/>
      <w:marRight w:val="0"/>
      <w:marTop w:val="0"/>
      <w:marBottom w:val="0"/>
      <w:divBdr>
        <w:top w:val="none" w:sz="0" w:space="0" w:color="auto"/>
        <w:left w:val="none" w:sz="0" w:space="0" w:color="auto"/>
        <w:bottom w:val="none" w:sz="0" w:space="0" w:color="auto"/>
        <w:right w:val="none" w:sz="0" w:space="0" w:color="auto"/>
      </w:divBdr>
    </w:div>
    <w:div w:id="807622751">
      <w:bodyDiv w:val="1"/>
      <w:marLeft w:val="0"/>
      <w:marRight w:val="0"/>
      <w:marTop w:val="0"/>
      <w:marBottom w:val="0"/>
      <w:divBdr>
        <w:top w:val="none" w:sz="0" w:space="0" w:color="auto"/>
        <w:left w:val="none" w:sz="0" w:space="0" w:color="auto"/>
        <w:bottom w:val="none" w:sz="0" w:space="0" w:color="auto"/>
        <w:right w:val="none" w:sz="0" w:space="0" w:color="auto"/>
      </w:divBdr>
    </w:div>
    <w:div w:id="826899022">
      <w:bodyDiv w:val="1"/>
      <w:marLeft w:val="0"/>
      <w:marRight w:val="0"/>
      <w:marTop w:val="0"/>
      <w:marBottom w:val="0"/>
      <w:divBdr>
        <w:top w:val="none" w:sz="0" w:space="0" w:color="auto"/>
        <w:left w:val="none" w:sz="0" w:space="0" w:color="auto"/>
        <w:bottom w:val="none" w:sz="0" w:space="0" w:color="auto"/>
        <w:right w:val="none" w:sz="0" w:space="0" w:color="auto"/>
      </w:divBdr>
    </w:div>
    <w:div w:id="834958281">
      <w:bodyDiv w:val="1"/>
      <w:marLeft w:val="0"/>
      <w:marRight w:val="0"/>
      <w:marTop w:val="0"/>
      <w:marBottom w:val="0"/>
      <w:divBdr>
        <w:top w:val="none" w:sz="0" w:space="0" w:color="auto"/>
        <w:left w:val="none" w:sz="0" w:space="0" w:color="auto"/>
        <w:bottom w:val="none" w:sz="0" w:space="0" w:color="auto"/>
        <w:right w:val="none" w:sz="0" w:space="0" w:color="auto"/>
      </w:divBdr>
    </w:div>
    <w:div w:id="855114514">
      <w:bodyDiv w:val="1"/>
      <w:marLeft w:val="0"/>
      <w:marRight w:val="0"/>
      <w:marTop w:val="0"/>
      <w:marBottom w:val="0"/>
      <w:divBdr>
        <w:top w:val="none" w:sz="0" w:space="0" w:color="auto"/>
        <w:left w:val="none" w:sz="0" w:space="0" w:color="auto"/>
        <w:bottom w:val="none" w:sz="0" w:space="0" w:color="auto"/>
        <w:right w:val="none" w:sz="0" w:space="0" w:color="auto"/>
      </w:divBdr>
    </w:div>
    <w:div w:id="865869174">
      <w:bodyDiv w:val="1"/>
      <w:marLeft w:val="0"/>
      <w:marRight w:val="0"/>
      <w:marTop w:val="0"/>
      <w:marBottom w:val="0"/>
      <w:divBdr>
        <w:top w:val="none" w:sz="0" w:space="0" w:color="auto"/>
        <w:left w:val="none" w:sz="0" w:space="0" w:color="auto"/>
        <w:bottom w:val="none" w:sz="0" w:space="0" w:color="auto"/>
        <w:right w:val="none" w:sz="0" w:space="0" w:color="auto"/>
      </w:divBdr>
    </w:div>
    <w:div w:id="890577106">
      <w:bodyDiv w:val="1"/>
      <w:marLeft w:val="0"/>
      <w:marRight w:val="0"/>
      <w:marTop w:val="0"/>
      <w:marBottom w:val="0"/>
      <w:divBdr>
        <w:top w:val="none" w:sz="0" w:space="0" w:color="auto"/>
        <w:left w:val="none" w:sz="0" w:space="0" w:color="auto"/>
        <w:bottom w:val="none" w:sz="0" w:space="0" w:color="auto"/>
        <w:right w:val="none" w:sz="0" w:space="0" w:color="auto"/>
      </w:divBdr>
    </w:div>
    <w:div w:id="898394106">
      <w:bodyDiv w:val="1"/>
      <w:marLeft w:val="0"/>
      <w:marRight w:val="0"/>
      <w:marTop w:val="0"/>
      <w:marBottom w:val="0"/>
      <w:divBdr>
        <w:top w:val="none" w:sz="0" w:space="0" w:color="auto"/>
        <w:left w:val="none" w:sz="0" w:space="0" w:color="auto"/>
        <w:bottom w:val="none" w:sz="0" w:space="0" w:color="auto"/>
        <w:right w:val="none" w:sz="0" w:space="0" w:color="auto"/>
      </w:divBdr>
    </w:div>
    <w:div w:id="906957157">
      <w:bodyDiv w:val="1"/>
      <w:marLeft w:val="0"/>
      <w:marRight w:val="0"/>
      <w:marTop w:val="0"/>
      <w:marBottom w:val="0"/>
      <w:divBdr>
        <w:top w:val="none" w:sz="0" w:space="0" w:color="auto"/>
        <w:left w:val="none" w:sz="0" w:space="0" w:color="auto"/>
        <w:bottom w:val="none" w:sz="0" w:space="0" w:color="auto"/>
        <w:right w:val="none" w:sz="0" w:space="0" w:color="auto"/>
      </w:divBdr>
    </w:div>
    <w:div w:id="909387899">
      <w:bodyDiv w:val="1"/>
      <w:marLeft w:val="0"/>
      <w:marRight w:val="0"/>
      <w:marTop w:val="0"/>
      <w:marBottom w:val="0"/>
      <w:divBdr>
        <w:top w:val="none" w:sz="0" w:space="0" w:color="auto"/>
        <w:left w:val="none" w:sz="0" w:space="0" w:color="auto"/>
        <w:bottom w:val="none" w:sz="0" w:space="0" w:color="auto"/>
        <w:right w:val="none" w:sz="0" w:space="0" w:color="auto"/>
      </w:divBdr>
    </w:div>
    <w:div w:id="918638284">
      <w:bodyDiv w:val="1"/>
      <w:marLeft w:val="0"/>
      <w:marRight w:val="0"/>
      <w:marTop w:val="0"/>
      <w:marBottom w:val="0"/>
      <w:divBdr>
        <w:top w:val="none" w:sz="0" w:space="0" w:color="auto"/>
        <w:left w:val="none" w:sz="0" w:space="0" w:color="auto"/>
        <w:bottom w:val="none" w:sz="0" w:space="0" w:color="auto"/>
        <w:right w:val="none" w:sz="0" w:space="0" w:color="auto"/>
      </w:divBdr>
    </w:div>
    <w:div w:id="922762977">
      <w:bodyDiv w:val="1"/>
      <w:marLeft w:val="0"/>
      <w:marRight w:val="0"/>
      <w:marTop w:val="0"/>
      <w:marBottom w:val="0"/>
      <w:divBdr>
        <w:top w:val="none" w:sz="0" w:space="0" w:color="auto"/>
        <w:left w:val="none" w:sz="0" w:space="0" w:color="auto"/>
        <w:bottom w:val="none" w:sz="0" w:space="0" w:color="auto"/>
        <w:right w:val="none" w:sz="0" w:space="0" w:color="auto"/>
      </w:divBdr>
    </w:div>
    <w:div w:id="923490469">
      <w:bodyDiv w:val="1"/>
      <w:marLeft w:val="0"/>
      <w:marRight w:val="0"/>
      <w:marTop w:val="0"/>
      <w:marBottom w:val="0"/>
      <w:divBdr>
        <w:top w:val="none" w:sz="0" w:space="0" w:color="auto"/>
        <w:left w:val="none" w:sz="0" w:space="0" w:color="auto"/>
        <w:bottom w:val="none" w:sz="0" w:space="0" w:color="auto"/>
        <w:right w:val="none" w:sz="0" w:space="0" w:color="auto"/>
      </w:divBdr>
    </w:div>
    <w:div w:id="936401176">
      <w:bodyDiv w:val="1"/>
      <w:marLeft w:val="0"/>
      <w:marRight w:val="0"/>
      <w:marTop w:val="0"/>
      <w:marBottom w:val="0"/>
      <w:divBdr>
        <w:top w:val="none" w:sz="0" w:space="0" w:color="auto"/>
        <w:left w:val="none" w:sz="0" w:space="0" w:color="auto"/>
        <w:bottom w:val="none" w:sz="0" w:space="0" w:color="auto"/>
        <w:right w:val="none" w:sz="0" w:space="0" w:color="auto"/>
      </w:divBdr>
    </w:div>
    <w:div w:id="971717809">
      <w:bodyDiv w:val="1"/>
      <w:marLeft w:val="0"/>
      <w:marRight w:val="0"/>
      <w:marTop w:val="0"/>
      <w:marBottom w:val="0"/>
      <w:divBdr>
        <w:top w:val="none" w:sz="0" w:space="0" w:color="auto"/>
        <w:left w:val="none" w:sz="0" w:space="0" w:color="auto"/>
        <w:bottom w:val="none" w:sz="0" w:space="0" w:color="auto"/>
        <w:right w:val="none" w:sz="0" w:space="0" w:color="auto"/>
      </w:divBdr>
    </w:div>
    <w:div w:id="990519524">
      <w:bodyDiv w:val="1"/>
      <w:marLeft w:val="0"/>
      <w:marRight w:val="0"/>
      <w:marTop w:val="0"/>
      <w:marBottom w:val="0"/>
      <w:divBdr>
        <w:top w:val="none" w:sz="0" w:space="0" w:color="auto"/>
        <w:left w:val="none" w:sz="0" w:space="0" w:color="auto"/>
        <w:bottom w:val="none" w:sz="0" w:space="0" w:color="auto"/>
        <w:right w:val="none" w:sz="0" w:space="0" w:color="auto"/>
      </w:divBdr>
    </w:div>
    <w:div w:id="995105792">
      <w:bodyDiv w:val="1"/>
      <w:marLeft w:val="0"/>
      <w:marRight w:val="0"/>
      <w:marTop w:val="0"/>
      <w:marBottom w:val="0"/>
      <w:divBdr>
        <w:top w:val="none" w:sz="0" w:space="0" w:color="auto"/>
        <w:left w:val="none" w:sz="0" w:space="0" w:color="auto"/>
        <w:bottom w:val="none" w:sz="0" w:space="0" w:color="auto"/>
        <w:right w:val="none" w:sz="0" w:space="0" w:color="auto"/>
      </w:divBdr>
    </w:div>
    <w:div w:id="1007369361">
      <w:bodyDiv w:val="1"/>
      <w:marLeft w:val="0"/>
      <w:marRight w:val="0"/>
      <w:marTop w:val="0"/>
      <w:marBottom w:val="0"/>
      <w:divBdr>
        <w:top w:val="none" w:sz="0" w:space="0" w:color="auto"/>
        <w:left w:val="none" w:sz="0" w:space="0" w:color="auto"/>
        <w:bottom w:val="none" w:sz="0" w:space="0" w:color="auto"/>
        <w:right w:val="none" w:sz="0" w:space="0" w:color="auto"/>
      </w:divBdr>
    </w:div>
    <w:div w:id="1010958497">
      <w:bodyDiv w:val="1"/>
      <w:marLeft w:val="0"/>
      <w:marRight w:val="0"/>
      <w:marTop w:val="0"/>
      <w:marBottom w:val="0"/>
      <w:divBdr>
        <w:top w:val="none" w:sz="0" w:space="0" w:color="auto"/>
        <w:left w:val="none" w:sz="0" w:space="0" w:color="auto"/>
        <w:bottom w:val="none" w:sz="0" w:space="0" w:color="auto"/>
        <w:right w:val="none" w:sz="0" w:space="0" w:color="auto"/>
      </w:divBdr>
    </w:div>
    <w:div w:id="1032847524">
      <w:bodyDiv w:val="1"/>
      <w:marLeft w:val="0"/>
      <w:marRight w:val="0"/>
      <w:marTop w:val="0"/>
      <w:marBottom w:val="0"/>
      <w:divBdr>
        <w:top w:val="none" w:sz="0" w:space="0" w:color="auto"/>
        <w:left w:val="none" w:sz="0" w:space="0" w:color="auto"/>
        <w:bottom w:val="none" w:sz="0" w:space="0" w:color="auto"/>
        <w:right w:val="none" w:sz="0" w:space="0" w:color="auto"/>
      </w:divBdr>
    </w:div>
    <w:div w:id="1033461016">
      <w:bodyDiv w:val="1"/>
      <w:marLeft w:val="0"/>
      <w:marRight w:val="0"/>
      <w:marTop w:val="0"/>
      <w:marBottom w:val="0"/>
      <w:divBdr>
        <w:top w:val="none" w:sz="0" w:space="0" w:color="auto"/>
        <w:left w:val="none" w:sz="0" w:space="0" w:color="auto"/>
        <w:bottom w:val="none" w:sz="0" w:space="0" w:color="auto"/>
        <w:right w:val="none" w:sz="0" w:space="0" w:color="auto"/>
      </w:divBdr>
    </w:div>
    <w:div w:id="1046684568">
      <w:bodyDiv w:val="1"/>
      <w:marLeft w:val="0"/>
      <w:marRight w:val="0"/>
      <w:marTop w:val="0"/>
      <w:marBottom w:val="0"/>
      <w:divBdr>
        <w:top w:val="none" w:sz="0" w:space="0" w:color="auto"/>
        <w:left w:val="none" w:sz="0" w:space="0" w:color="auto"/>
        <w:bottom w:val="none" w:sz="0" w:space="0" w:color="auto"/>
        <w:right w:val="none" w:sz="0" w:space="0" w:color="auto"/>
      </w:divBdr>
    </w:div>
    <w:div w:id="1074204079">
      <w:bodyDiv w:val="1"/>
      <w:marLeft w:val="0"/>
      <w:marRight w:val="0"/>
      <w:marTop w:val="0"/>
      <w:marBottom w:val="0"/>
      <w:divBdr>
        <w:top w:val="none" w:sz="0" w:space="0" w:color="auto"/>
        <w:left w:val="none" w:sz="0" w:space="0" w:color="auto"/>
        <w:bottom w:val="none" w:sz="0" w:space="0" w:color="auto"/>
        <w:right w:val="none" w:sz="0" w:space="0" w:color="auto"/>
      </w:divBdr>
    </w:div>
    <w:div w:id="1089617453">
      <w:bodyDiv w:val="1"/>
      <w:marLeft w:val="0"/>
      <w:marRight w:val="0"/>
      <w:marTop w:val="0"/>
      <w:marBottom w:val="0"/>
      <w:divBdr>
        <w:top w:val="none" w:sz="0" w:space="0" w:color="auto"/>
        <w:left w:val="none" w:sz="0" w:space="0" w:color="auto"/>
        <w:bottom w:val="none" w:sz="0" w:space="0" w:color="auto"/>
        <w:right w:val="none" w:sz="0" w:space="0" w:color="auto"/>
      </w:divBdr>
    </w:div>
    <w:div w:id="1096514768">
      <w:bodyDiv w:val="1"/>
      <w:marLeft w:val="0"/>
      <w:marRight w:val="0"/>
      <w:marTop w:val="0"/>
      <w:marBottom w:val="0"/>
      <w:divBdr>
        <w:top w:val="none" w:sz="0" w:space="0" w:color="auto"/>
        <w:left w:val="none" w:sz="0" w:space="0" w:color="auto"/>
        <w:bottom w:val="none" w:sz="0" w:space="0" w:color="auto"/>
        <w:right w:val="none" w:sz="0" w:space="0" w:color="auto"/>
      </w:divBdr>
    </w:div>
    <w:div w:id="1099565497">
      <w:bodyDiv w:val="1"/>
      <w:marLeft w:val="0"/>
      <w:marRight w:val="0"/>
      <w:marTop w:val="0"/>
      <w:marBottom w:val="0"/>
      <w:divBdr>
        <w:top w:val="none" w:sz="0" w:space="0" w:color="auto"/>
        <w:left w:val="none" w:sz="0" w:space="0" w:color="auto"/>
        <w:bottom w:val="none" w:sz="0" w:space="0" w:color="auto"/>
        <w:right w:val="none" w:sz="0" w:space="0" w:color="auto"/>
      </w:divBdr>
    </w:div>
    <w:div w:id="1108891943">
      <w:bodyDiv w:val="1"/>
      <w:marLeft w:val="0"/>
      <w:marRight w:val="0"/>
      <w:marTop w:val="0"/>
      <w:marBottom w:val="0"/>
      <w:divBdr>
        <w:top w:val="none" w:sz="0" w:space="0" w:color="auto"/>
        <w:left w:val="none" w:sz="0" w:space="0" w:color="auto"/>
        <w:bottom w:val="none" w:sz="0" w:space="0" w:color="auto"/>
        <w:right w:val="none" w:sz="0" w:space="0" w:color="auto"/>
      </w:divBdr>
    </w:div>
    <w:div w:id="1115245714">
      <w:bodyDiv w:val="1"/>
      <w:marLeft w:val="0"/>
      <w:marRight w:val="0"/>
      <w:marTop w:val="0"/>
      <w:marBottom w:val="0"/>
      <w:divBdr>
        <w:top w:val="none" w:sz="0" w:space="0" w:color="auto"/>
        <w:left w:val="none" w:sz="0" w:space="0" w:color="auto"/>
        <w:bottom w:val="none" w:sz="0" w:space="0" w:color="auto"/>
        <w:right w:val="none" w:sz="0" w:space="0" w:color="auto"/>
      </w:divBdr>
    </w:div>
    <w:div w:id="1125388728">
      <w:bodyDiv w:val="1"/>
      <w:marLeft w:val="0"/>
      <w:marRight w:val="0"/>
      <w:marTop w:val="0"/>
      <w:marBottom w:val="0"/>
      <w:divBdr>
        <w:top w:val="none" w:sz="0" w:space="0" w:color="auto"/>
        <w:left w:val="none" w:sz="0" w:space="0" w:color="auto"/>
        <w:bottom w:val="none" w:sz="0" w:space="0" w:color="auto"/>
        <w:right w:val="none" w:sz="0" w:space="0" w:color="auto"/>
      </w:divBdr>
    </w:div>
    <w:div w:id="1130123555">
      <w:bodyDiv w:val="1"/>
      <w:marLeft w:val="0"/>
      <w:marRight w:val="0"/>
      <w:marTop w:val="0"/>
      <w:marBottom w:val="0"/>
      <w:divBdr>
        <w:top w:val="none" w:sz="0" w:space="0" w:color="auto"/>
        <w:left w:val="none" w:sz="0" w:space="0" w:color="auto"/>
        <w:bottom w:val="none" w:sz="0" w:space="0" w:color="auto"/>
        <w:right w:val="none" w:sz="0" w:space="0" w:color="auto"/>
      </w:divBdr>
    </w:div>
    <w:div w:id="1145774683">
      <w:bodyDiv w:val="1"/>
      <w:marLeft w:val="0"/>
      <w:marRight w:val="0"/>
      <w:marTop w:val="0"/>
      <w:marBottom w:val="0"/>
      <w:divBdr>
        <w:top w:val="none" w:sz="0" w:space="0" w:color="auto"/>
        <w:left w:val="none" w:sz="0" w:space="0" w:color="auto"/>
        <w:bottom w:val="none" w:sz="0" w:space="0" w:color="auto"/>
        <w:right w:val="none" w:sz="0" w:space="0" w:color="auto"/>
      </w:divBdr>
    </w:div>
    <w:div w:id="1173450251">
      <w:bodyDiv w:val="1"/>
      <w:marLeft w:val="0"/>
      <w:marRight w:val="0"/>
      <w:marTop w:val="0"/>
      <w:marBottom w:val="0"/>
      <w:divBdr>
        <w:top w:val="none" w:sz="0" w:space="0" w:color="auto"/>
        <w:left w:val="none" w:sz="0" w:space="0" w:color="auto"/>
        <w:bottom w:val="none" w:sz="0" w:space="0" w:color="auto"/>
        <w:right w:val="none" w:sz="0" w:space="0" w:color="auto"/>
      </w:divBdr>
    </w:div>
    <w:div w:id="1181552272">
      <w:bodyDiv w:val="1"/>
      <w:marLeft w:val="0"/>
      <w:marRight w:val="0"/>
      <w:marTop w:val="0"/>
      <w:marBottom w:val="0"/>
      <w:divBdr>
        <w:top w:val="none" w:sz="0" w:space="0" w:color="auto"/>
        <w:left w:val="none" w:sz="0" w:space="0" w:color="auto"/>
        <w:bottom w:val="none" w:sz="0" w:space="0" w:color="auto"/>
        <w:right w:val="none" w:sz="0" w:space="0" w:color="auto"/>
      </w:divBdr>
    </w:div>
    <w:div w:id="1206017177">
      <w:bodyDiv w:val="1"/>
      <w:marLeft w:val="0"/>
      <w:marRight w:val="0"/>
      <w:marTop w:val="0"/>
      <w:marBottom w:val="0"/>
      <w:divBdr>
        <w:top w:val="none" w:sz="0" w:space="0" w:color="auto"/>
        <w:left w:val="none" w:sz="0" w:space="0" w:color="auto"/>
        <w:bottom w:val="none" w:sz="0" w:space="0" w:color="auto"/>
        <w:right w:val="none" w:sz="0" w:space="0" w:color="auto"/>
      </w:divBdr>
    </w:div>
    <w:div w:id="1206720047">
      <w:bodyDiv w:val="1"/>
      <w:marLeft w:val="0"/>
      <w:marRight w:val="0"/>
      <w:marTop w:val="0"/>
      <w:marBottom w:val="0"/>
      <w:divBdr>
        <w:top w:val="none" w:sz="0" w:space="0" w:color="auto"/>
        <w:left w:val="none" w:sz="0" w:space="0" w:color="auto"/>
        <w:bottom w:val="none" w:sz="0" w:space="0" w:color="auto"/>
        <w:right w:val="none" w:sz="0" w:space="0" w:color="auto"/>
      </w:divBdr>
    </w:div>
    <w:div w:id="1209223554">
      <w:bodyDiv w:val="1"/>
      <w:marLeft w:val="0"/>
      <w:marRight w:val="0"/>
      <w:marTop w:val="0"/>
      <w:marBottom w:val="0"/>
      <w:divBdr>
        <w:top w:val="none" w:sz="0" w:space="0" w:color="auto"/>
        <w:left w:val="none" w:sz="0" w:space="0" w:color="auto"/>
        <w:bottom w:val="none" w:sz="0" w:space="0" w:color="auto"/>
        <w:right w:val="none" w:sz="0" w:space="0" w:color="auto"/>
      </w:divBdr>
    </w:div>
    <w:div w:id="1215191332">
      <w:bodyDiv w:val="1"/>
      <w:marLeft w:val="0"/>
      <w:marRight w:val="0"/>
      <w:marTop w:val="0"/>
      <w:marBottom w:val="0"/>
      <w:divBdr>
        <w:top w:val="none" w:sz="0" w:space="0" w:color="auto"/>
        <w:left w:val="none" w:sz="0" w:space="0" w:color="auto"/>
        <w:bottom w:val="none" w:sz="0" w:space="0" w:color="auto"/>
        <w:right w:val="none" w:sz="0" w:space="0" w:color="auto"/>
      </w:divBdr>
    </w:div>
    <w:div w:id="1217936990">
      <w:bodyDiv w:val="1"/>
      <w:marLeft w:val="0"/>
      <w:marRight w:val="0"/>
      <w:marTop w:val="0"/>
      <w:marBottom w:val="0"/>
      <w:divBdr>
        <w:top w:val="none" w:sz="0" w:space="0" w:color="auto"/>
        <w:left w:val="none" w:sz="0" w:space="0" w:color="auto"/>
        <w:bottom w:val="none" w:sz="0" w:space="0" w:color="auto"/>
        <w:right w:val="none" w:sz="0" w:space="0" w:color="auto"/>
      </w:divBdr>
    </w:div>
    <w:div w:id="1230842108">
      <w:bodyDiv w:val="1"/>
      <w:marLeft w:val="0"/>
      <w:marRight w:val="0"/>
      <w:marTop w:val="0"/>
      <w:marBottom w:val="0"/>
      <w:divBdr>
        <w:top w:val="none" w:sz="0" w:space="0" w:color="auto"/>
        <w:left w:val="none" w:sz="0" w:space="0" w:color="auto"/>
        <w:bottom w:val="none" w:sz="0" w:space="0" w:color="auto"/>
        <w:right w:val="none" w:sz="0" w:space="0" w:color="auto"/>
      </w:divBdr>
    </w:div>
    <w:div w:id="1242714072">
      <w:bodyDiv w:val="1"/>
      <w:marLeft w:val="0"/>
      <w:marRight w:val="0"/>
      <w:marTop w:val="0"/>
      <w:marBottom w:val="0"/>
      <w:divBdr>
        <w:top w:val="none" w:sz="0" w:space="0" w:color="auto"/>
        <w:left w:val="none" w:sz="0" w:space="0" w:color="auto"/>
        <w:bottom w:val="none" w:sz="0" w:space="0" w:color="auto"/>
        <w:right w:val="none" w:sz="0" w:space="0" w:color="auto"/>
      </w:divBdr>
    </w:div>
    <w:div w:id="1248734776">
      <w:bodyDiv w:val="1"/>
      <w:marLeft w:val="0"/>
      <w:marRight w:val="0"/>
      <w:marTop w:val="0"/>
      <w:marBottom w:val="0"/>
      <w:divBdr>
        <w:top w:val="none" w:sz="0" w:space="0" w:color="auto"/>
        <w:left w:val="none" w:sz="0" w:space="0" w:color="auto"/>
        <w:bottom w:val="none" w:sz="0" w:space="0" w:color="auto"/>
        <w:right w:val="none" w:sz="0" w:space="0" w:color="auto"/>
      </w:divBdr>
    </w:div>
    <w:div w:id="1256288623">
      <w:bodyDiv w:val="1"/>
      <w:marLeft w:val="0"/>
      <w:marRight w:val="0"/>
      <w:marTop w:val="0"/>
      <w:marBottom w:val="0"/>
      <w:divBdr>
        <w:top w:val="none" w:sz="0" w:space="0" w:color="auto"/>
        <w:left w:val="none" w:sz="0" w:space="0" w:color="auto"/>
        <w:bottom w:val="none" w:sz="0" w:space="0" w:color="auto"/>
        <w:right w:val="none" w:sz="0" w:space="0" w:color="auto"/>
      </w:divBdr>
    </w:div>
    <w:div w:id="1258907709">
      <w:bodyDiv w:val="1"/>
      <w:marLeft w:val="0"/>
      <w:marRight w:val="0"/>
      <w:marTop w:val="0"/>
      <w:marBottom w:val="0"/>
      <w:divBdr>
        <w:top w:val="none" w:sz="0" w:space="0" w:color="auto"/>
        <w:left w:val="none" w:sz="0" w:space="0" w:color="auto"/>
        <w:bottom w:val="none" w:sz="0" w:space="0" w:color="auto"/>
        <w:right w:val="none" w:sz="0" w:space="0" w:color="auto"/>
      </w:divBdr>
    </w:div>
    <w:div w:id="1262177812">
      <w:bodyDiv w:val="1"/>
      <w:marLeft w:val="0"/>
      <w:marRight w:val="0"/>
      <w:marTop w:val="0"/>
      <w:marBottom w:val="0"/>
      <w:divBdr>
        <w:top w:val="none" w:sz="0" w:space="0" w:color="auto"/>
        <w:left w:val="none" w:sz="0" w:space="0" w:color="auto"/>
        <w:bottom w:val="none" w:sz="0" w:space="0" w:color="auto"/>
        <w:right w:val="none" w:sz="0" w:space="0" w:color="auto"/>
      </w:divBdr>
    </w:div>
    <w:div w:id="1279527137">
      <w:bodyDiv w:val="1"/>
      <w:marLeft w:val="0"/>
      <w:marRight w:val="0"/>
      <w:marTop w:val="0"/>
      <w:marBottom w:val="0"/>
      <w:divBdr>
        <w:top w:val="none" w:sz="0" w:space="0" w:color="auto"/>
        <w:left w:val="none" w:sz="0" w:space="0" w:color="auto"/>
        <w:bottom w:val="none" w:sz="0" w:space="0" w:color="auto"/>
        <w:right w:val="none" w:sz="0" w:space="0" w:color="auto"/>
      </w:divBdr>
    </w:div>
    <w:div w:id="1291669825">
      <w:bodyDiv w:val="1"/>
      <w:marLeft w:val="0"/>
      <w:marRight w:val="0"/>
      <w:marTop w:val="0"/>
      <w:marBottom w:val="0"/>
      <w:divBdr>
        <w:top w:val="none" w:sz="0" w:space="0" w:color="auto"/>
        <w:left w:val="none" w:sz="0" w:space="0" w:color="auto"/>
        <w:bottom w:val="none" w:sz="0" w:space="0" w:color="auto"/>
        <w:right w:val="none" w:sz="0" w:space="0" w:color="auto"/>
      </w:divBdr>
    </w:div>
    <w:div w:id="1321812201">
      <w:bodyDiv w:val="1"/>
      <w:marLeft w:val="0"/>
      <w:marRight w:val="0"/>
      <w:marTop w:val="0"/>
      <w:marBottom w:val="0"/>
      <w:divBdr>
        <w:top w:val="none" w:sz="0" w:space="0" w:color="auto"/>
        <w:left w:val="none" w:sz="0" w:space="0" w:color="auto"/>
        <w:bottom w:val="none" w:sz="0" w:space="0" w:color="auto"/>
        <w:right w:val="none" w:sz="0" w:space="0" w:color="auto"/>
      </w:divBdr>
    </w:div>
    <w:div w:id="1322465150">
      <w:bodyDiv w:val="1"/>
      <w:marLeft w:val="0"/>
      <w:marRight w:val="0"/>
      <w:marTop w:val="0"/>
      <w:marBottom w:val="0"/>
      <w:divBdr>
        <w:top w:val="none" w:sz="0" w:space="0" w:color="auto"/>
        <w:left w:val="none" w:sz="0" w:space="0" w:color="auto"/>
        <w:bottom w:val="none" w:sz="0" w:space="0" w:color="auto"/>
        <w:right w:val="none" w:sz="0" w:space="0" w:color="auto"/>
      </w:divBdr>
    </w:div>
    <w:div w:id="1331762276">
      <w:bodyDiv w:val="1"/>
      <w:marLeft w:val="0"/>
      <w:marRight w:val="0"/>
      <w:marTop w:val="0"/>
      <w:marBottom w:val="0"/>
      <w:divBdr>
        <w:top w:val="none" w:sz="0" w:space="0" w:color="auto"/>
        <w:left w:val="none" w:sz="0" w:space="0" w:color="auto"/>
        <w:bottom w:val="none" w:sz="0" w:space="0" w:color="auto"/>
        <w:right w:val="none" w:sz="0" w:space="0" w:color="auto"/>
      </w:divBdr>
    </w:div>
    <w:div w:id="1356887416">
      <w:bodyDiv w:val="1"/>
      <w:marLeft w:val="0"/>
      <w:marRight w:val="0"/>
      <w:marTop w:val="0"/>
      <w:marBottom w:val="0"/>
      <w:divBdr>
        <w:top w:val="none" w:sz="0" w:space="0" w:color="auto"/>
        <w:left w:val="none" w:sz="0" w:space="0" w:color="auto"/>
        <w:bottom w:val="none" w:sz="0" w:space="0" w:color="auto"/>
        <w:right w:val="none" w:sz="0" w:space="0" w:color="auto"/>
      </w:divBdr>
    </w:div>
    <w:div w:id="1374505097">
      <w:bodyDiv w:val="1"/>
      <w:marLeft w:val="0"/>
      <w:marRight w:val="0"/>
      <w:marTop w:val="0"/>
      <w:marBottom w:val="0"/>
      <w:divBdr>
        <w:top w:val="none" w:sz="0" w:space="0" w:color="auto"/>
        <w:left w:val="none" w:sz="0" w:space="0" w:color="auto"/>
        <w:bottom w:val="none" w:sz="0" w:space="0" w:color="auto"/>
        <w:right w:val="none" w:sz="0" w:space="0" w:color="auto"/>
      </w:divBdr>
    </w:div>
    <w:div w:id="1381513983">
      <w:bodyDiv w:val="1"/>
      <w:marLeft w:val="0"/>
      <w:marRight w:val="0"/>
      <w:marTop w:val="0"/>
      <w:marBottom w:val="0"/>
      <w:divBdr>
        <w:top w:val="none" w:sz="0" w:space="0" w:color="auto"/>
        <w:left w:val="none" w:sz="0" w:space="0" w:color="auto"/>
        <w:bottom w:val="none" w:sz="0" w:space="0" w:color="auto"/>
        <w:right w:val="none" w:sz="0" w:space="0" w:color="auto"/>
      </w:divBdr>
    </w:div>
    <w:div w:id="1385716148">
      <w:bodyDiv w:val="1"/>
      <w:marLeft w:val="0"/>
      <w:marRight w:val="0"/>
      <w:marTop w:val="0"/>
      <w:marBottom w:val="0"/>
      <w:divBdr>
        <w:top w:val="none" w:sz="0" w:space="0" w:color="auto"/>
        <w:left w:val="none" w:sz="0" w:space="0" w:color="auto"/>
        <w:bottom w:val="none" w:sz="0" w:space="0" w:color="auto"/>
        <w:right w:val="none" w:sz="0" w:space="0" w:color="auto"/>
      </w:divBdr>
    </w:div>
    <w:div w:id="1390882335">
      <w:bodyDiv w:val="1"/>
      <w:marLeft w:val="0"/>
      <w:marRight w:val="0"/>
      <w:marTop w:val="0"/>
      <w:marBottom w:val="0"/>
      <w:divBdr>
        <w:top w:val="none" w:sz="0" w:space="0" w:color="auto"/>
        <w:left w:val="none" w:sz="0" w:space="0" w:color="auto"/>
        <w:bottom w:val="none" w:sz="0" w:space="0" w:color="auto"/>
        <w:right w:val="none" w:sz="0" w:space="0" w:color="auto"/>
      </w:divBdr>
    </w:div>
    <w:div w:id="1396585193">
      <w:bodyDiv w:val="1"/>
      <w:marLeft w:val="0"/>
      <w:marRight w:val="0"/>
      <w:marTop w:val="0"/>
      <w:marBottom w:val="0"/>
      <w:divBdr>
        <w:top w:val="none" w:sz="0" w:space="0" w:color="auto"/>
        <w:left w:val="none" w:sz="0" w:space="0" w:color="auto"/>
        <w:bottom w:val="none" w:sz="0" w:space="0" w:color="auto"/>
        <w:right w:val="none" w:sz="0" w:space="0" w:color="auto"/>
      </w:divBdr>
    </w:div>
    <w:div w:id="1402562708">
      <w:bodyDiv w:val="1"/>
      <w:marLeft w:val="0"/>
      <w:marRight w:val="0"/>
      <w:marTop w:val="0"/>
      <w:marBottom w:val="0"/>
      <w:divBdr>
        <w:top w:val="none" w:sz="0" w:space="0" w:color="auto"/>
        <w:left w:val="none" w:sz="0" w:space="0" w:color="auto"/>
        <w:bottom w:val="none" w:sz="0" w:space="0" w:color="auto"/>
        <w:right w:val="none" w:sz="0" w:space="0" w:color="auto"/>
      </w:divBdr>
    </w:div>
    <w:div w:id="1404254602">
      <w:bodyDiv w:val="1"/>
      <w:marLeft w:val="0"/>
      <w:marRight w:val="0"/>
      <w:marTop w:val="0"/>
      <w:marBottom w:val="0"/>
      <w:divBdr>
        <w:top w:val="none" w:sz="0" w:space="0" w:color="auto"/>
        <w:left w:val="none" w:sz="0" w:space="0" w:color="auto"/>
        <w:bottom w:val="none" w:sz="0" w:space="0" w:color="auto"/>
        <w:right w:val="none" w:sz="0" w:space="0" w:color="auto"/>
      </w:divBdr>
    </w:div>
    <w:div w:id="1410150707">
      <w:bodyDiv w:val="1"/>
      <w:marLeft w:val="0"/>
      <w:marRight w:val="0"/>
      <w:marTop w:val="0"/>
      <w:marBottom w:val="0"/>
      <w:divBdr>
        <w:top w:val="none" w:sz="0" w:space="0" w:color="auto"/>
        <w:left w:val="none" w:sz="0" w:space="0" w:color="auto"/>
        <w:bottom w:val="none" w:sz="0" w:space="0" w:color="auto"/>
        <w:right w:val="none" w:sz="0" w:space="0" w:color="auto"/>
      </w:divBdr>
    </w:div>
    <w:div w:id="1424448667">
      <w:bodyDiv w:val="1"/>
      <w:marLeft w:val="0"/>
      <w:marRight w:val="0"/>
      <w:marTop w:val="0"/>
      <w:marBottom w:val="0"/>
      <w:divBdr>
        <w:top w:val="none" w:sz="0" w:space="0" w:color="auto"/>
        <w:left w:val="none" w:sz="0" w:space="0" w:color="auto"/>
        <w:bottom w:val="none" w:sz="0" w:space="0" w:color="auto"/>
        <w:right w:val="none" w:sz="0" w:space="0" w:color="auto"/>
      </w:divBdr>
    </w:div>
    <w:div w:id="1435248903">
      <w:bodyDiv w:val="1"/>
      <w:marLeft w:val="0"/>
      <w:marRight w:val="0"/>
      <w:marTop w:val="0"/>
      <w:marBottom w:val="0"/>
      <w:divBdr>
        <w:top w:val="none" w:sz="0" w:space="0" w:color="auto"/>
        <w:left w:val="none" w:sz="0" w:space="0" w:color="auto"/>
        <w:bottom w:val="none" w:sz="0" w:space="0" w:color="auto"/>
        <w:right w:val="none" w:sz="0" w:space="0" w:color="auto"/>
      </w:divBdr>
    </w:div>
    <w:div w:id="1435439435">
      <w:bodyDiv w:val="1"/>
      <w:marLeft w:val="0"/>
      <w:marRight w:val="0"/>
      <w:marTop w:val="0"/>
      <w:marBottom w:val="0"/>
      <w:divBdr>
        <w:top w:val="none" w:sz="0" w:space="0" w:color="auto"/>
        <w:left w:val="none" w:sz="0" w:space="0" w:color="auto"/>
        <w:bottom w:val="none" w:sz="0" w:space="0" w:color="auto"/>
        <w:right w:val="none" w:sz="0" w:space="0" w:color="auto"/>
      </w:divBdr>
    </w:div>
    <w:div w:id="1451821051">
      <w:bodyDiv w:val="1"/>
      <w:marLeft w:val="0"/>
      <w:marRight w:val="0"/>
      <w:marTop w:val="0"/>
      <w:marBottom w:val="0"/>
      <w:divBdr>
        <w:top w:val="none" w:sz="0" w:space="0" w:color="auto"/>
        <w:left w:val="none" w:sz="0" w:space="0" w:color="auto"/>
        <w:bottom w:val="none" w:sz="0" w:space="0" w:color="auto"/>
        <w:right w:val="none" w:sz="0" w:space="0" w:color="auto"/>
      </w:divBdr>
    </w:div>
    <w:div w:id="1454520836">
      <w:bodyDiv w:val="1"/>
      <w:marLeft w:val="0"/>
      <w:marRight w:val="0"/>
      <w:marTop w:val="0"/>
      <w:marBottom w:val="0"/>
      <w:divBdr>
        <w:top w:val="none" w:sz="0" w:space="0" w:color="auto"/>
        <w:left w:val="none" w:sz="0" w:space="0" w:color="auto"/>
        <w:bottom w:val="none" w:sz="0" w:space="0" w:color="auto"/>
        <w:right w:val="none" w:sz="0" w:space="0" w:color="auto"/>
      </w:divBdr>
    </w:div>
    <w:div w:id="1459034479">
      <w:bodyDiv w:val="1"/>
      <w:marLeft w:val="0"/>
      <w:marRight w:val="0"/>
      <w:marTop w:val="0"/>
      <w:marBottom w:val="0"/>
      <w:divBdr>
        <w:top w:val="none" w:sz="0" w:space="0" w:color="auto"/>
        <w:left w:val="none" w:sz="0" w:space="0" w:color="auto"/>
        <w:bottom w:val="none" w:sz="0" w:space="0" w:color="auto"/>
        <w:right w:val="none" w:sz="0" w:space="0" w:color="auto"/>
      </w:divBdr>
    </w:div>
    <w:div w:id="1462920533">
      <w:bodyDiv w:val="1"/>
      <w:marLeft w:val="0"/>
      <w:marRight w:val="0"/>
      <w:marTop w:val="0"/>
      <w:marBottom w:val="0"/>
      <w:divBdr>
        <w:top w:val="none" w:sz="0" w:space="0" w:color="auto"/>
        <w:left w:val="none" w:sz="0" w:space="0" w:color="auto"/>
        <w:bottom w:val="none" w:sz="0" w:space="0" w:color="auto"/>
        <w:right w:val="none" w:sz="0" w:space="0" w:color="auto"/>
      </w:divBdr>
    </w:div>
    <w:div w:id="1466583125">
      <w:bodyDiv w:val="1"/>
      <w:marLeft w:val="0"/>
      <w:marRight w:val="0"/>
      <w:marTop w:val="0"/>
      <w:marBottom w:val="0"/>
      <w:divBdr>
        <w:top w:val="none" w:sz="0" w:space="0" w:color="auto"/>
        <w:left w:val="none" w:sz="0" w:space="0" w:color="auto"/>
        <w:bottom w:val="none" w:sz="0" w:space="0" w:color="auto"/>
        <w:right w:val="none" w:sz="0" w:space="0" w:color="auto"/>
      </w:divBdr>
    </w:div>
    <w:div w:id="1471631646">
      <w:bodyDiv w:val="1"/>
      <w:marLeft w:val="0"/>
      <w:marRight w:val="0"/>
      <w:marTop w:val="0"/>
      <w:marBottom w:val="0"/>
      <w:divBdr>
        <w:top w:val="none" w:sz="0" w:space="0" w:color="auto"/>
        <w:left w:val="none" w:sz="0" w:space="0" w:color="auto"/>
        <w:bottom w:val="none" w:sz="0" w:space="0" w:color="auto"/>
        <w:right w:val="none" w:sz="0" w:space="0" w:color="auto"/>
      </w:divBdr>
    </w:div>
    <w:div w:id="1474832809">
      <w:bodyDiv w:val="1"/>
      <w:marLeft w:val="0"/>
      <w:marRight w:val="0"/>
      <w:marTop w:val="0"/>
      <w:marBottom w:val="0"/>
      <w:divBdr>
        <w:top w:val="none" w:sz="0" w:space="0" w:color="auto"/>
        <w:left w:val="none" w:sz="0" w:space="0" w:color="auto"/>
        <w:bottom w:val="none" w:sz="0" w:space="0" w:color="auto"/>
        <w:right w:val="none" w:sz="0" w:space="0" w:color="auto"/>
      </w:divBdr>
    </w:div>
    <w:div w:id="1498377264">
      <w:bodyDiv w:val="1"/>
      <w:marLeft w:val="0"/>
      <w:marRight w:val="0"/>
      <w:marTop w:val="0"/>
      <w:marBottom w:val="0"/>
      <w:divBdr>
        <w:top w:val="none" w:sz="0" w:space="0" w:color="auto"/>
        <w:left w:val="none" w:sz="0" w:space="0" w:color="auto"/>
        <w:bottom w:val="none" w:sz="0" w:space="0" w:color="auto"/>
        <w:right w:val="none" w:sz="0" w:space="0" w:color="auto"/>
      </w:divBdr>
    </w:div>
    <w:div w:id="1514345334">
      <w:bodyDiv w:val="1"/>
      <w:marLeft w:val="0"/>
      <w:marRight w:val="0"/>
      <w:marTop w:val="0"/>
      <w:marBottom w:val="0"/>
      <w:divBdr>
        <w:top w:val="none" w:sz="0" w:space="0" w:color="auto"/>
        <w:left w:val="none" w:sz="0" w:space="0" w:color="auto"/>
        <w:bottom w:val="none" w:sz="0" w:space="0" w:color="auto"/>
        <w:right w:val="none" w:sz="0" w:space="0" w:color="auto"/>
      </w:divBdr>
    </w:div>
    <w:div w:id="1518930323">
      <w:bodyDiv w:val="1"/>
      <w:marLeft w:val="0"/>
      <w:marRight w:val="0"/>
      <w:marTop w:val="0"/>
      <w:marBottom w:val="0"/>
      <w:divBdr>
        <w:top w:val="none" w:sz="0" w:space="0" w:color="auto"/>
        <w:left w:val="none" w:sz="0" w:space="0" w:color="auto"/>
        <w:bottom w:val="none" w:sz="0" w:space="0" w:color="auto"/>
        <w:right w:val="none" w:sz="0" w:space="0" w:color="auto"/>
      </w:divBdr>
    </w:div>
    <w:div w:id="1537347304">
      <w:bodyDiv w:val="1"/>
      <w:marLeft w:val="0"/>
      <w:marRight w:val="0"/>
      <w:marTop w:val="0"/>
      <w:marBottom w:val="0"/>
      <w:divBdr>
        <w:top w:val="none" w:sz="0" w:space="0" w:color="auto"/>
        <w:left w:val="none" w:sz="0" w:space="0" w:color="auto"/>
        <w:bottom w:val="none" w:sz="0" w:space="0" w:color="auto"/>
        <w:right w:val="none" w:sz="0" w:space="0" w:color="auto"/>
      </w:divBdr>
    </w:div>
    <w:div w:id="1548449309">
      <w:bodyDiv w:val="1"/>
      <w:marLeft w:val="0"/>
      <w:marRight w:val="0"/>
      <w:marTop w:val="0"/>
      <w:marBottom w:val="0"/>
      <w:divBdr>
        <w:top w:val="none" w:sz="0" w:space="0" w:color="auto"/>
        <w:left w:val="none" w:sz="0" w:space="0" w:color="auto"/>
        <w:bottom w:val="none" w:sz="0" w:space="0" w:color="auto"/>
        <w:right w:val="none" w:sz="0" w:space="0" w:color="auto"/>
      </w:divBdr>
    </w:div>
    <w:div w:id="1571161615">
      <w:bodyDiv w:val="1"/>
      <w:marLeft w:val="0"/>
      <w:marRight w:val="0"/>
      <w:marTop w:val="0"/>
      <w:marBottom w:val="0"/>
      <w:divBdr>
        <w:top w:val="none" w:sz="0" w:space="0" w:color="auto"/>
        <w:left w:val="none" w:sz="0" w:space="0" w:color="auto"/>
        <w:bottom w:val="none" w:sz="0" w:space="0" w:color="auto"/>
        <w:right w:val="none" w:sz="0" w:space="0" w:color="auto"/>
      </w:divBdr>
    </w:div>
    <w:div w:id="1585605597">
      <w:bodyDiv w:val="1"/>
      <w:marLeft w:val="0"/>
      <w:marRight w:val="0"/>
      <w:marTop w:val="0"/>
      <w:marBottom w:val="0"/>
      <w:divBdr>
        <w:top w:val="none" w:sz="0" w:space="0" w:color="auto"/>
        <w:left w:val="none" w:sz="0" w:space="0" w:color="auto"/>
        <w:bottom w:val="none" w:sz="0" w:space="0" w:color="auto"/>
        <w:right w:val="none" w:sz="0" w:space="0" w:color="auto"/>
      </w:divBdr>
    </w:div>
    <w:div w:id="1585607249">
      <w:bodyDiv w:val="1"/>
      <w:marLeft w:val="0"/>
      <w:marRight w:val="0"/>
      <w:marTop w:val="0"/>
      <w:marBottom w:val="0"/>
      <w:divBdr>
        <w:top w:val="none" w:sz="0" w:space="0" w:color="auto"/>
        <w:left w:val="none" w:sz="0" w:space="0" w:color="auto"/>
        <w:bottom w:val="none" w:sz="0" w:space="0" w:color="auto"/>
        <w:right w:val="none" w:sz="0" w:space="0" w:color="auto"/>
      </w:divBdr>
    </w:div>
    <w:div w:id="1586647893">
      <w:bodyDiv w:val="1"/>
      <w:marLeft w:val="0"/>
      <w:marRight w:val="0"/>
      <w:marTop w:val="0"/>
      <w:marBottom w:val="0"/>
      <w:divBdr>
        <w:top w:val="none" w:sz="0" w:space="0" w:color="auto"/>
        <w:left w:val="none" w:sz="0" w:space="0" w:color="auto"/>
        <w:bottom w:val="none" w:sz="0" w:space="0" w:color="auto"/>
        <w:right w:val="none" w:sz="0" w:space="0" w:color="auto"/>
      </w:divBdr>
    </w:div>
    <w:div w:id="1595478399">
      <w:bodyDiv w:val="1"/>
      <w:marLeft w:val="0"/>
      <w:marRight w:val="0"/>
      <w:marTop w:val="0"/>
      <w:marBottom w:val="0"/>
      <w:divBdr>
        <w:top w:val="none" w:sz="0" w:space="0" w:color="auto"/>
        <w:left w:val="none" w:sz="0" w:space="0" w:color="auto"/>
        <w:bottom w:val="none" w:sz="0" w:space="0" w:color="auto"/>
        <w:right w:val="none" w:sz="0" w:space="0" w:color="auto"/>
      </w:divBdr>
    </w:div>
    <w:div w:id="1621184324">
      <w:bodyDiv w:val="1"/>
      <w:marLeft w:val="0"/>
      <w:marRight w:val="0"/>
      <w:marTop w:val="0"/>
      <w:marBottom w:val="0"/>
      <w:divBdr>
        <w:top w:val="none" w:sz="0" w:space="0" w:color="auto"/>
        <w:left w:val="none" w:sz="0" w:space="0" w:color="auto"/>
        <w:bottom w:val="none" w:sz="0" w:space="0" w:color="auto"/>
        <w:right w:val="none" w:sz="0" w:space="0" w:color="auto"/>
      </w:divBdr>
    </w:div>
    <w:div w:id="1637568875">
      <w:bodyDiv w:val="1"/>
      <w:marLeft w:val="0"/>
      <w:marRight w:val="0"/>
      <w:marTop w:val="0"/>
      <w:marBottom w:val="0"/>
      <w:divBdr>
        <w:top w:val="none" w:sz="0" w:space="0" w:color="auto"/>
        <w:left w:val="none" w:sz="0" w:space="0" w:color="auto"/>
        <w:bottom w:val="none" w:sz="0" w:space="0" w:color="auto"/>
        <w:right w:val="none" w:sz="0" w:space="0" w:color="auto"/>
      </w:divBdr>
    </w:div>
    <w:div w:id="1638678299">
      <w:bodyDiv w:val="1"/>
      <w:marLeft w:val="0"/>
      <w:marRight w:val="0"/>
      <w:marTop w:val="0"/>
      <w:marBottom w:val="0"/>
      <w:divBdr>
        <w:top w:val="none" w:sz="0" w:space="0" w:color="auto"/>
        <w:left w:val="none" w:sz="0" w:space="0" w:color="auto"/>
        <w:bottom w:val="none" w:sz="0" w:space="0" w:color="auto"/>
        <w:right w:val="none" w:sz="0" w:space="0" w:color="auto"/>
      </w:divBdr>
    </w:div>
    <w:div w:id="1657145119">
      <w:bodyDiv w:val="1"/>
      <w:marLeft w:val="0"/>
      <w:marRight w:val="0"/>
      <w:marTop w:val="0"/>
      <w:marBottom w:val="0"/>
      <w:divBdr>
        <w:top w:val="none" w:sz="0" w:space="0" w:color="auto"/>
        <w:left w:val="none" w:sz="0" w:space="0" w:color="auto"/>
        <w:bottom w:val="none" w:sz="0" w:space="0" w:color="auto"/>
        <w:right w:val="none" w:sz="0" w:space="0" w:color="auto"/>
      </w:divBdr>
    </w:div>
    <w:div w:id="1666591934">
      <w:bodyDiv w:val="1"/>
      <w:marLeft w:val="0"/>
      <w:marRight w:val="0"/>
      <w:marTop w:val="0"/>
      <w:marBottom w:val="0"/>
      <w:divBdr>
        <w:top w:val="none" w:sz="0" w:space="0" w:color="auto"/>
        <w:left w:val="none" w:sz="0" w:space="0" w:color="auto"/>
        <w:bottom w:val="none" w:sz="0" w:space="0" w:color="auto"/>
        <w:right w:val="none" w:sz="0" w:space="0" w:color="auto"/>
      </w:divBdr>
    </w:div>
    <w:div w:id="1668247818">
      <w:bodyDiv w:val="1"/>
      <w:marLeft w:val="0"/>
      <w:marRight w:val="0"/>
      <w:marTop w:val="0"/>
      <w:marBottom w:val="0"/>
      <w:divBdr>
        <w:top w:val="none" w:sz="0" w:space="0" w:color="auto"/>
        <w:left w:val="none" w:sz="0" w:space="0" w:color="auto"/>
        <w:bottom w:val="none" w:sz="0" w:space="0" w:color="auto"/>
        <w:right w:val="none" w:sz="0" w:space="0" w:color="auto"/>
      </w:divBdr>
    </w:div>
    <w:div w:id="1681276678">
      <w:bodyDiv w:val="1"/>
      <w:marLeft w:val="0"/>
      <w:marRight w:val="0"/>
      <w:marTop w:val="0"/>
      <w:marBottom w:val="0"/>
      <w:divBdr>
        <w:top w:val="none" w:sz="0" w:space="0" w:color="auto"/>
        <w:left w:val="none" w:sz="0" w:space="0" w:color="auto"/>
        <w:bottom w:val="none" w:sz="0" w:space="0" w:color="auto"/>
        <w:right w:val="none" w:sz="0" w:space="0" w:color="auto"/>
      </w:divBdr>
    </w:div>
    <w:div w:id="1683586144">
      <w:bodyDiv w:val="1"/>
      <w:marLeft w:val="0"/>
      <w:marRight w:val="0"/>
      <w:marTop w:val="0"/>
      <w:marBottom w:val="0"/>
      <w:divBdr>
        <w:top w:val="none" w:sz="0" w:space="0" w:color="auto"/>
        <w:left w:val="none" w:sz="0" w:space="0" w:color="auto"/>
        <w:bottom w:val="none" w:sz="0" w:space="0" w:color="auto"/>
        <w:right w:val="none" w:sz="0" w:space="0" w:color="auto"/>
      </w:divBdr>
    </w:div>
    <w:div w:id="1694108369">
      <w:bodyDiv w:val="1"/>
      <w:marLeft w:val="0"/>
      <w:marRight w:val="0"/>
      <w:marTop w:val="0"/>
      <w:marBottom w:val="0"/>
      <w:divBdr>
        <w:top w:val="none" w:sz="0" w:space="0" w:color="auto"/>
        <w:left w:val="none" w:sz="0" w:space="0" w:color="auto"/>
        <w:bottom w:val="none" w:sz="0" w:space="0" w:color="auto"/>
        <w:right w:val="none" w:sz="0" w:space="0" w:color="auto"/>
      </w:divBdr>
    </w:div>
    <w:div w:id="1705909643">
      <w:bodyDiv w:val="1"/>
      <w:marLeft w:val="0"/>
      <w:marRight w:val="0"/>
      <w:marTop w:val="0"/>
      <w:marBottom w:val="0"/>
      <w:divBdr>
        <w:top w:val="none" w:sz="0" w:space="0" w:color="auto"/>
        <w:left w:val="none" w:sz="0" w:space="0" w:color="auto"/>
        <w:bottom w:val="none" w:sz="0" w:space="0" w:color="auto"/>
        <w:right w:val="none" w:sz="0" w:space="0" w:color="auto"/>
      </w:divBdr>
    </w:div>
    <w:div w:id="1725719723">
      <w:bodyDiv w:val="1"/>
      <w:marLeft w:val="0"/>
      <w:marRight w:val="0"/>
      <w:marTop w:val="0"/>
      <w:marBottom w:val="0"/>
      <w:divBdr>
        <w:top w:val="none" w:sz="0" w:space="0" w:color="auto"/>
        <w:left w:val="none" w:sz="0" w:space="0" w:color="auto"/>
        <w:bottom w:val="none" w:sz="0" w:space="0" w:color="auto"/>
        <w:right w:val="none" w:sz="0" w:space="0" w:color="auto"/>
      </w:divBdr>
    </w:div>
    <w:div w:id="1730568891">
      <w:bodyDiv w:val="1"/>
      <w:marLeft w:val="0"/>
      <w:marRight w:val="0"/>
      <w:marTop w:val="0"/>
      <w:marBottom w:val="0"/>
      <w:divBdr>
        <w:top w:val="none" w:sz="0" w:space="0" w:color="auto"/>
        <w:left w:val="none" w:sz="0" w:space="0" w:color="auto"/>
        <w:bottom w:val="none" w:sz="0" w:space="0" w:color="auto"/>
        <w:right w:val="none" w:sz="0" w:space="0" w:color="auto"/>
      </w:divBdr>
    </w:div>
    <w:div w:id="1731270861">
      <w:bodyDiv w:val="1"/>
      <w:marLeft w:val="0"/>
      <w:marRight w:val="0"/>
      <w:marTop w:val="0"/>
      <w:marBottom w:val="0"/>
      <w:divBdr>
        <w:top w:val="none" w:sz="0" w:space="0" w:color="auto"/>
        <w:left w:val="none" w:sz="0" w:space="0" w:color="auto"/>
        <w:bottom w:val="none" w:sz="0" w:space="0" w:color="auto"/>
        <w:right w:val="none" w:sz="0" w:space="0" w:color="auto"/>
      </w:divBdr>
    </w:div>
    <w:div w:id="1740592924">
      <w:bodyDiv w:val="1"/>
      <w:marLeft w:val="0"/>
      <w:marRight w:val="0"/>
      <w:marTop w:val="0"/>
      <w:marBottom w:val="0"/>
      <w:divBdr>
        <w:top w:val="none" w:sz="0" w:space="0" w:color="auto"/>
        <w:left w:val="none" w:sz="0" w:space="0" w:color="auto"/>
        <w:bottom w:val="none" w:sz="0" w:space="0" w:color="auto"/>
        <w:right w:val="none" w:sz="0" w:space="0" w:color="auto"/>
      </w:divBdr>
    </w:div>
    <w:div w:id="1748569876">
      <w:bodyDiv w:val="1"/>
      <w:marLeft w:val="0"/>
      <w:marRight w:val="0"/>
      <w:marTop w:val="0"/>
      <w:marBottom w:val="0"/>
      <w:divBdr>
        <w:top w:val="none" w:sz="0" w:space="0" w:color="auto"/>
        <w:left w:val="none" w:sz="0" w:space="0" w:color="auto"/>
        <w:bottom w:val="none" w:sz="0" w:space="0" w:color="auto"/>
        <w:right w:val="none" w:sz="0" w:space="0" w:color="auto"/>
      </w:divBdr>
    </w:div>
    <w:div w:id="1749304842">
      <w:bodyDiv w:val="1"/>
      <w:marLeft w:val="0"/>
      <w:marRight w:val="0"/>
      <w:marTop w:val="0"/>
      <w:marBottom w:val="0"/>
      <w:divBdr>
        <w:top w:val="none" w:sz="0" w:space="0" w:color="auto"/>
        <w:left w:val="none" w:sz="0" w:space="0" w:color="auto"/>
        <w:bottom w:val="none" w:sz="0" w:space="0" w:color="auto"/>
        <w:right w:val="none" w:sz="0" w:space="0" w:color="auto"/>
      </w:divBdr>
    </w:div>
    <w:div w:id="1774209382">
      <w:bodyDiv w:val="1"/>
      <w:marLeft w:val="0"/>
      <w:marRight w:val="0"/>
      <w:marTop w:val="0"/>
      <w:marBottom w:val="0"/>
      <w:divBdr>
        <w:top w:val="none" w:sz="0" w:space="0" w:color="auto"/>
        <w:left w:val="none" w:sz="0" w:space="0" w:color="auto"/>
        <w:bottom w:val="none" w:sz="0" w:space="0" w:color="auto"/>
        <w:right w:val="none" w:sz="0" w:space="0" w:color="auto"/>
      </w:divBdr>
    </w:div>
    <w:div w:id="1790466036">
      <w:bodyDiv w:val="1"/>
      <w:marLeft w:val="0"/>
      <w:marRight w:val="0"/>
      <w:marTop w:val="0"/>
      <w:marBottom w:val="0"/>
      <w:divBdr>
        <w:top w:val="none" w:sz="0" w:space="0" w:color="auto"/>
        <w:left w:val="none" w:sz="0" w:space="0" w:color="auto"/>
        <w:bottom w:val="none" w:sz="0" w:space="0" w:color="auto"/>
        <w:right w:val="none" w:sz="0" w:space="0" w:color="auto"/>
      </w:divBdr>
    </w:div>
    <w:div w:id="1801070637">
      <w:bodyDiv w:val="1"/>
      <w:marLeft w:val="0"/>
      <w:marRight w:val="0"/>
      <w:marTop w:val="0"/>
      <w:marBottom w:val="0"/>
      <w:divBdr>
        <w:top w:val="none" w:sz="0" w:space="0" w:color="auto"/>
        <w:left w:val="none" w:sz="0" w:space="0" w:color="auto"/>
        <w:bottom w:val="none" w:sz="0" w:space="0" w:color="auto"/>
        <w:right w:val="none" w:sz="0" w:space="0" w:color="auto"/>
      </w:divBdr>
    </w:div>
    <w:div w:id="1819880262">
      <w:bodyDiv w:val="1"/>
      <w:marLeft w:val="0"/>
      <w:marRight w:val="0"/>
      <w:marTop w:val="0"/>
      <w:marBottom w:val="0"/>
      <w:divBdr>
        <w:top w:val="none" w:sz="0" w:space="0" w:color="auto"/>
        <w:left w:val="none" w:sz="0" w:space="0" w:color="auto"/>
        <w:bottom w:val="none" w:sz="0" w:space="0" w:color="auto"/>
        <w:right w:val="none" w:sz="0" w:space="0" w:color="auto"/>
      </w:divBdr>
    </w:div>
    <w:div w:id="1831171999">
      <w:bodyDiv w:val="1"/>
      <w:marLeft w:val="0"/>
      <w:marRight w:val="0"/>
      <w:marTop w:val="0"/>
      <w:marBottom w:val="0"/>
      <w:divBdr>
        <w:top w:val="none" w:sz="0" w:space="0" w:color="auto"/>
        <w:left w:val="none" w:sz="0" w:space="0" w:color="auto"/>
        <w:bottom w:val="none" w:sz="0" w:space="0" w:color="auto"/>
        <w:right w:val="none" w:sz="0" w:space="0" w:color="auto"/>
      </w:divBdr>
    </w:div>
    <w:div w:id="1846357179">
      <w:bodyDiv w:val="1"/>
      <w:marLeft w:val="0"/>
      <w:marRight w:val="0"/>
      <w:marTop w:val="0"/>
      <w:marBottom w:val="0"/>
      <w:divBdr>
        <w:top w:val="none" w:sz="0" w:space="0" w:color="auto"/>
        <w:left w:val="none" w:sz="0" w:space="0" w:color="auto"/>
        <w:bottom w:val="none" w:sz="0" w:space="0" w:color="auto"/>
        <w:right w:val="none" w:sz="0" w:space="0" w:color="auto"/>
      </w:divBdr>
    </w:div>
    <w:div w:id="1855411394">
      <w:bodyDiv w:val="1"/>
      <w:marLeft w:val="0"/>
      <w:marRight w:val="0"/>
      <w:marTop w:val="0"/>
      <w:marBottom w:val="0"/>
      <w:divBdr>
        <w:top w:val="none" w:sz="0" w:space="0" w:color="auto"/>
        <w:left w:val="none" w:sz="0" w:space="0" w:color="auto"/>
        <w:bottom w:val="none" w:sz="0" w:space="0" w:color="auto"/>
        <w:right w:val="none" w:sz="0" w:space="0" w:color="auto"/>
      </w:divBdr>
    </w:div>
    <w:div w:id="1857422730">
      <w:bodyDiv w:val="1"/>
      <w:marLeft w:val="0"/>
      <w:marRight w:val="0"/>
      <w:marTop w:val="0"/>
      <w:marBottom w:val="0"/>
      <w:divBdr>
        <w:top w:val="none" w:sz="0" w:space="0" w:color="auto"/>
        <w:left w:val="none" w:sz="0" w:space="0" w:color="auto"/>
        <w:bottom w:val="none" w:sz="0" w:space="0" w:color="auto"/>
        <w:right w:val="none" w:sz="0" w:space="0" w:color="auto"/>
      </w:divBdr>
    </w:div>
    <w:div w:id="1860771702">
      <w:bodyDiv w:val="1"/>
      <w:marLeft w:val="0"/>
      <w:marRight w:val="0"/>
      <w:marTop w:val="0"/>
      <w:marBottom w:val="0"/>
      <w:divBdr>
        <w:top w:val="none" w:sz="0" w:space="0" w:color="auto"/>
        <w:left w:val="none" w:sz="0" w:space="0" w:color="auto"/>
        <w:bottom w:val="none" w:sz="0" w:space="0" w:color="auto"/>
        <w:right w:val="none" w:sz="0" w:space="0" w:color="auto"/>
      </w:divBdr>
    </w:div>
    <w:div w:id="1894462027">
      <w:bodyDiv w:val="1"/>
      <w:marLeft w:val="0"/>
      <w:marRight w:val="0"/>
      <w:marTop w:val="0"/>
      <w:marBottom w:val="0"/>
      <w:divBdr>
        <w:top w:val="none" w:sz="0" w:space="0" w:color="auto"/>
        <w:left w:val="none" w:sz="0" w:space="0" w:color="auto"/>
        <w:bottom w:val="none" w:sz="0" w:space="0" w:color="auto"/>
        <w:right w:val="none" w:sz="0" w:space="0" w:color="auto"/>
      </w:divBdr>
    </w:div>
    <w:div w:id="1899433702">
      <w:bodyDiv w:val="1"/>
      <w:marLeft w:val="0"/>
      <w:marRight w:val="0"/>
      <w:marTop w:val="0"/>
      <w:marBottom w:val="0"/>
      <w:divBdr>
        <w:top w:val="none" w:sz="0" w:space="0" w:color="auto"/>
        <w:left w:val="none" w:sz="0" w:space="0" w:color="auto"/>
        <w:bottom w:val="none" w:sz="0" w:space="0" w:color="auto"/>
        <w:right w:val="none" w:sz="0" w:space="0" w:color="auto"/>
      </w:divBdr>
    </w:div>
    <w:div w:id="1899516010">
      <w:bodyDiv w:val="1"/>
      <w:marLeft w:val="0"/>
      <w:marRight w:val="0"/>
      <w:marTop w:val="0"/>
      <w:marBottom w:val="0"/>
      <w:divBdr>
        <w:top w:val="none" w:sz="0" w:space="0" w:color="auto"/>
        <w:left w:val="none" w:sz="0" w:space="0" w:color="auto"/>
        <w:bottom w:val="none" w:sz="0" w:space="0" w:color="auto"/>
        <w:right w:val="none" w:sz="0" w:space="0" w:color="auto"/>
      </w:divBdr>
    </w:div>
    <w:div w:id="1914317476">
      <w:bodyDiv w:val="1"/>
      <w:marLeft w:val="0"/>
      <w:marRight w:val="0"/>
      <w:marTop w:val="0"/>
      <w:marBottom w:val="0"/>
      <w:divBdr>
        <w:top w:val="none" w:sz="0" w:space="0" w:color="auto"/>
        <w:left w:val="none" w:sz="0" w:space="0" w:color="auto"/>
        <w:bottom w:val="none" w:sz="0" w:space="0" w:color="auto"/>
        <w:right w:val="none" w:sz="0" w:space="0" w:color="auto"/>
      </w:divBdr>
    </w:div>
    <w:div w:id="1929993740">
      <w:bodyDiv w:val="1"/>
      <w:marLeft w:val="0"/>
      <w:marRight w:val="0"/>
      <w:marTop w:val="0"/>
      <w:marBottom w:val="0"/>
      <w:divBdr>
        <w:top w:val="none" w:sz="0" w:space="0" w:color="auto"/>
        <w:left w:val="none" w:sz="0" w:space="0" w:color="auto"/>
        <w:bottom w:val="none" w:sz="0" w:space="0" w:color="auto"/>
        <w:right w:val="none" w:sz="0" w:space="0" w:color="auto"/>
      </w:divBdr>
    </w:div>
    <w:div w:id="1938367852">
      <w:bodyDiv w:val="1"/>
      <w:marLeft w:val="0"/>
      <w:marRight w:val="0"/>
      <w:marTop w:val="0"/>
      <w:marBottom w:val="0"/>
      <w:divBdr>
        <w:top w:val="none" w:sz="0" w:space="0" w:color="auto"/>
        <w:left w:val="none" w:sz="0" w:space="0" w:color="auto"/>
        <w:bottom w:val="none" w:sz="0" w:space="0" w:color="auto"/>
        <w:right w:val="none" w:sz="0" w:space="0" w:color="auto"/>
      </w:divBdr>
    </w:div>
    <w:div w:id="1942643003">
      <w:bodyDiv w:val="1"/>
      <w:marLeft w:val="0"/>
      <w:marRight w:val="0"/>
      <w:marTop w:val="0"/>
      <w:marBottom w:val="0"/>
      <w:divBdr>
        <w:top w:val="none" w:sz="0" w:space="0" w:color="auto"/>
        <w:left w:val="none" w:sz="0" w:space="0" w:color="auto"/>
        <w:bottom w:val="none" w:sz="0" w:space="0" w:color="auto"/>
        <w:right w:val="none" w:sz="0" w:space="0" w:color="auto"/>
      </w:divBdr>
    </w:div>
    <w:div w:id="1943682686">
      <w:bodyDiv w:val="1"/>
      <w:marLeft w:val="0"/>
      <w:marRight w:val="0"/>
      <w:marTop w:val="0"/>
      <w:marBottom w:val="0"/>
      <w:divBdr>
        <w:top w:val="none" w:sz="0" w:space="0" w:color="auto"/>
        <w:left w:val="none" w:sz="0" w:space="0" w:color="auto"/>
        <w:bottom w:val="none" w:sz="0" w:space="0" w:color="auto"/>
        <w:right w:val="none" w:sz="0" w:space="0" w:color="auto"/>
      </w:divBdr>
    </w:div>
    <w:div w:id="1967924040">
      <w:bodyDiv w:val="1"/>
      <w:marLeft w:val="0"/>
      <w:marRight w:val="0"/>
      <w:marTop w:val="0"/>
      <w:marBottom w:val="0"/>
      <w:divBdr>
        <w:top w:val="none" w:sz="0" w:space="0" w:color="auto"/>
        <w:left w:val="none" w:sz="0" w:space="0" w:color="auto"/>
        <w:bottom w:val="none" w:sz="0" w:space="0" w:color="auto"/>
        <w:right w:val="none" w:sz="0" w:space="0" w:color="auto"/>
      </w:divBdr>
    </w:div>
    <w:div w:id="1967930500">
      <w:bodyDiv w:val="1"/>
      <w:marLeft w:val="0"/>
      <w:marRight w:val="0"/>
      <w:marTop w:val="0"/>
      <w:marBottom w:val="0"/>
      <w:divBdr>
        <w:top w:val="none" w:sz="0" w:space="0" w:color="auto"/>
        <w:left w:val="none" w:sz="0" w:space="0" w:color="auto"/>
        <w:bottom w:val="none" w:sz="0" w:space="0" w:color="auto"/>
        <w:right w:val="none" w:sz="0" w:space="0" w:color="auto"/>
      </w:divBdr>
    </w:div>
    <w:div w:id="1981612256">
      <w:bodyDiv w:val="1"/>
      <w:marLeft w:val="0"/>
      <w:marRight w:val="0"/>
      <w:marTop w:val="0"/>
      <w:marBottom w:val="0"/>
      <w:divBdr>
        <w:top w:val="none" w:sz="0" w:space="0" w:color="auto"/>
        <w:left w:val="none" w:sz="0" w:space="0" w:color="auto"/>
        <w:bottom w:val="none" w:sz="0" w:space="0" w:color="auto"/>
        <w:right w:val="none" w:sz="0" w:space="0" w:color="auto"/>
      </w:divBdr>
    </w:div>
    <w:div w:id="2003119181">
      <w:bodyDiv w:val="1"/>
      <w:marLeft w:val="0"/>
      <w:marRight w:val="0"/>
      <w:marTop w:val="0"/>
      <w:marBottom w:val="0"/>
      <w:divBdr>
        <w:top w:val="none" w:sz="0" w:space="0" w:color="auto"/>
        <w:left w:val="none" w:sz="0" w:space="0" w:color="auto"/>
        <w:bottom w:val="none" w:sz="0" w:space="0" w:color="auto"/>
        <w:right w:val="none" w:sz="0" w:space="0" w:color="auto"/>
      </w:divBdr>
    </w:div>
    <w:div w:id="2010213670">
      <w:bodyDiv w:val="1"/>
      <w:marLeft w:val="0"/>
      <w:marRight w:val="0"/>
      <w:marTop w:val="0"/>
      <w:marBottom w:val="0"/>
      <w:divBdr>
        <w:top w:val="none" w:sz="0" w:space="0" w:color="auto"/>
        <w:left w:val="none" w:sz="0" w:space="0" w:color="auto"/>
        <w:bottom w:val="none" w:sz="0" w:space="0" w:color="auto"/>
        <w:right w:val="none" w:sz="0" w:space="0" w:color="auto"/>
      </w:divBdr>
    </w:div>
    <w:div w:id="2014643497">
      <w:bodyDiv w:val="1"/>
      <w:marLeft w:val="0"/>
      <w:marRight w:val="0"/>
      <w:marTop w:val="0"/>
      <w:marBottom w:val="0"/>
      <w:divBdr>
        <w:top w:val="none" w:sz="0" w:space="0" w:color="auto"/>
        <w:left w:val="none" w:sz="0" w:space="0" w:color="auto"/>
        <w:bottom w:val="none" w:sz="0" w:space="0" w:color="auto"/>
        <w:right w:val="none" w:sz="0" w:space="0" w:color="auto"/>
      </w:divBdr>
    </w:div>
    <w:div w:id="2017733233">
      <w:bodyDiv w:val="1"/>
      <w:marLeft w:val="0"/>
      <w:marRight w:val="0"/>
      <w:marTop w:val="0"/>
      <w:marBottom w:val="0"/>
      <w:divBdr>
        <w:top w:val="none" w:sz="0" w:space="0" w:color="auto"/>
        <w:left w:val="none" w:sz="0" w:space="0" w:color="auto"/>
        <w:bottom w:val="none" w:sz="0" w:space="0" w:color="auto"/>
        <w:right w:val="none" w:sz="0" w:space="0" w:color="auto"/>
      </w:divBdr>
    </w:div>
    <w:div w:id="2028558105">
      <w:bodyDiv w:val="1"/>
      <w:marLeft w:val="0"/>
      <w:marRight w:val="0"/>
      <w:marTop w:val="0"/>
      <w:marBottom w:val="0"/>
      <w:divBdr>
        <w:top w:val="none" w:sz="0" w:space="0" w:color="auto"/>
        <w:left w:val="none" w:sz="0" w:space="0" w:color="auto"/>
        <w:bottom w:val="none" w:sz="0" w:space="0" w:color="auto"/>
        <w:right w:val="none" w:sz="0" w:space="0" w:color="auto"/>
      </w:divBdr>
    </w:div>
    <w:div w:id="2030058121">
      <w:bodyDiv w:val="1"/>
      <w:marLeft w:val="0"/>
      <w:marRight w:val="0"/>
      <w:marTop w:val="0"/>
      <w:marBottom w:val="0"/>
      <w:divBdr>
        <w:top w:val="none" w:sz="0" w:space="0" w:color="auto"/>
        <w:left w:val="none" w:sz="0" w:space="0" w:color="auto"/>
        <w:bottom w:val="none" w:sz="0" w:space="0" w:color="auto"/>
        <w:right w:val="none" w:sz="0" w:space="0" w:color="auto"/>
      </w:divBdr>
    </w:div>
    <w:div w:id="2034304649">
      <w:bodyDiv w:val="1"/>
      <w:marLeft w:val="0"/>
      <w:marRight w:val="0"/>
      <w:marTop w:val="0"/>
      <w:marBottom w:val="0"/>
      <w:divBdr>
        <w:top w:val="none" w:sz="0" w:space="0" w:color="auto"/>
        <w:left w:val="none" w:sz="0" w:space="0" w:color="auto"/>
        <w:bottom w:val="none" w:sz="0" w:space="0" w:color="auto"/>
        <w:right w:val="none" w:sz="0" w:space="0" w:color="auto"/>
      </w:divBdr>
    </w:div>
    <w:div w:id="2034723916">
      <w:bodyDiv w:val="1"/>
      <w:marLeft w:val="0"/>
      <w:marRight w:val="0"/>
      <w:marTop w:val="0"/>
      <w:marBottom w:val="0"/>
      <w:divBdr>
        <w:top w:val="none" w:sz="0" w:space="0" w:color="auto"/>
        <w:left w:val="none" w:sz="0" w:space="0" w:color="auto"/>
        <w:bottom w:val="none" w:sz="0" w:space="0" w:color="auto"/>
        <w:right w:val="none" w:sz="0" w:space="0" w:color="auto"/>
      </w:divBdr>
    </w:div>
    <w:div w:id="2066446801">
      <w:bodyDiv w:val="1"/>
      <w:marLeft w:val="0"/>
      <w:marRight w:val="0"/>
      <w:marTop w:val="0"/>
      <w:marBottom w:val="0"/>
      <w:divBdr>
        <w:top w:val="none" w:sz="0" w:space="0" w:color="auto"/>
        <w:left w:val="none" w:sz="0" w:space="0" w:color="auto"/>
        <w:bottom w:val="none" w:sz="0" w:space="0" w:color="auto"/>
        <w:right w:val="none" w:sz="0" w:space="0" w:color="auto"/>
      </w:divBdr>
    </w:div>
    <w:div w:id="2068455859">
      <w:bodyDiv w:val="1"/>
      <w:marLeft w:val="0"/>
      <w:marRight w:val="0"/>
      <w:marTop w:val="0"/>
      <w:marBottom w:val="0"/>
      <w:divBdr>
        <w:top w:val="none" w:sz="0" w:space="0" w:color="auto"/>
        <w:left w:val="none" w:sz="0" w:space="0" w:color="auto"/>
        <w:bottom w:val="none" w:sz="0" w:space="0" w:color="auto"/>
        <w:right w:val="none" w:sz="0" w:space="0" w:color="auto"/>
      </w:divBdr>
    </w:div>
    <w:div w:id="2069574303">
      <w:bodyDiv w:val="1"/>
      <w:marLeft w:val="0"/>
      <w:marRight w:val="0"/>
      <w:marTop w:val="0"/>
      <w:marBottom w:val="0"/>
      <w:divBdr>
        <w:top w:val="none" w:sz="0" w:space="0" w:color="auto"/>
        <w:left w:val="none" w:sz="0" w:space="0" w:color="auto"/>
        <w:bottom w:val="none" w:sz="0" w:space="0" w:color="auto"/>
        <w:right w:val="none" w:sz="0" w:space="0" w:color="auto"/>
      </w:divBdr>
    </w:div>
    <w:div w:id="2069959486">
      <w:bodyDiv w:val="1"/>
      <w:marLeft w:val="0"/>
      <w:marRight w:val="0"/>
      <w:marTop w:val="0"/>
      <w:marBottom w:val="0"/>
      <w:divBdr>
        <w:top w:val="none" w:sz="0" w:space="0" w:color="auto"/>
        <w:left w:val="none" w:sz="0" w:space="0" w:color="auto"/>
        <w:bottom w:val="none" w:sz="0" w:space="0" w:color="auto"/>
        <w:right w:val="none" w:sz="0" w:space="0" w:color="auto"/>
      </w:divBdr>
    </w:div>
    <w:div w:id="2077043063">
      <w:bodyDiv w:val="1"/>
      <w:marLeft w:val="0"/>
      <w:marRight w:val="0"/>
      <w:marTop w:val="0"/>
      <w:marBottom w:val="0"/>
      <w:divBdr>
        <w:top w:val="none" w:sz="0" w:space="0" w:color="auto"/>
        <w:left w:val="none" w:sz="0" w:space="0" w:color="auto"/>
        <w:bottom w:val="none" w:sz="0" w:space="0" w:color="auto"/>
        <w:right w:val="none" w:sz="0" w:space="0" w:color="auto"/>
      </w:divBdr>
    </w:div>
    <w:div w:id="2081246762">
      <w:bodyDiv w:val="1"/>
      <w:marLeft w:val="0"/>
      <w:marRight w:val="0"/>
      <w:marTop w:val="0"/>
      <w:marBottom w:val="0"/>
      <w:divBdr>
        <w:top w:val="none" w:sz="0" w:space="0" w:color="auto"/>
        <w:left w:val="none" w:sz="0" w:space="0" w:color="auto"/>
        <w:bottom w:val="none" w:sz="0" w:space="0" w:color="auto"/>
        <w:right w:val="none" w:sz="0" w:space="0" w:color="auto"/>
      </w:divBdr>
    </w:div>
    <w:div w:id="2102096334">
      <w:bodyDiv w:val="1"/>
      <w:marLeft w:val="0"/>
      <w:marRight w:val="0"/>
      <w:marTop w:val="0"/>
      <w:marBottom w:val="0"/>
      <w:divBdr>
        <w:top w:val="none" w:sz="0" w:space="0" w:color="auto"/>
        <w:left w:val="none" w:sz="0" w:space="0" w:color="auto"/>
        <w:bottom w:val="none" w:sz="0" w:space="0" w:color="auto"/>
        <w:right w:val="none" w:sz="0" w:space="0" w:color="auto"/>
      </w:divBdr>
    </w:div>
    <w:div w:id="2116517275">
      <w:bodyDiv w:val="1"/>
      <w:marLeft w:val="0"/>
      <w:marRight w:val="0"/>
      <w:marTop w:val="0"/>
      <w:marBottom w:val="0"/>
      <w:divBdr>
        <w:top w:val="none" w:sz="0" w:space="0" w:color="auto"/>
        <w:left w:val="none" w:sz="0" w:space="0" w:color="auto"/>
        <w:bottom w:val="none" w:sz="0" w:space="0" w:color="auto"/>
        <w:right w:val="none" w:sz="0" w:space="0" w:color="auto"/>
      </w:divBdr>
    </w:div>
    <w:div w:id="2118716332">
      <w:bodyDiv w:val="1"/>
      <w:marLeft w:val="0"/>
      <w:marRight w:val="0"/>
      <w:marTop w:val="0"/>
      <w:marBottom w:val="0"/>
      <w:divBdr>
        <w:top w:val="none" w:sz="0" w:space="0" w:color="auto"/>
        <w:left w:val="none" w:sz="0" w:space="0" w:color="auto"/>
        <w:bottom w:val="none" w:sz="0" w:space="0" w:color="auto"/>
        <w:right w:val="none" w:sz="0" w:space="0" w:color="auto"/>
      </w:divBdr>
    </w:div>
    <w:div w:id="2133281893">
      <w:bodyDiv w:val="1"/>
      <w:marLeft w:val="0"/>
      <w:marRight w:val="0"/>
      <w:marTop w:val="0"/>
      <w:marBottom w:val="0"/>
      <w:divBdr>
        <w:top w:val="none" w:sz="0" w:space="0" w:color="auto"/>
        <w:left w:val="none" w:sz="0" w:space="0" w:color="auto"/>
        <w:bottom w:val="none" w:sz="0" w:space="0" w:color="auto"/>
        <w:right w:val="none" w:sz="0" w:space="0" w:color="auto"/>
      </w:divBdr>
    </w:div>
    <w:div w:id="2138719128">
      <w:bodyDiv w:val="1"/>
      <w:marLeft w:val="0"/>
      <w:marRight w:val="0"/>
      <w:marTop w:val="0"/>
      <w:marBottom w:val="0"/>
      <w:divBdr>
        <w:top w:val="none" w:sz="0" w:space="0" w:color="auto"/>
        <w:left w:val="none" w:sz="0" w:space="0" w:color="auto"/>
        <w:bottom w:val="none" w:sz="0" w:space="0" w:color="auto"/>
        <w:right w:val="none" w:sz="0" w:space="0" w:color="auto"/>
      </w:divBdr>
    </w:div>
    <w:div w:id="2143957777">
      <w:bodyDiv w:val="1"/>
      <w:marLeft w:val="0"/>
      <w:marRight w:val="0"/>
      <w:marTop w:val="0"/>
      <w:marBottom w:val="0"/>
      <w:divBdr>
        <w:top w:val="none" w:sz="0" w:space="0" w:color="auto"/>
        <w:left w:val="none" w:sz="0" w:space="0" w:color="auto"/>
        <w:bottom w:val="none" w:sz="0" w:space="0" w:color="auto"/>
        <w:right w:val="none" w:sz="0" w:space="0" w:color="auto"/>
      </w:divBdr>
    </w:div>
    <w:div w:id="2146004469">
      <w:bodyDiv w:val="1"/>
      <w:marLeft w:val="0"/>
      <w:marRight w:val="0"/>
      <w:marTop w:val="0"/>
      <w:marBottom w:val="0"/>
      <w:divBdr>
        <w:top w:val="none" w:sz="0" w:space="0" w:color="auto"/>
        <w:left w:val="none" w:sz="0" w:space="0" w:color="auto"/>
        <w:bottom w:val="none" w:sz="0" w:space="0" w:color="auto"/>
        <w:right w:val="none" w:sz="0" w:space="0" w:color="auto"/>
      </w:divBdr>
    </w:div>
    <w:div w:id="2146852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33A80A-D6F6-4EF0-9375-A33ED0FB1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12</Pages>
  <Words>1447</Words>
  <Characters>8254</Characters>
  <Application>Microsoft Office Word</Application>
  <DocSecurity>0</DocSecurity>
  <Lines>68</Lines>
  <Paragraphs>19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Toshiba</Company>
  <LinksUpToDate>false</LinksUpToDate>
  <CharactersWithSpaces>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Shreyas</dc:creator>
  <cp:lastModifiedBy>Andrey Vyshedskiy</cp:lastModifiedBy>
  <cp:revision>13</cp:revision>
  <dcterms:created xsi:type="dcterms:W3CDTF">2024-07-16T16:38:00Z</dcterms:created>
  <dcterms:modified xsi:type="dcterms:W3CDTF">2024-10-18T20:49:00Z</dcterms:modified>
</cp:coreProperties>
</file>