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6A0CD87" w14:textId="77777777" w:rsidR="006A36E7" w:rsidRDefault="006A36E7" w:rsidP="00784CB8">
      <w:pPr>
        <w:spacing w:after="0" w:line="360" w:lineRule="auto"/>
        <w:jc w:val="center"/>
        <w:rPr>
          <w:rFonts w:ascii="Times New Roman" w:hAnsi="Times New Roman" w:cs="Times New Roman"/>
          <w:b/>
          <w:sz w:val="24"/>
          <w:szCs w:val="24"/>
          <w:lang w:val="en-US"/>
        </w:rPr>
      </w:pPr>
      <w:bookmarkStart w:id="0" w:name="_Hlk36398485"/>
      <w:bookmarkEnd w:id="0"/>
    </w:p>
    <w:p w14:paraId="4579B4D3" w14:textId="77777777" w:rsidR="008608AD" w:rsidRDefault="008608AD" w:rsidP="00784CB8">
      <w:pPr>
        <w:spacing w:after="0" w:line="360" w:lineRule="auto"/>
        <w:jc w:val="center"/>
        <w:rPr>
          <w:rFonts w:ascii="Times New Roman" w:hAnsi="Times New Roman" w:cs="Times New Roman"/>
          <w:b/>
          <w:sz w:val="24"/>
          <w:szCs w:val="24"/>
          <w:lang w:val="en-US"/>
        </w:rPr>
      </w:pPr>
    </w:p>
    <w:p w14:paraId="538D41B1" w14:textId="79762BC2" w:rsidR="00D92B2F" w:rsidRPr="00D26100" w:rsidRDefault="0092128F" w:rsidP="00784CB8">
      <w:pPr>
        <w:spacing w:after="0" w:line="360" w:lineRule="auto"/>
        <w:jc w:val="center"/>
        <w:rPr>
          <w:rFonts w:ascii="Times New Roman" w:hAnsi="Times New Roman" w:cs="Times New Roman"/>
          <w:b/>
          <w:sz w:val="24"/>
          <w:szCs w:val="24"/>
          <w:lang w:val="en-US"/>
        </w:rPr>
      </w:pPr>
      <w:r w:rsidRPr="00D26100">
        <w:rPr>
          <w:rFonts w:ascii="Times New Roman" w:hAnsi="Times New Roman" w:cs="Times New Roman"/>
          <w:b/>
          <w:sz w:val="24"/>
          <w:szCs w:val="24"/>
          <w:lang w:val="en-US"/>
        </w:rPr>
        <w:t>Supporting Information</w:t>
      </w:r>
    </w:p>
    <w:p w14:paraId="6D1E151D" w14:textId="77777777" w:rsidR="00DC2DE4" w:rsidRPr="00D26100" w:rsidRDefault="00DC2DE4" w:rsidP="00784CB8">
      <w:pPr>
        <w:spacing w:after="0" w:line="360" w:lineRule="auto"/>
        <w:jc w:val="both"/>
        <w:rPr>
          <w:rFonts w:ascii="Times New Roman" w:hAnsi="Times New Roman" w:cs="Times New Roman"/>
          <w:iCs/>
          <w:sz w:val="24"/>
          <w:szCs w:val="23"/>
          <w:lang w:val="en-US"/>
        </w:rPr>
      </w:pPr>
    </w:p>
    <w:p w14:paraId="04E1048F" w14:textId="77777777" w:rsidR="00C22EC1" w:rsidRPr="00D26100" w:rsidRDefault="00C22EC1" w:rsidP="00784CB8">
      <w:pPr>
        <w:spacing w:after="0" w:line="360" w:lineRule="auto"/>
        <w:jc w:val="both"/>
        <w:rPr>
          <w:rFonts w:ascii="Times New Roman" w:hAnsi="Times New Roman" w:cs="Times New Roman"/>
          <w:b/>
          <w:iCs/>
          <w:sz w:val="24"/>
          <w:szCs w:val="23"/>
          <w:lang w:val="en-US"/>
        </w:rPr>
      </w:pPr>
      <w:r w:rsidRPr="00D26100">
        <w:rPr>
          <w:rFonts w:ascii="Times New Roman" w:hAnsi="Times New Roman" w:cs="Times New Roman"/>
          <w:b/>
          <w:iCs/>
          <w:sz w:val="24"/>
          <w:szCs w:val="23"/>
          <w:lang w:val="en-US"/>
        </w:rPr>
        <w:t xml:space="preserve">Novel </w:t>
      </w:r>
      <w:proofErr w:type="spellStart"/>
      <w:r w:rsidRPr="00D26100">
        <w:rPr>
          <w:rFonts w:ascii="Times New Roman" w:hAnsi="Times New Roman" w:cs="Times New Roman"/>
          <w:b/>
          <w:iCs/>
          <w:sz w:val="24"/>
          <w:szCs w:val="23"/>
          <w:lang w:val="en-US"/>
        </w:rPr>
        <w:t>meso</w:t>
      </w:r>
      <w:proofErr w:type="spellEnd"/>
      <w:r w:rsidRPr="00D26100">
        <w:rPr>
          <w:rFonts w:ascii="Times New Roman" w:hAnsi="Times New Roman" w:cs="Times New Roman"/>
          <w:b/>
          <w:iCs/>
          <w:sz w:val="24"/>
          <w:szCs w:val="23"/>
          <w:lang w:val="en-US"/>
        </w:rPr>
        <w:t>-substituted porphyrin derivatives and its potential use in photodynamic therapy of cancer</w:t>
      </w:r>
    </w:p>
    <w:p w14:paraId="6643D2AE" w14:textId="77777777" w:rsidR="00C22EC1" w:rsidRPr="00D26100" w:rsidRDefault="00C22EC1" w:rsidP="00784CB8">
      <w:pPr>
        <w:spacing w:after="0" w:line="360" w:lineRule="auto"/>
        <w:jc w:val="both"/>
        <w:rPr>
          <w:rFonts w:ascii="Times New Roman" w:hAnsi="Times New Roman" w:cs="Times New Roman"/>
          <w:iCs/>
          <w:sz w:val="24"/>
          <w:szCs w:val="23"/>
          <w:lang w:val="en-US"/>
        </w:rPr>
      </w:pPr>
    </w:p>
    <w:p w14:paraId="71ED7D35" w14:textId="4D086990" w:rsidR="00C22EC1" w:rsidRPr="00AD2C28" w:rsidRDefault="00C22EC1" w:rsidP="00784CB8">
      <w:pPr>
        <w:spacing w:after="0" w:line="360" w:lineRule="auto"/>
        <w:jc w:val="both"/>
        <w:rPr>
          <w:rFonts w:ascii="Times New Roman" w:hAnsi="Times New Roman" w:cs="Times New Roman"/>
          <w:iCs/>
          <w:sz w:val="24"/>
          <w:szCs w:val="23"/>
        </w:rPr>
      </w:pPr>
      <w:r w:rsidRPr="00AD2C28">
        <w:rPr>
          <w:rFonts w:ascii="Times New Roman" w:hAnsi="Times New Roman" w:cs="Times New Roman"/>
          <w:iCs/>
          <w:sz w:val="24"/>
          <w:szCs w:val="23"/>
        </w:rPr>
        <w:t xml:space="preserve">Pablo </w:t>
      </w:r>
      <w:proofErr w:type="spellStart"/>
      <w:r w:rsidRPr="00AD2C28">
        <w:rPr>
          <w:rFonts w:ascii="Times New Roman" w:hAnsi="Times New Roman" w:cs="Times New Roman"/>
          <w:iCs/>
          <w:sz w:val="24"/>
          <w:szCs w:val="23"/>
        </w:rPr>
        <w:t>Vallecorsa</w:t>
      </w:r>
      <w:r w:rsidRPr="00AD2C28">
        <w:rPr>
          <w:rFonts w:ascii="Times New Roman" w:hAnsi="Times New Roman" w:cs="Times New Roman"/>
          <w:iCs/>
          <w:sz w:val="24"/>
          <w:szCs w:val="23"/>
          <w:vertAlign w:val="superscript"/>
        </w:rPr>
        <w:t>a</w:t>
      </w:r>
      <w:proofErr w:type="spellEnd"/>
      <w:r w:rsidRPr="00AD2C28">
        <w:rPr>
          <w:rFonts w:ascii="Times New Roman" w:hAnsi="Times New Roman" w:cs="Times New Roman"/>
          <w:iCs/>
          <w:sz w:val="24"/>
          <w:szCs w:val="23"/>
        </w:rPr>
        <w:t xml:space="preserve">, Gabriela Di </w:t>
      </w:r>
      <w:proofErr w:type="spellStart"/>
      <w:r w:rsidRPr="00AD2C28">
        <w:rPr>
          <w:rFonts w:ascii="Times New Roman" w:hAnsi="Times New Roman" w:cs="Times New Roman"/>
          <w:iCs/>
          <w:sz w:val="24"/>
          <w:szCs w:val="23"/>
        </w:rPr>
        <w:t>Venosa</w:t>
      </w:r>
      <w:r w:rsidRPr="00AD2C28">
        <w:rPr>
          <w:rFonts w:ascii="Times New Roman" w:hAnsi="Times New Roman" w:cs="Times New Roman"/>
          <w:iCs/>
          <w:sz w:val="24"/>
          <w:szCs w:val="23"/>
          <w:vertAlign w:val="superscript"/>
        </w:rPr>
        <w:t>a</w:t>
      </w:r>
      <w:proofErr w:type="spellEnd"/>
      <w:r w:rsidRPr="00AD2C28">
        <w:rPr>
          <w:rFonts w:ascii="Times New Roman" w:hAnsi="Times New Roman" w:cs="Times New Roman"/>
          <w:iCs/>
          <w:sz w:val="24"/>
          <w:szCs w:val="23"/>
        </w:rPr>
        <w:t xml:space="preserve">, M. Belén </w:t>
      </w:r>
      <w:proofErr w:type="spellStart"/>
      <w:r w:rsidRPr="00AD2C28">
        <w:rPr>
          <w:rFonts w:ascii="Times New Roman" w:hAnsi="Times New Roman" w:cs="Times New Roman"/>
          <w:iCs/>
          <w:sz w:val="24"/>
          <w:szCs w:val="23"/>
        </w:rPr>
        <w:t>Ballatore</w:t>
      </w:r>
      <w:r w:rsidRPr="00AD2C28">
        <w:rPr>
          <w:rFonts w:ascii="Times New Roman" w:hAnsi="Times New Roman" w:cs="Times New Roman"/>
          <w:iCs/>
          <w:sz w:val="24"/>
          <w:szCs w:val="23"/>
          <w:vertAlign w:val="superscript"/>
        </w:rPr>
        <w:t>b</w:t>
      </w:r>
      <w:proofErr w:type="spellEnd"/>
      <w:r w:rsidRPr="00AD2C28">
        <w:rPr>
          <w:rFonts w:ascii="Times New Roman" w:hAnsi="Times New Roman" w:cs="Times New Roman"/>
          <w:iCs/>
          <w:sz w:val="24"/>
          <w:szCs w:val="23"/>
        </w:rPr>
        <w:t xml:space="preserve">, </w:t>
      </w:r>
      <w:proofErr w:type="spellStart"/>
      <w:r w:rsidRPr="00AD2C28">
        <w:rPr>
          <w:rFonts w:ascii="Times New Roman" w:hAnsi="Times New Roman" w:cs="Times New Roman"/>
          <w:iCs/>
          <w:sz w:val="24"/>
          <w:szCs w:val="23"/>
        </w:rPr>
        <w:t>Dario</w:t>
      </w:r>
      <w:proofErr w:type="spellEnd"/>
      <w:r w:rsidRPr="00AD2C28">
        <w:rPr>
          <w:rFonts w:ascii="Times New Roman" w:hAnsi="Times New Roman" w:cs="Times New Roman"/>
          <w:iCs/>
          <w:sz w:val="24"/>
          <w:szCs w:val="23"/>
        </w:rPr>
        <w:t xml:space="preserve"> </w:t>
      </w:r>
      <w:proofErr w:type="spellStart"/>
      <w:r w:rsidRPr="00AD2C28">
        <w:rPr>
          <w:rFonts w:ascii="Times New Roman" w:hAnsi="Times New Roman" w:cs="Times New Roman"/>
          <w:iCs/>
          <w:sz w:val="24"/>
          <w:szCs w:val="23"/>
        </w:rPr>
        <w:t>Ferreyra</w:t>
      </w:r>
      <w:r w:rsidRPr="00AD2C28">
        <w:rPr>
          <w:rFonts w:ascii="Times New Roman" w:hAnsi="Times New Roman" w:cs="Times New Roman"/>
          <w:iCs/>
          <w:sz w:val="24"/>
          <w:szCs w:val="23"/>
          <w:vertAlign w:val="superscript"/>
        </w:rPr>
        <w:t>b</w:t>
      </w:r>
      <w:proofErr w:type="spellEnd"/>
      <w:r w:rsidRPr="00AD2C28">
        <w:rPr>
          <w:rFonts w:ascii="Times New Roman" w:hAnsi="Times New Roman" w:cs="Times New Roman"/>
          <w:iCs/>
          <w:sz w:val="24"/>
          <w:szCs w:val="23"/>
        </w:rPr>
        <w:t>, Leandro Mamone</w:t>
      </w:r>
      <w:bookmarkStart w:id="1" w:name="OLE_LINK1"/>
      <w:r w:rsidRPr="00AD2C28">
        <w:rPr>
          <w:rFonts w:ascii="Times New Roman" w:hAnsi="Times New Roman" w:cs="Times New Roman"/>
          <w:iCs/>
          <w:sz w:val="24"/>
          <w:szCs w:val="23"/>
          <w:vertAlign w:val="superscript"/>
        </w:rPr>
        <w:t>a</w:t>
      </w:r>
      <w:bookmarkEnd w:id="1"/>
      <w:r w:rsidRPr="00AD2C28">
        <w:rPr>
          <w:rFonts w:ascii="Times New Roman" w:hAnsi="Times New Roman" w:cs="Times New Roman"/>
          <w:iCs/>
          <w:sz w:val="24"/>
          <w:szCs w:val="23"/>
        </w:rPr>
        <w:t xml:space="preserve">, Daniel </w:t>
      </w:r>
      <w:proofErr w:type="spellStart"/>
      <w:r w:rsidRPr="00AD2C28">
        <w:rPr>
          <w:rFonts w:ascii="Times New Roman" w:hAnsi="Times New Roman" w:cs="Times New Roman"/>
          <w:iCs/>
          <w:sz w:val="24"/>
          <w:szCs w:val="23"/>
        </w:rPr>
        <w:t>Sáenz</w:t>
      </w:r>
      <w:r w:rsidRPr="00AD2C28">
        <w:rPr>
          <w:rFonts w:ascii="Times New Roman" w:hAnsi="Times New Roman" w:cs="Times New Roman"/>
          <w:iCs/>
          <w:sz w:val="24"/>
          <w:szCs w:val="23"/>
          <w:vertAlign w:val="superscript"/>
        </w:rPr>
        <w:t>a</w:t>
      </w:r>
      <w:proofErr w:type="spellEnd"/>
      <w:r w:rsidRPr="00AD2C28">
        <w:rPr>
          <w:rFonts w:ascii="Times New Roman" w:hAnsi="Times New Roman" w:cs="Times New Roman"/>
          <w:iCs/>
          <w:sz w:val="24"/>
          <w:szCs w:val="23"/>
        </w:rPr>
        <w:t xml:space="preserve">, </w:t>
      </w:r>
      <w:r w:rsidR="00870E07">
        <w:rPr>
          <w:rFonts w:ascii="Times New Roman" w:hAnsi="Times New Roman" w:cs="Times New Roman"/>
          <w:iCs/>
          <w:sz w:val="24"/>
          <w:szCs w:val="23"/>
        </w:rPr>
        <w:t>Gustavo Calvo</w:t>
      </w:r>
      <w:r w:rsidR="00870E07" w:rsidRPr="003E4424">
        <w:rPr>
          <w:vertAlign w:val="superscript"/>
          <w:lang w:val="it-IT"/>
        </w:rPr>
        <w:t>a</w:t>
      </w:r>
      <w:r w:rsidR="00870E07">
        <w:rPr>
          <w:rFonts w:ascii="Times New Roman" w:hAnsi="Times New Roman" w:cs="Times New Roman"/>
          <w:iCs/>
          <w:sz w:val="24"/>
          <w:szCs w:val="23"/>
        </w:rPr>
        <w:t>, E</w:t>
      </w:r>
      <w:r w:rsidRPr="00AD2C28">
        <w:rPr>
          <w:rFonts w:ascii="Times New Roman" w:hAnsi="Times New Roman" w:cs="Times New Roman"/>
          <w:iCs/>
          <w:sz w:val="24"/>
          <w:szCs w:val="23"/>
        </w:rPr>
        <w:t xml:space="preserve">dgardo </w:t>
      </w:r>
      <w:proofErr w:type="spellStart"/>
      <w:r w:rsidRPr="00AD2C28">
        <w:rPr>
          <w:rFonts w:ascii="Times New Roman" w:hAnsi="Times New Roman" w:cs="Times New Roman"/>
          <w:iCs/>
          <w:sz w:val="24"/>
          <w:szCs w:val="23"/>
        </w:rPr>
        <w:t>Durantini</w:t>
      </w:r>
      <w:r w:rsidRPr="00AD2C28">
        <w:rPr>
          <w:rFonts w:ascii="Times New Roman" w:hAnsi="Times New Roman" w:cs="Times New Roman"/>
          <w:iCs/>
          <w:sz w:val="24"/>
          <w:szCs w:val="23"/>
          <w:vertAlign w:val="superscript"/>
        </w:rPr>
        <w:t>b</w:t>
      </w:r>
      <w:proofErr w:type="spellEnd"/>
      <w:r w:rsidRPr="00AD2C28">
        <w:rPr>
          <w:rFonts w:ascii="Times New Roman" w:hAnsi="Times New Roman" w:cs="Times New Roman"/>
          <w:iCs/>
          <w:sz w:val="24"/>
          <w:szCs w:val="23"/>
        </w:rPr>
        <w:t xml:space="preserve"> &amp; Adriana </w:t>
      </w:r>
      <w:proofErr w:type="spellStart"/>
      <w:r w:rsidRPr="00AD2C28">
        <w:rPr>
          <w:rFonts w:ascii="Times New Roman" w:hAnsi="Times New Roman" w:cs="Times New Roman"/>
          <w:iCs/>
          <w:sz w:val="24"/>
          <w:szCs w:val="23"/>
        </w:rPr>
        <w:t>Casas</w:t>
      </w:r>
      <w:r w:rsidRPr="00AD2C28">
        <w:rPr>
          <w:rFonts w:ascii="Times New Roman" w:hAnsi="Times New Roman" w:cs="Times New Roman"/>
          <w:iCs/>
          <w:sz w:val="24"/>
          <w:szCs w:val="23"/>
          <w:vertAlign w:val="superscript"/>
        </w:rPr>
        <w:t>a</w:t>
      </w:r>
      <w:proofErr w:type="spellEnd"/>
    </w:p>
    <w:p w14:paraId="3EE95177" w14:textId="77777777" w:rsidR="00C22EC1" w:rsidRPr="00AD2C28" w:rsidRDefault="00C22EC1" w:rsidP="00784CB8">
      <w:pPr>
        <w:spacing w:after="0" w:line="360" w:lineRule="auto"/>
        <w:jc w:val="both"/>
        <w:rPr>
          <w:rFonts w:ascii="Times New Roman" w:hAnsi="Times New Roman" w:cs="Times New Roman"/>
          <w:iCs/>
          <w:sz w:val="24"/>
          <w:szCs w:val="23"/>
        </w:rPr>
      </w:pPr>
    </w:p>
    <w:p w14:paraId="17E71BC6" w14:textId="77777777" w:rsidR="00C22EC1" w:rsidRPr="00AD2C28" w:rsidRDefault="00C22EC1" w:rsidP="00784CB8">
      <w:pPr>
        <w:spacing w:after="0" w:line="360" w:lineRule="auto"/>
        <w:jc w:val="both"/>
        <w:rPr>
          <w:rFonts w:ascii="Times New Roman" w:hAnsi="Times New Roman" w:cs="Times New Roman"/>
          <w:iCs/>
          <w:sz w:val="24"/>
          <w:szCs w:val="23"/>
        </w:rPr>
      </w:pPr>
      <w:proofErr w:type="spellStart"/>
      <w:r w:rsidRPr="00AD2C28">
        <w:rPr>
          <w:rFonts w:ascii="Times New Roman" w:hAnsi="Times New Roman" w:cs="Times New Roman"/>
          <w:iCs/>
          <w:sz w:val="24"/>
          <w:szCs w:val="23"/>
          <w:vertAlign w:val="superscript"/>
        </w:rPr>
        <w:t>a</w:t>
      </w:r>
      <w:r w:rsidRPr="00AD2C28">
        <w:rPr>
          <w:rFonts w:ascii="Times New Roman" w:hAnsi="Times New Roman" w:cs="Times New Roman"/>
          <w:iCs/>
          <w:sz w:val="24"/>
          <w:szCs w:val="23"/>
        </w:rPr>
        <w:t>Centro</w:t>
      </w:r>
      <w:proofErr w:type="spellEnd"/>
      <w:r w:rsidRPr="00AD2C28">
        <w:rPr>
          <w:rFonts w:ascii="Times New Roman" w:hAnsi="Times New Roman" w:cs="Times New Roman"/>
          <w:iCs/>
          <w:sz w:val="24"/>
          <w:szCs w:val="23"/>
        </w:rPr>
        <w:t xml:space="preserve"> de Investigaciones sobre </w:t>
      </w:r>
      <w:proofErr w:type="spellStart"/>
      <w:r w:rsidRPr="00AD2C28">
        <w:rPr>
          <w:rFonts w:ascii="Times New Roman" w:hAnsi="Times New Roman" w:cs="Times New Roman"/>
          <w:iCs/>
          <w:sz w:val="24"/>
          <w:szCs w:val="23"/>
        </w:rPr>
        <w:t>Porfirinas</w:t>
      </w:r>
      <w:proofErr w:type="spellEnd"/>
      <w:r w:rsidRPr="00AD2C28">
        <w:rPr>
          <w:rFonts w:ascii="Times New Roman" w:hAnsi="Times New Roman" w:cs="Times New Roman"/>
          <w:iCs/>
          <w:sz w:val="24"/>
          <w:szCs w:val="23"/>
        </w:rPr>
        <w:t xml:space="preserve"> y </w:t>
      </w:r>
      <w:proofErr w:type="spellStart"/>
      <w:r w:rsidRPr="00AD2C28">
        <w:rPr>
          <w:rFonts w:ascii="Times New Roman" w:hAnsi="Times New Roman" w:cs="Times New Roman"/>
          <w:iCs/>
          <w:sz w:val="24"/>
          <w:szCs w:val="23"/>
        </w:rPr>
        <w:t>Porfirias</w:t>
      </w:r>
      <w:proofErr w:type="spellEnd"/>
      <w:r w:rsidRPr="00AD2C28">
        <w:rPr>
          <w:rFonts w:ascii="Times New Roman" w:hAnsi="Times New Roman" w:cs="Times New Roman"/>
          <w:iCs/>
          <w:sz w:val="24"/>
          <w:szCs w:val="23"/>
        </w:rPr>
        <w:t xml:space="preserve"> (CIPYP). CONICET-Hospital de Clínicas Gral. José de San Martín, Ciudad Autónoma de Buenos Aires, Argentina.</w:t>
      </w:r>
    </w:p>
    <w:p w14:paraId="182130BB" w14:textId="045DC07C" w:rsidR="00C22EC1" w:rsidRDefault="00C22EC1" w:rsidP="00BA06E4">
      <w:pPr>
        <w:spacing w:after="0" w:line="240" w:lineRule="auto"/>
        <w:jc w:val="both"/>
        <w:rPr>
          <w:rFonts w:ascii="Times New Roman" w:hAnsi="Times New Roman" w:cs="Times New Roman"/>
          <w:iCs/>
          <w:sz w:val="24"/>
          <w:szCs w:val="23"/>
        </w:rPr>
      </w:pPr>
      <w:proofErr w:type="spellStart"/>
      <w:r w:rsidRPr="00AD2C28">
        <w:rPr>
          <w:rFonts w:ascii="Times New Roman" w:hAnsi="Times New Roman" w:cs="Times New Roman"/>
          <w:iCs/>
          <w:sz w:val="24"/>
          <w:szCs w:val="23"/>
          <w:vertAlign w:val="superscript"/>
        </w:rPr>
        <w:t>b</w:t>
      </w:r>
      <w:r w:rsidRPr="00AD2C28">
        <w:rPr>
          <w:rFonts w:ascii="Times New Roman" w:hAnsi="Times New Roman" w:cs="Times New Roman"/>
          <w:iCs/>
          <w:sz w:val="24"/>
          <w:szCs w:val="23"/>
        </w:rPr>
        <w:t>IDAS</w:t>
      </w:r>
      <w:proofErr w:type="spellEnd"/>
      <w:r w:rsidRPr="00AD2C28">
        <w:rPr>
          <w:rFonts w:ascii="Times New Roman" w:hAnsi="Times New Roman" w:cs="Times New Roman"/>
          <w:iCs/>
          <w:sz w:val="24"/>
          <w:szCs w:val="23"/>
        </w:rPr>
        <w:t>-CONICET, Departamento de Química, FCEFQYN, Universidad Nacional de Río Cuarto, Río Cuarto, Córdoba, Argentina.</w:t>
      </w:r>
    </w:p>
    <w:p w14:paraId="0B9AF4D5" w14:textId="77777777" w:rsidR="00BA06E4" w:rsidRDefault="00BA06E4" w:rsidP="00BA06E4">
      <w:pPr>
        <w:spacing w:line="240" w:lineRule="auto"/>
        <w:ind w:right="-284"/>
        <w:jc w:val="both"/>
        <w:rPr>
          <w:rFonts w:ascii="Times New Roman" w:eastAsia="Calibri" w:hAnsi="Times New Roman" w:cs="Times New Roman"/>
          <w:b/>
          <w:color w:val="000000"/>
          <w:sz w:val="24"/>
          <w:szCs w:val="24"/>
        </w:rPr>
      </w:pPr>
    </w:p>
    <w:p w14:paraId="207F0F37" w14:textId="3AE5592D" w:rsidR="00BA06E4" w:rsidRPr="00BA06E4" w:rsidRDefault="00BA06E4" w:rsidP="00BA06E4">
      <w:pPr>
        <w:spacing w:line="240" w:lineRule="auto"/>
        <w:ind w:right="-284"/>
        <w:jc w:val="both"/>
        <w:rPr>
          <w:rFonts w:ascii="Times New Roman" w:eastAsia="Calibri" w:hAnsi="Times New Roman" w:cs="Times New Roman"/>
          <w:b/>
          <w:color w:val="000000"/>
          <w:sz w:val="24"/>
          <w:szCs w:val="24"/>
          <w:lang w:val="en-US"/>
        </w:rPr>
      </w:pPr>
      <w:r w:rsidRPr="00BA06E4">
        <w:rPr>
          <w:rFonts w:ascii="Times New Roman" w:eastAsia="Calibri" w:hAnsi="Times New Roman" w:cs="Times New Roman"/>
          <w:b/>
          <w:color w:val="000000"/>
          <w:sz w:val="24"/>
          <w:szCs w:val="24"/>
          <w:lang w:val="en-US"/>
        </w:rPr>
        <w:t>Corresponding author</w:t>
      </w:r>
    </w:p>
    <w:p w14:paraId="457779E3" w14:textId="35181FD5" w:rsidR="00BA06E4" w:rsidRPr="00BA06E4" w:rsidRDefault="00BA06E4" w:rsidP="00BA06E4">
      <w:pPr>
        <w:spacing w:line="240" w:lineRule="auto"/>
        <w:ind w:right="-284"/>
        <w:jc w:val="both"/>
        <w:rPr>
          <w:rFonts w:ascii="Times New Roman" w:eastAsia="Calibri" w:hAnsi="Times New Roman" w:cs="Times New Roman"/>
          <w:color w:val="000000"/>
          <w:sz w:val="24"/>
          <w:szCs w:val="24"/>
          <w:lang w:val="en-US"/>
        </w:rPr>
      </w:pPr>
      <w:r w:rsidRPr="00BA06E4">
        <w:rPr>
          <w:rFonts w:ascii="Times New Roman" w:eastAsia="Calibri" w:hAnsi="Times New Roman" w:cs="Times New Roman"/>
          <w:color w:val="000000"/>
          <w:sz w:val="24"/>
          <w:szCs w:val="24"/>
          <w:lang w:val="en-US"/>
        </w:rPr>
        <w:t>Dr</w:t>
      </w:r>
      <w:r w:rsidR="00C2407F">
        <w:rPr>
          <w:rFonts w:ascii="Times New Roman" w:eastAsia="Calibri" w:hAnsi="Times New Roman" w:cs="Times New Roman"/>
          <w:color w:val="000000"/>
          <w:sz w:val="24"/>
          <w:szCs w:val="24"/>
          <w:lang w:val="en-US"/>
        </w:rPr>
        <w:t>.</w:t>
      </w:r>
      <w:r w:rsidRPr="00BA06E4">
        <w:rPr>
          <w:rFonts w:ascii="Times New Roman" w:eastAsia="Calibri" w:hAnsi="Times New Roman" w:cs="Times New Roman"/>
          <w:color w:val="000000"/>
          <w:sz w:val="24"/>
          <w:szCs w:val="24"/>
          <w:lang w:val="en-US"/>
        </w:rPr>
        <w:t xml:space="preserve"> Adriana Casas</w:t>
      </w:r>
    </w:p>
    <w:p w14:paraId="138BC931" w14:textId="77777777" w:rsidR="00BA06E4" w:rsidRPr="00BA06E4" w:rsidRDefault="00BA06E4" w:rsidP="00BA06E4">
      <w:pPr>
        <w:spacing w:line="240" w:lineRule="auto"/>
        <w:ind w:right="-284"/>
        <w:jc w:val="both"/>
        <w:rPr>
          <w:rFonts w:ascii="Times New Roman" w:eastAsia="Calibri" w:hAnsi="Times New Roman" w:cs="Times New Roman"/>
          <w:color w:val="000000"/>
          <w:sz w:val="24"/>
          <w:szCs w:val="24"/>
          <w:lang w:val="en-US"/>
        </w:rPr>
      </w:pPr>
      <w:r w:rsidRPr="00BA06E4">
        <w:rPr>
          <w:rFonts w:ascii="Times New Roman" w:eastAsia="Calibri" w:hAnsi="Times New Roman" w:cs="Times New Roman"/>
          <w:color w:val="000000"/>
          <w:sz w:val="24"/>
          <w:szCs w:val="24"/>
          <w:lang w:val="en-US"/>
        </w:rPr>
        <w:t>E-mail: adriana@qb.fcen.uba.ar</w:t>
      </w:r>
    </w:p>
    <w:p w14:paraId="1BAE1A0F" w14:textId="77777777" w:rsidR="00BA06E4" w:rsidRPr="00BA06E4" w:rsidRDefault="00BA06E4" w:rsidP="00784CB8">
      <w:pPr>
        <w:spacing w:after="0" w:line="360" w:lineRule="auto"/>
        <w:jc w:val="both"/>
        <w:rPr>
          <w:rFonts w:ascii="Times New Roman" w:hAnsi="Times New Roman" w:cs="Times New Roman"/>
          <w:iCs/>
          <w:sz w:val="24"/>
          <w:szCs w:val="23"/>
          <w:lang w:val="en-US"/>
        </w:rPr>
      </w:pPr>
    </w:p>
    <w:p w14:paraId="26BC8FFA" w14:textId="692D0E6F" w:rsidR="00BA3AAB" w:rsidRDefault="00BA3AAB" w:rsidP="00784CB8">
      <w:pPr>
        <w:spacing w:after="0" w:line="360" w:lineRule="auto"/>
        <w:jc w:val="both"/>
        <w:rPr>
          <w:rFonts w:ascii="Times New Roman" w:hAnsi="Times New Roman" w:cs="Times New Roman"/>
          <w:b/>
          <w:sz w:val="24"/>
          <w:szCs w:val="24"/>
          <w:lang w:val="en-US"/>
        </w:rPr>
      </w:pPr>
      <w:r w:rsidRPr="00D26100">
        <w:rPr>
          <w:rFonts w:ascii="Times New Roman" w:hAnsi="Times New Roman" w:cs="Times New Roman"/>
          <w:b/>
          <w:sz w:val="24"/>
          <w:szCs w:val="24"/>
          <w:lang w:val="en-US"/>
        </w:rPr>
        <w:t>Table of Contents</w:t>
      </w:r>
    </w:p>
    <w:p w14:paraId="1165F2BE" w14:textId="67330375" w:rsidR="00AD2C28" w:rsidRDefault="00AD2C28" w:rsidP="00784CB8">
      <w:pPr>
        <w:spacing w:after="0" w:line="360" w:lineRule="auto"/>
        <w:jc w:val="both"/>
        <w:rPr>
          <w:rFonts w:ascii="Times New Roman" w:hAnsi="Times New Roman" w:cs="Times New Roman"/>
          <w:sz w:val="24"/>
          <w:szCs w:val="24"/>
          <w:lang w:val="en-US"/>
        </w:rPr>
      </w:pPr>
      <w:r>
        <w:rPr>
          <w:rFonts w:ascii="Times New Roman" w:hAnsi="Times New Roman" w:cs="Times New Roman"/>
          <w:b/>
          <w:sz w:val="24"/>
          <w:szCs w:val="24"/>
          <w:lang w:val="en-US"/>
        </w:rPr>
        <w:t>1. Chemical synthesis</w:t>
      </w:r>
      <w:r w:rsidR="00FC21C7">
        <w:rPr>
          <w:rFonts w:ascii="Times New Roman" w:hAnsi="Times New Roman" w:cs="Times New Roman"/>
          <w:b/>
          <w:sz w:val="24"/>
          <w:szCs w:val="24"/>
          <w:lang w:val="en-US"/>
        </w:rPr>
        <w:tab/>
      </w:r>
      <w:r w:rsidR="00FC21C7">
        <w:rPr>
          <w:rFonts w:ascii="Times New Roman" w:hAnsi="Times New Roman" w:cs="Times New Roman"/>
          <w:b/>
          <w:sz w:val="24"/>
          <w:szCs w:val="24"/>
          <w:lang w:val="en-US"/>
        </w:rPr>
        <w:tab/>
      </w:r>
      <w:r w:rsidR="00FC21C7">
        <w:rPr>
          <w:rFonts w:ascii="Times New Roman" w:hAnsi="Times New Roman" w:cs="Times New Roman"/>
          <w:b/>
          <w:sz w:val="24"/>
          <w:szCs w:val="24"/>
          <w:lang w:val="en-US"/>
        </w:rPr>
        <w:tab/>
      </w:r>
      <w:r w:rsidR="00FC21C7">
        <w:rPr>
          <w:rFonts w:ascii="Times New Roman" w:hAnsi="Times New Roman" w:cs="Times New Roman"/>
          <w:b/>
          <w:sz w:val="24"/>
          <w:szCs w:val="24"/>
          <w:lang w:val="en-US"/>
        </w:rPr>
        <w:tab/>
      </w:r>
      <w:r w:rsidR="00FC21C7">
        <w:rPr>
          <w:rFonts w:ascii="Times New Roman" w:hAnsi="Times New Roman" w:cs="Times New Roman"/>
          <w:b/>
          <w:sz w:val="24"/>
          <w:szCs w:val="24"/>
          <w:lang w:val="en-US"/>
        </w:rPr>
        <w:tab/>
      </w:r>
      <w:r w:rsidR="00FC21C7">
        <w:rPr>
          <w:rFonts w:ascii="Times New Roman" w:hAnsi="Times New Roman" w:cs="Times New Roman"/>
          <w:b/>
          <w:sz w:val="24"/>
          <w:szCs w:val="24"/>
          <w:lang w:val="en-US"/>
        </w:rPr>
        <w:tab/>
      </w:r>
      <w:r w:rsidR="00FC21C7">
        <w:rPr>
          <w:rFonts w:ascii="Times New Roman" w:hAnsi="Times New Roman" w:cs="Times New Roman"/>
          <w:b/>
          <w:sz w:val="24"/>
          <w:szCs w:val="24"/>
          <w:lang w:val="en-US"/>
        </w:rPr>
        <w:tab/>
      </w:r>
      <w:r w:rsidR="00FC21C7">
        <w:rPr>
          <w:rFonts w:ascii="Times New Roman" w:hAnsi="Times New Roman" w:cs="Times New Roman"/>
          <w:b/>
          <w:sz w:val="24"/>
          <w:szCs w:val="24"/>
          <w:lang w:val="en-US"/>
        </w:rPr>
        <w:tab/>
      </w:r>
      <w:r w:rsidR="00FC21C7">
        <w:rPr>
          <w:rFonts w:ascii="Times New Roman" w:hAnsi="Times New Roman" w:cs="Times New Roman"/>
          <w:b/>
          <w:sz w:val="24"/>
          <w:szCs w:val="24"/>
          <w:lang w:val="en-US"/>
        </w:rPr>
        <w:tab/>
      </w:r>
      <w:r w:rsidR="00FC21C7" w:rsidRPr="00D26100">
        <w:rPr>
          <w:rFonts w:ascii="Times New Roman" w:hAnsi="Times New Roman" w:cs="Times New Roman"/>
          <w:sz w:val="24"/>
          <w:szCs w:val="24"/>
          <w:lang w:val="en-US"/>
        </w:rPr>
        <w:t>Page S2</w:t>
      </w:r>
    </w:p>
    <w:p w14:paraId="4406866A" w14:textId="24A70A52" w:rsidR="00BA3AAB" w:rsidRPr="00D26100" w:rsidRDefault="001146A7" w:rsidP="00784CB8">
      <w:pPr>
        <w:spacing w:after="0" w:line="360" w:lineRule="auto"/>
        <w:jc w:val="both"/>
        <w:rPr>
          <w:rFonts w:ascii="Times New Roman" w:hAnsi="Times New Roman" w:cs="Times New Roman"/>
          <w:sz w:val="24"/>
          <w:szCs w:val="24"/>
          <w:lang w:val="en-US"/>
        </w:rPr>
      </w:pPr>
      <w:r w:rsidRPr="00D26100">
        <w:rPr>
          <w:rFonts w:ascii="Times New Roman" w:hAnsi="Times New Roman" w:cs="Times New Roman"/>
          <w:b/>
          <w:sz w:val="24"/>
          <w:szCs w:val="24"/>
          <w:lang w:val="en-US"/>
        </w:rPr>
        <w:t>1</w:t>
      </w:r>
      <w:r w:rsidR="00BA3AAB" w:rsidRPr="00D26100">
        <w:rPr>
          <w:rFonts w:ascii="Times New Roman" w:hAnsi="Times New Roman" w:cs="Times New Roman"/>
          <w:b/>
          <w:sz w:val="24"/>
          <w:szCs w:val="24"/>
          <w:lang w:val="en-US"/>
        </w:rPr>
        <w:t>.</w:t>
      </w:r>
      <w:r w:rsidR="00FD7F4A">
        <w:rPr>
          <w:rFonts w:ascii="Times New Roman" w:hAnsi="Times New Roman" w:cs="Times New Roman"/>
          <w:b/>
          <w:sz w:val="24"/>
          <w:szCs w:val="24"/>
          <w:lang w:val="en-US"/>
        </w:rPr>
        <w:t>1</w:t>
      </w:r>
      <w:r w:rsidR="00BA3AAB" w:rsidRPr="00D26100">
        <w:rPr>
          <w:rFonts w:ascii="Times New Roman" w:hAnsi="Times New Roman" w:cs="Times New Roman"/>
          <w:b/>
          <w:sz w:val="24"/>
          <w:szCs w:val="24"/>
          <w:lang w:val="en-US"/>
        </w:rPr>
        <w:t xml:space="preserve"> Materials</w:t>
      </w:r>
      <w:r w:rsidR="009344DD" w:rsidRPr="00D26100">
        <w:rPr>
          <w:rFonts w:ascii="Times New Roman" w:hAnsi="Times New Roman" w:cs="Times New Roman"/>
          <w:sz w:val="24"/>
          <w:szCs w:val="24"/>
          <w:lang w:val="en-US"/>
        </w:rPr>
        <w:tab/>
      </w:r>
      <w:r w:rsidR="009344DD" w:rsidRPr="00D26100">
        <w:rPr>
          <w:rFonts w:ascii="Times New Roman" w:hAnsi="Times New Roman" w:cs="Times New Roman"/>
          <w:sz w:val="24"/>
          <w:szCs w:val="24"/>
          <w:lang w:val="en-US"/>
        </w:rPr>
        <w:tab/>
      </w:r>
      <w:r w:rsidR="009344DD" w:rsidRPr="00D26100">
        <w:rPr>
          <w:rFonts w:ascii="Times New Roman" w:hAnsi="Times New Roman" w:cs="Times New Roman"/>
          <w:sz w:val="24"/>
          <w:szCs w:val="24"/>
          <w:lang w:val="en-US"/>
        </w:rPr>
        <w:tab/>
      </w:r>
      <w:r w:rsidR="009344DD" w:rsidRPr="00D26100">
        <w:rPr>
          <w:rFonts w:ascii="Times New Roman" w:hAnsi="Times New Roman" w:cs="Times New Roman"/>
          <w:sz w:val="24"/>
          <w:szCs w:val="24"/>
          <w:lang w:val="en-US"/>
        </w:rPr>
        <w:tab/>
      </w:r>
      <w:r w:rsidR="009344DD" w:rsidRPr="00D26100">
        <w:rPr>
          <w:rFonts w:ascii="Times New Roman" w:hAnsi="Times New Roman" w:cs="Times New Roman"/>
          <w:sz w:val="24"/>
          <w:szCs w:val="24"/>
          <w:lang w:val="en-US"/>
        </w:rPr>
        <w:tab/>
      </w:r>
      <w:r w:rsidR="009344DD" w:rsidRPr="00D26100">
        <w:rPr>
          <w:rFonts w:ascii="Times New Roman" w:hAnsi="Times New Roman" w:cs="Times New Roman"/>
          <w:sz w:val="24"/>
          <w:szCs w:val="24"/>
          <w:lang w:val="en-US"/>
        </w:rPr>
        <w:tab/>
      </w:r>
      <w:r w:rsidR="009344DD" w:rsidRPr="00D26100">
        <w:rPr>
          <w:rFonts w:ascii="Times New Roman" w:hAnsi="Times New Roman" w:cs="Times New Roman"/>
          <w:sz w:val="24"/>
          <w:szCs w:val="24"/>
          <w:lang w:val="en-US"/>
        </w:rPr>
        <w:tab/>
      </w:r>
      <w:r w:rsidR="009344DD" w:rsidRPr="00D26100">
        <w:rPr>
          <w:rFonts w:ascii="Times New Roman" w:hAnsi="Times New Roman" w:cs="Times New Roman"/>
          <w:sz w:val="24"/>
          <w:szCs w:val="24"/>
          <w:lang w:val="en-US"/>
        </w:rPr>
        <w:tab/>
      </w:r>
      <w:r w:rsidR="009344DD" w:rsidRPr="00D26100">
        <w:rPr>
          <w:rFonts w:ascii="Times New Roman" w:hAnsi="Times New Roman" w:cs="Times New Roman"/>
          <w:sz w:val="24"/>
          <w:szCs w:val="24"/>
          <w:lang w:val="en-US"/>
        </w:rPr>
        <w:tab/>
      </w:r>
      <w:r w:rsidR="009344DD" w:rsidRPr="00D26100">
        <w:rPr>
          <w:rFonts w:ascii="Times New Roman" w:hAnsi="Times New Roman" w:cs="Times New Roman"/>
          <w:sz w:val="24"/>
          <w:szCs w:val="24"/>
          <w:lang w:val="en-US"/>
        </w:rPr>
        <w:tab/>
      </w:r>
      <w:r w:rsidR="009344DD" w:rsidRPr="00D26100">
        <w:rPr>
          <w:rFonts w:ascii="Times New Roman" w:hAnsi="Times New Roman" w:cs="Times New Roman"/>
          <w:sz w:val="24"/>
          <w:szCs w:val="24"/>
          <w:lang w:val="en-US"/>
        </w:rPr>
        <w:tab/>
        <w:t>Page S2</w:t>
      </w:r>
    </w:p>
    <w:p w14:paraId="59FD8858" w14:textId="7B1BD7D1" w:rsidR="00EB62A4" w:rsidRDefault="00AD2C28" w:rsidP="00784CB8">
      <w:pPr>
        <w:spacing w:after="0" w:line="360" w:lineRule="auto"/>
        <w:jc w:val="both"/>
        <w:rPr>
          <w:rFonts w:ascii="Times New Roman" w:hAnsi="Times New Roman" w:cs="Times New Roman"/>
          <w:sz w:val="24"/>
          <w:szCs w:val="24"/>
          <w:lang w:val="en-US"/>
        </w:rPr>
      </w:pPr>
      <w:r>
        <w:rPr>
          <w:rFonts w:ascii="Times New Roman" w:hAnsi="Times New Roman" w:cs="Times New Roman"/>
          <w:b/>
          <w:sz w:val="24"/>
          <w:lang w:val="en-US"/>
        </w:rPr>
        <w:t>1.</w:t>
      </w:r>
      <w:r w:rsidR="00FD7F4A">
        <w:rPr>
          <w:rFonts w:ascii="Times New Roman" w:hAnsi="Times New Roman" w:cs="Times New Roman"/>
          <w:b/>
          <w:sz w:val="24"/>
          <w:lang w:val="en-US"/>
        </w:rPr>
        <w:t>2</w:t>
      </w:r>
      <w:bookmarkStart w:id="2" w:name="_GoBack"/>
      <w:bookmarkEnd w:id="2"/>
      <w:r w:rsidR="00EB62A4" w:rsidRPr="00D26100">
        <w:rPr>
          <w:rFonts w:ascii="Times New Roman" w:hAnsi="Times New Roman" w:cs="Times New Roman"/>
          <w:b/>
          <w:sz w:val="24"/>
          <w:lang w:val="en-US"/>
        </w:rPr>
        <w:t xml:space="preserve"> </w:t>
      </w:r>
      <w:r w:rsidR="00C22EC1" w:rsidRPr="00D26100">
        <w:rPr>
          <w:rFonts w:ascii="Times New Roman" w:hAnsi="Times New Roman" w:cs="Times New Roman"/>
          <w:b/>
          <w:sz w:val="24"/>
          <w:lang w:val="en-US"/>
        </w:rPr>
        <w:t>Synthesis of porphyrin derivatives</w:t>
      </w:r>
      <w:r w:rsidR="009344DD" w:rsidRPr="00D26100">
        <w:rPr>
          <w:rFonts w:ascii="Times New Roman" w:hAnsi="Times New Roman" w:cs="Times New Roman"/>
          <w:sz w:val="24"/>
          <w:lang w:val="en-US"/>
        </w:rPr>
        <w:tab/>
      </w:r>
      <w:r w:rsidR="009344DD" w:rsidRPr="00D26100">
        <w:rPr>
          <w:rFonts w:ascii="Times New Roman" w:hAnsi="Times New Roman" w:cs="Times New Roman"/>
          <w:sz w:val="24"/>
          <w:lang w:val="en-US"/>
        </w:rPr>
        <w:tab/>
      </w:r>
      <w:r w:rsidR="009344DD" w:rsidRPr="00D26100">
        <w:rPr>
          <w:rFonts w:ascii="Times New Roman" w:hAnsi="Times New Roman" w:cs="Times New Roman"/>
          <w:sz w:val="24"/>
          <w:lang w:val="en-US"/>
        </w:rPr>
        <w:tab/>
      </w:r>
      <w:r w:rsidR="009344DD" w:rsidRPr="00D26100">
        <w:rPr>
          <w:rFonts w:ascii="Times New Roman" w:hAnsi="Times New Roman" w:cs="Times New Roman"/>
          <w:sz w:val="24"/>
          <w:lang w:val="en-US"/>
        </w:rPr>
        <w:tab/>
      </w:r>
      <w:r w:rsidR="009344DD" w:rsidRPr="00D26100">
        <w:rPr>
          <w:rFonts w:ascii="Times New Roman" w:hAnsi="Times New Roman" w:cs="Times New Roman"/>
          <w:sz w:val="24"/>
          <w:lang w:val="en-US"/>
        </w:rPr>
        <w:tab/>
      </w:r>
      <w:r w:rsidR="009344DD" w:rsidRPr="00D26100">
        <w:rPr>
          <w:rFonts w:ascii="Times New Roman" w:hAnsi="Times New Roman" w:cs="Times New Roman"/>
          <w:sz w:val="24"/>
          <w:lang w:val="en-US"/>
        </w:rPr>
        <w:tab/>
      </w:r>
      <w:r w:rsidR="009344DD" w:rsidRPr="00D26100">
        <w:rPr>
          <w:rFonts w:ascii="Times New Roman" w:hAnsi="Times New Roman" w:cs="Times New Roman"/>
          <w:sz w:val="24"/>
          <w:lang w:val="en-US"/>
        </w:rPr>
        <w:tab/>
      </w:r>
      <w:r w:rsidR="009344DD" w:rsidRPr="00D26100">
        <w:rPr>
          <w:rFonts w:ascii="Times New Roman" w:hAnsi="Times New Roman" w:cs="Times New Roman"/>
          <w:sz w:val="24"/>
          <w:szCs w:val="24"/>
          <w:lang w:val="en-US"/>
        </w:rPr>
        <w:t>Page S2</w:t>
      </w:r>
    </w:p>
    <w:p w14:paraId="2AB98743" w14:textId="2BFAD7A6" w:rsidR="00AD2C28" w:rsidRDefault="0009286E" w:rsidP="00784CB8">
      <w:pPr>
        <w:spacing w:after="0" w:line="36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2</w:t>
      </w:r>
      <w:r w:rsidR="00AD2C28" w:rsidRPr="00AD2C28">
        <w:rPr>
          <w:rFonts w:ascii="Times New Roman" w:hAnsi="Times New Roman" w:cs="Times New Roman"/>
          <w:b/>
          <w:sz w:val="24"/>
          <w:szCs w:val="24"/>
          <w:lang w:val="en-US"/>
        </w:rPr>
        <w:t>.</w:t>
      </w:r>
      <w:r w:rsidR="00AD2C28">
        <w:rPr>
          <w:rFonts w:ascii="Times New Roman" w:hAnsi="Times New Roman" w:cs="Times New Roman"/>
          <w:b/>
          <w:sz w:val="24"/>
          <w:szCs w:val="24"/>
          <w:lang w:val="en-US"/>
        </w:rPr>
        <w:t xml:space="preserve"> </w:t>
      </w:r>
      <w:r w:rsidR="00AD2C28" w:rsidRPr="00AD2C28">
        <w:rPr>
          <w:rFonts w:ascii="Times New Roman" w:hAnsi="Times New Roman" w:cs="Times New Roman"/>
          <w:b/>
          <w:sz w:val="24"/>
          <w:szCs w:val="24"/>
          <w:lang w:val="en-US"/>
        </w:rPr>
        <w:t>Biological assays</w:t>
      </w:r>
      <w:r w:rsidR="00FC21C7">
        <w:rPr>
          <w:rFonts w:ascii="Times New Roman" w:hAnsi="Times New Roman" w:cs="Times New Roman"/>
          <w:b/>
          <w:sz w:val="24"/>
          <w:szCs w:val="24"/>
          <w:lang w:val="en-US"/>
        </w:rPr>
        <w:tab/>
      </w:r>
      <w:r w:rsidR="00FC21C7">
        <w:rPr>
          <w:rFonts w:ascii="Times New Roman" w:hAnsi="Times New Roman" w:cs="Times New Roman"/>
          <w:b/>
          <w:sz w:val="24"/>
          <w:szCs w:val="24"/>
          <w:lang w:val="en-US"/>
        </w:rPr>
        <w:tab/>
      </w:r>
      <w:r w:rsidR="00FC21C7">
        <w:rPr>
          <w:rFonts w:ascii="Times New Roman" w:hAnsi="Times New Roman" w:cs="Times New Roman"/>
          <w:b/>
          <w:sz w:val="24"/>
          <w:szCs w:val="24"/>
          <w:lang w:val="en-US"/>
        </w:rPr>
        <w:tab/>
      </w:r>
      <w:r w:rsidR="00FC21C7">
        <w:rPr>
          <w:rFonts w:ascii="Times New Roman" w:hAnsi="Times New Roman" w:cs="Times New Roman"/>
          <w:b/>
          <w:sz w:val="24"/>
          <w:szCs w:val="24"/>
          <w:lang w:val="en-US"/>
        </w:rPr>
        <w:tab/>
      </w:r>
      <w:r w:rsidR="00FC21C7">
        <w:rPr>
          <w:rFonts w:ascii="Times New Roman" w:hAnsi="Times New Roman" w:cs="Times New Roman"/>
          <w:b/>
          <w:sz w:val="24"/>
          <w:szCs w:val="24"/>
          <w:lang w:val="en-US"/>
        </w:rPr>
        <w:tab/>
      </w:r>
      <w:r w:rsidR="00FC21C7">
        <w:rPr>
          <w:rFonts w:ascii="Times New Roman" w:hAnsi="Times New Roman" w:cs="Times New Roman"/>
          <w:b/>
          <w:sz w:val="24"/>
          <w:szCs w:val="24"/>
          <w:lang w:val="en-US"/>
        </w:rPr>
        <w:tab/>
      </w:r>
      <w:r w:rsidR="00FC21C7">
        <w:rPr>
          <w:rFonts w:ascii="Times New Roman" w:hAnsi="Times New Roman" w:cs="Times New Roman"/>
          <w:b/>
          <w:sz w:val="24"/>
          <w:szCs w:val="24"/>
          <w:lang w:val="en-US"/>
        </w:rPr>
        <w:tab/>
      </w:r>
      <w:r w:rsidR="00FC21C7">
        <w:rPr>
          <w:rFonts w:ascii="Times New Roman" w:hAnsi="Times New Roman" w:cs="Times New Roman"/>
          <w:b/>
          <w:sz w:val="24"/>
          <w:szCs w:val="24"/>
          <w:lang w:val="en-US"/>
        </w:rPr>
        <w:tab/>
      </w:r>
      <w:r w:rsidR="00FC21C7">
        <w:rPr>
          <w:rFonts w:ascii="Times New Roman" w:hAnsi="Times New Roman" w:cs="Times New Roman"/>
          <w:b/>
          <w:sz w:val="24"/>
          <w:szCs w:val="24"/>
          <w:lang w:val="en-US"/>
        </w:rPr>
        <w:tab/>
      </w:r>
      <w:r w:rsidR="00FC21C7">
        <w:rPr>
          <w:rFonts w:ascii="Times New Roman" w:hAnsi="Times New Roman" w:cs="Times New Roman"/>
          <w:b/>
          <w:sz w:val="24"/>
          <w:szCs w:val="24"/>
          <w:lang w:val="en-US"/>
        </w:rPr>
        <w:tab/>
      </w:r>
      <w:r w:rsidR="001C4B65">
        <w:rPr>
          <w:rFonts w:ascii="Times New Roman" w:hAnsi="Times New Roman" w:cs="Times New Roman"/>
          <w:sz w:val="24"/>
          <w:szCs w:val="24"/>
          <w:lang w:val="en-US"/>
        </w:rPr>
        <w:t>Page S5</w:t>
      </w:r>
    </w:p>
    <w:p w14:paraId="1387F502" w14:textId="36A60FCF" w:rsidR="0054403B" w:rsidRPr="00DD1BEA" w:rsidRDefault="0009286E" w:rsidP="00784CB8">
      <w:pPr>
        <w:spacing w:after="0" w:line="360" w:lineRule="auto"/>
        <w:rPr>
          <w:rFonts w:ascii="Times New Roman" w:eastAsia="Calibri" w:hAnsi="Times New Roman" w:cs="Times New Roman"/>
          <w:b/>
          <w:sz w:val="24"/>
          <w:szCs w:val="24"/>
          <w:lang w:val="en-US"/>
        </w:rPr>
      </w:pPr>
      <w:r>
        <w:rPr>
          <w:rFonts w:ascii="Times New Roman" w:hAnsi="Times New Roman" w:cs="Times New Roman"/>
          <w:b/>
          <w:sz w:val="24"/>
          <w:szCs w:val="24"/>
          <w:lang w:val="en-US"/>
        </w:rPr>
        <w:t>2</w:t>
      </w:r>
      <w:r w:rsidR="0054403B">
        <w:rPr>
          <w:rFonts w:ascii="Times New Roman" w:hAnsi="Times New Roman" w:cs="Times New Roman"/>
          <w:b/>
          <w:sz w:val="24"/>
          <w:szCs w:val="24"/>
          <w:lang w:val="en-US"/>
        </w:rPr>
        <w:t xml:space="preserve">.1 </w:t>
      </w:r>
      <w:r w:rsidR="0054403B">
        <w:rPr>
          <w:rFonts w:ascii="Times New Roman" w:eastAsia="Calibri" w:hAnsi="Times New Roman" w:cs="Times New Roman"/>
          <w:b/>
          <w:sz w:val="24"/>
          <w:szCs w:val="24"/>
          <w:lang w:val="en-US"/>
        </w:rPr>
        <w:t>Toxicity assays in non-tumor-bearing mice</w:t>
      </w:r>
      <w:r w:rsidR="00FC21C7">
        <w:rPr>
          <w:rFonts w:ascii="Times New Roman" w:eastAsia="Calibri" w:hAnsi="Times New Roman" w:cs="Times New Roman"/>
          <w:b/>
          <w:sz w:val="24"/>
          <w:szCs w:val="24"/>
          <w:lang w:val="en-US"/>
        </w:rPr>
        <w:tab/>
      </w:r>
      <w:r w:rsidR="00FC21C7">
        <w:rPr>
          <w:rFonts w:ascii="Times New Roman" w:eastAsia="Calibri" w:hAnsi="Times New Roman" w:cs="Times New Roman"/>
          <w:b/>
          <w:sz w:val="24"/>
          <w:szCs w:val="24"/>
          <w:lang w:val="en-US"/>
        </w:rPr>
        <w:tab/>
      </w:r>
      <w:r w:rsidR="00FC21C7">
        <w:rPr>
          <w:rFonts w:ascii="Times New Roman" w:eastAsia="Calibri" w:hAnsi="Times New Roman" w:cs="Times New Roman"/>
          <w:b/>
          <w:sz w:val="24"/>
          <w:szCs w:val="24"/>
          <w:lang w:val="en-US"/>
        </w:rPr>
        <w:tab/>
      </w:r>
      <w:r w:rsidR="00FC21C7">
        <w:rPr>
          <w:rFonts w:ascii="Times New Roman" w:eastAsia="Calibri" w:hAnsi="Times New Roman" w:cs="Times New Roman"/>
          <w:b/>
          <w:sz w:val="24"/>
          <w:szCs w:val="24"/>
          <w:lang w:val="en-US"/>
        </w:rPr>
        <w:tab/>
      </w:r>
      <w:r w:rsidR="00FC21C7">
        <w:rPr>
          <w:rFonts w:ascii="Times New Roman" w:eastAsia="Calibri" w:hAnsi="Times New Roman" w:cs="Times New Roman"/>
          <w:b/>
          <w:sz w:val="24"/>
          <w:szCs w:val="24"/>
          <w:lang w:val="en-US"/>
        </w:rPr>
        <w:tab/>
      </w:r>
      <w:r w:rsidR="00FC21C7">
        <w:rPr>
          <w:rFonts w:ascii="Times New Roman" w:eastAsia="Calibri" w:hAnsi="Times New Roman" w:cs="Times New Roman"/>
          <w:b/>
          <w:sz w:val="24"/>
          <w:szCs w:val="24"/>
          <w:lang w:val="en-US"/>
        </w:rPr>
        <w:tab/>
      </w:r>
      <w:r w:rsidR="000F49E7">
        <w:rPr>
          <w:rFonts w:ascii="Times New Roman" w:hAnsi="Times New Roman" w:cs="Times New Roman"/>
          <w:sz w:val="24"/>
          <w:szCs w:val="24"/>
          <w:lang w:val="en-US"/>
        </w:rPr>
        <w:t>Page S</w:t>
      </w:r>
      <w:r w:rsidR="001C4B65">
        <w:rPr>
          <w:rFonts w:ascii="Times New Roman" w:hAnsi="Times New Roman" w:cs="Times New Roman"/>
          <w:sz w:val="24"/>
          <w:szCs w:val="24"/>
          <w:lang w:val="en-US"/>
        </w:rPr>
        <w:t>5</w:t>
      </w:r>
    </w:p>
    <w:p w14:paraId="3C9BFBF9" w14:textId="5400FC93" w:rsidR="00AD2C28" w:rsidRDefault="0009286E" w:rsidP="00784CB8">
      <w:pPr>
        <w:spacing w:after="0" w:line="360" w:lineRule="auto"/>
        <w:jc w:val="both"/>
        <w:rPr>
          <w:rFonts w:ascii="Times New Roman" w:hAnsi="Times New Roman" w:cs="Times New Roman"/>
          <w:sz w:val="24"/>
          <w:szCs w:val="24"/>
          <w:lang w:val="en-US"/>
        </w:rPr>
      </w:pPr>
      <w:r>
        <w:rPr>
          <w:rFonts w:ascii="Times New Roman" w:hAnsi="Times New Roman" w:cs="Times New Roman"/>
          <w:b/>
          <w:sz w:val="24"/>
          <w:szCs w:val="24"/>
          <w:lang w:val="en-US"/>
        </w:rPr>
        <w:t>2</w:t>
      </w:r>
      <w:r w:rsidR="000F49E7">
        <w:rPr>
          <w:rFonts w:ascii="Times New Roman" w:hAnsi="Times New Roman" w:cs="Times New Roman"/>
          <w:b/>
          <w:sz w:val="24"/>
          <w:szCs w:val="24"/>
          <w:lang w:val="en-US"/>
        </w:rPr>
        <w:t>.2</w:t>
      </w:r>
      <w:r w:rsidR="00AD2C28">
        <w:rPr>
          <w:rFonts w:ascii="Times New Roman" w:hAnsi="Times New Roman" w:cs="Times New Roman"/>
          <w:b/>
          <w:sz w:val="24"/>
          <w:szCs w:val="24"/>
          <w:lang w:val="en-US"/>
        </w:rPr>
        <w:t xml:space="preserve"> PS</w:t>
      </w:r>
      <w:r w:rsidR="0054403B">
        <w:rPr>
          <w:rFonts w:ascii="Times New Roman" w:hAnsi="Times New Roman" w:cs="Times New Roman"/>
          <w:b/>
          <w:sz w:val="24"/>
          <w:szCs w:val="24"/>
          <w:lang w:val="en-US"/>
        </w:rPr>
        <w:t>s</w:t>
      </w:r>
      <w:r w:rsidR="00AD2C28">
        <w:rPr>
          <w:rFonts w:ascii="Times New Roman" w:hAnsi="Times New Roman" w:cs="Times New Roman"/>
          <w:b/>
          <w:sz w:val="24"/>
          <w:szCs w:val="24"/>
          <w:lang w:val="en-US"/>
        </w:rPr>
        <w:t xml:space="preserve"> dark toxicity on cells</w:t>
      </w:r>
      <w:r w:rsidR="00FC21C7">
        <w:rPr>
          <w:rFonts w:ascii="Times New Roman" w:hAnsi="Times New Roman" w:cs="Times New Roman"/>
          <w:b/>
          <w:sz w:val="24"/>
          <w:szCs w:val="24"/>
          <w:lang w:val="en-US"/>
        </w:rPr>
        <w:tab/>
      </w:r>
      <w:r w:rsidR="00FC21C7">
        <w:rPr>
          <w:rFonts w:ascii="Times New Roman" w:hAnsi="Times New Roman" w:cs="Times New Roman"/>
          <w:b/>
          <w:sz w:val="24"/>
          <w:szCs w:val="24"/>
          <w:lang w:val="en-US"/>
        </w:rPr>
        <w:tab/>
      </w:r>
      <w:r w:rsidR="00FC21C7">
        <w:rPr>
          <w:rFonts w:ascii="Times New Roman" w:hAnsi="Times New Roman" w:cs="Times New Roman"/>
          <w:b/>
          <w:sz w:val="24"/>
          <w:szCs w:val="24"/>
          <w:lang w:val="en-US"/>
        </w:rPr>
        <w:tab/>
      </w:r>
      <w:r w:rsidR="00FC21C7">
        <w:rPr>
          <w:rFonts w:ascii="Times New Roman" w:hAnsi="Times New Roman" w:cs="Times New Roman"/>
          <w:b/>
          <w:sz w:val="24"/>
          <w:szCs w:val="24"/>
          <w:lang w:val="en-US"/>
        </w:rPr>
        <w:tab/>
      </w:r>
      <w:r w:rsidR="00FC21C7">
        <w:rPr>
          <w:rFonts w:ascii="Times New Roman" w:hAnsi="Times New Roman" w:cs="Times New Roman"/>
          <w:b/>
          <w:sz w:val="24"/>
          <w:szCs w:val="24"/>
          <w:lang w:val="en-US"/>
        </w:rPr>
        <w:tab/>
      </w:r>
      <w:r w:rsidR="00FC21C7">
        <w:rPr>
          <w:rFonts w:ascii="Times New Roman" w:hAnsi="Times New Roman" w:cs="Times New Roman"/>
          <w:b/>
          <w:sz w:val="24"/>
          <w:szCs w:val="24"/>
          <w:lang w:val="en-US"/>
        </w:rPr>
        <w:tab/>
      </w:r>
      <w:r w:rsidR="00FC21C7">
        <w:rPr>
          <w:rFonts w:ascii="Times New Roman" w:hAnsi="Times New Roman" w:cs="Times New Roman"/>
          <w:b/>
          <w:sz w:val="24"/>
          <w:szCs w:val="24"/>
          <w:lang w:val="en-US"/>
        </w:rPr>
        <w:tab/>
      </w:r>
      <w:r w:rsidR="00FC21C7">
        <w:rPr>
          <w:rFonts w:ascii="Times New Roman" w:hAnsi="Times New Roman" w:cs="Times New Roman"/>
          <w:b/>
          <w:sz w:val="24"/>
          <w:szCs w:val="24"/>
          <w:lang w:val="en-US"/>
        </w:rPr>
        <w:tab/>
      </w:r>
      <w:r w:rsidR="001C4B65">
        <w:rPr>
          <w:rFonts w:ascii="Times New Roman" w:hAnsi="Times New Roman" w:cs="Times New Roman"/>
          <w:sz w:val="24"/>
          <w:szCs w:val="24"/>
          <w:lang w:val="en-US"/>
        </w:rPr>
        <w:t>Page S</w:t>
      </w:r>
      <w:r w:rsidR="00702834">
        <w:rPr>
          <w:rFonts w:ascii="Times New Roman" w:hAnsi="Times New Roman" w:cs="Times New Roman"/>
          <w:sz w:val="24"/>
          <w:szCs w:val="24"/>
          <w:lang w:val="en-US"/>
        </w:rPr>
        <w:t>7</w:t>
      </w:r>
    </w:p>
    <w:p w14:paraId="291503EC" w14:textId="06CB6AC8" w:rsidR="00100733" w:rsidRPr="00AD2C28" w:rsidRDefault="00100733" w:rsidP="00784CB8">
      <w:pPr>
        <w:spacing w:after="0" w:line="360" w:lineRule="auto"/>
        <w:jc w:val="both"/>
        <w:rPr>
          <w:rFonts w:ascii="Times New Roman" w:hAnsi="Times New Roman" w:cs="Times New Roman"/>
          <w:b/>
          <w:sz w:val="24"/>
          <w:lang w:val="en-US"/>
        </w:rPr>
      </w:pPr>
      <w:r w:rsidRPr="00100733">
        <w:rPr>
          <w:rFonts w:ascii="Times New Roman" w:hAnsi="Times New Roman" w:cs="Times New Roman"/>
          <w:b/>
          <w:sz w:val="24"/>
          <w:szCs w:val="24"/>
          <w:lang w:val="en-US"/>
        </w:rPr>
        <w:t>2.3 ROS production in LM3 cells after TAPP-PDT</w:t>
      </w:r>
      <w:r w:rsidRPr="00100733">
        <w:rPr>
          <w:rFonts w:ascii="Times New Roman" w:hAnsi="Times New Roman" w:cs="Times New Roman"/>
          <w:b/>
          <w:sz w:val="24"/>
          <w:szCs w:val="24"/>
          <w:lang w:val="en-US"/>
        </w:rPr>
        <w:tab/>
      </w:r>
      <w:r w:rsidRPr="00100733">
        <w:rPr>
          <w:rFonts w:ascii="Times New Roman" w:hAnsi="Times New Roman" w:cs="Times New Roman"/>
          <w:b/>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sidR="001C4B65">
        <w:rPr>
          <w:rFonts w:ascii="Times New Roman" w:hAnsi="Times New Roman" w:cs="Times New Roman"/>
          <w:sz w:val="24"/>
          <w:szCs w:val="24"/>
          <w:lang w:val="en-US"/>
        </w:rPr>
        <w:t>Page S</w:t>
      </w:r>
      <w:r w:rsidR="00702834">
        <w:rPr>
          <w:rFonts w:ascii="Times New Roman" w:hAnsi="Times New Roman" w:cs="Times New Roman"/>
          <w:sz w:val="24"/>
          <w:szCs w:val="24"/>
          <w:lang w:val="en-US"/>
        </w:rPr>
        <w:t>8</w:t>
      </w:r>
    </w:p>
    <w:p w14:paraId="58A2B18C" w14:textId="5842260B" w:rsidR="006B53BF" w:rsidRDefault="0009286E" w:rsidP="00784CB8">
      <w:pPr>
        <w:spacing w:after="0" w:line="360" w:lineRule="auto"/>
        <w:jc w:val="both"/>
        <w:rPr>
          <w:rFonts w:ascii="Times New Roman" w:hAnsi="Times New Roman" w:cs="Times New Roman"/>
          <w:sz w:val="24"/>
          <w:szCs w:val="24"/>
          <w:lang w:val="en-US"/>
        </w:rPr>
      </w:pPr>
      <w:r>
        <w:rPr>
          <w:rFonts w:ascii="Times New Roman" w:hAnsi="Times New Roman" w:cs="Times New Roman"/>
          <w:b/>
          <w:sz w:val="24"/>
          <w:szCs w:val="24"/>
          <w:lang w:val="en-US"/>
        </w:rPr>
        <w:t>3</w:t>
      </w:r>
      <w:r w:rsidR="009344DD" w:rsidRPr="00D26100">
        <w:rPr>
          <w:rFonts w:ascii="Times New Roman" w:hAnsi="Times New Roman" w:cs="Times New Roman"/>
          <w:b/>
          <w:sz w:val="24"/>
          <w:szCs w:val="24"/>
          <w:lang w:val="en-US"/>
        </w:rPr>
        <w:t>. References</w:t>
      </w:r>
      <w:r w:rsidR="009344DD" w:rsidRPr="00D26100">
        <w:rPr>
          <w:rFonts w:ascii="Times New Roman" w:hAnsi="Times New Roman" w:cs="Times New Roman"/>
          <w:sz w:val="24"/>
          <w:szCs w:val="24"/>
          <w:lang w:val="en-US"/>
        </w:rPr>
        <w:tab/>
      </w:r>
      <w:r w:rsidR="009344DD" w:rsidRPr="00D26100">
        <w:rPr>
          <w:rFonts w:ascii="Times New Roman" w:hAnsi="Times New Roman" w:cs="Times New Roman"/>
          <w:sz w:val="24"/>
          <w:szCs w:val="24"/>
          <w:lang w:val="en-US"/>
        </w:rPr>
        <w:tab/>
      </w:r>
      <w:r w:rsidR="009344DD" w:rsidRPr="00D26100">
        <w:rPr>
          <w:rFonts w:ascii="Times New Roman" w:hAnsi="Times New Roman" w:cs="Times New Roman"/>
          <w:sz w:val="24"/>
          <w:szCs w:val="24"/>
          <w:lang w:val="en-US"/>
        </w:rPr>
        <w:tab/>
      </w:r>
      <w:r w:rsidR="009344DD" w:rsidRPr="00D26100">
        <w:rPr>
          <w:rFonts w:ascii="Times New Roman" w:hAnsi="Times New Roman" w:cs="Times New Roman"/>
          <w:sz w:val="24"/>
          <w:szCs w:val="24"/>
          <w:lang w:val="en-US"/>
        </w:rPr>
        <w:tab/>
      </w:r>
      <w:r w:rsidR="009344DD" w:rsidRPr="00D26100">
        <w:rPr>
          <w:rFonts w:ascii="Times New Roman" w:hAnsi="Times New Roman" w:cs="Times New Roman"/>
          <w:sz w:val="24"/>
          <w:szCs w:val="24"/>
          <w:lang w:val="en-US"/>
        </w:rPr>
        <w:tab/>
      </w:r>
      <w:r w:rsidR="009344DD" w:rsidRPr="00D26100">
        <w:rPr>
          <w:rFonts w:ascii="Times New Roman" w:hAnsi="Times New Roman" w:cs="Times New Roman"/>
          <w:sz w:val="24"/>
          <w:szCs w:val="24"/>
          <w:lang w:val="en-US"/>
        </w:rPr>
        <w:tab/>
      </w:r>
      <w:r w:rsidR="009344DD" w:rsidRPr="00D26100">
        <w:rPr>
          <w:rFonts w:ascii="Times New Roman" w:hAnsi="Times New Roman" w:cs="Times New Roman"/>
          <w:sz w:val="24"/>
          <w:szCs w:val="24"/>
          <w:lang w:val="en-US"/>
        </w:rPr>
        <w:tab/>
      </w:r>
      <w:r w:rsidR="009344DD" w:rsidRPr="00D26100">
        <w:rPr>
          <w:rFonts w:ascii="Times New Roman" w:hAnsi="Times New Roman" w:cs="Times New Roman"/>
          <w:sz w:val="24"/>
          <w:szCs w:val="24"/>
          <w:lang w:val="en-US"/>
        </w:rPr>
        <w:tab/>
      </w:r>
      <w:r w:rsidR="009344DD" w:rsidRPr="00D26100">
        <w:rPr>
          <w:rFonts w:ascii="Times New Roman" w:hAnsi="Times New Roman" w:cs="Times New Roman"/>
          <w:sz w:val="24"/>
          <w:szCs w:val="24"/>
          <w:lang w:val="en-US"/>
        </w:rPr>
        <w:tab/>
      </w:r>
      <w:r w:rsidR="009344DD" w:rsidRPr="00D26100">
        <w:rPr>
          <w:rFonts w:ascii="Times New Roman" w:hAnsi="Times New Roman" w:cs="Times New Roman"/>
          <w:sz w:val="24"/>
          <w:szCs w:val="24"/>
          <w:lang w:val="en-US"/>
        </w:rPr>
        <w:tab/>
      </w:r>
      <w:r w:rsidR="009344DD" w:rsidRPr="00D26100">
        <w:rPr>
          <w:rFonts w:ascii="Times New Roman" w:hAnsi="Times New Roman" w:cs="Times New Roman"/>
          <w:sz w:val="24"/>
          <w:szCs w:val="24"/>
          <w:lang w:val="en-US"/>
        </w:rPr>
        <w:tab/>
        <w:t>Page S</w:t>
      </w:r>
      <w:r w:rsidR="00702834">
        <w:rPr>
          <w:rFonts w:ascii="Times New Roman" w:hAnsi="Times New Roman" w:cs="Times New Roman"/>
          <w:sz w:val="24"/>
          <w:szCs w:val="24"/>
          <w:lang w:val="en-US"/>
        </w:rPr>
        <w:t>9</w:t>
      </w:r>
    </w:p>
    <w:p w14:paraId="2560247B" w14:textId="2E5A48AC" w:rsidR="001146A7" w:rsidRPr="00D26100" w:rsidRDefault="001146A7" w:rsidP="00784CB8">
      <w:pPr>
        <w:spacing w:after="0" w:line="360" w:lineRule="auto"/>
        <w:jc w:val="both"/>
        <w:rPr>
          <w:rFonts w:ascii="Times New Roman" w:hAnsi="Times New Roman" w:cs="Times New Roman"/>
          <w:sz w:val="24"/>
          <w:szCs w:val="24"/>
          <w:lang w:val="en-US"/>
        </w:rPr>
      </w:pPr>
      <w:r w:rsidRPr="00D26100">
        <w:rPr>
          <w:rFonts w:ascii="Times New Roman" w:hAnsi="Times New Roman" w:cs="Times New Roman"/>
          <w:sz w:val="24"/>
          <w:szCs w:val="24"/>
          <w:lang w:val="en-US"/>
        </w:rPr>
        <w:br w:type="page"/>
      </w:r>
    </w:p>
    <w:p w14:paraId="10695DC1" w14:textId="48C2691D" w:rsidR="0009286E" w:rsidRPr="00551718" w:rsidRDefault="00551718" w:rsidP="00551718">
      <w:pPr>
        <w:spacing w:after="0" w:line="360" w:lineRule="auto"/>
        <w:jc w:val="both"/>
        <w:rPr>
          <w:rFonts w:ascii="Times New Roman" w:hAnsi="Times New Roman" w:cs="Times New Roman"/>
          <w:b/>
          <w:sz w:val="24"/>
          <w:lang w:val="en-US"/>
        </w:rPr>
      </w:pPr>
      <w:r>
        <w:rPr>
          <w:rFonts w:ascii="Times New Roman" w:hAnsi="Times New Roman" w:cs="Times New Roman"/>
          <w:b/>
          <w:sz w:val="24"/>
          <w:lang w:val="en-US"/>
        </w:rPr>
        <w:lastRenderedPageBreak/>
        <w:t>1.</w:t>
      </w:r>
      <w:r w:rsidR="0009286E" w:rsidRPr="00551718">
        <w:rPr>
          <w:rFonts w:ascii="Times New Roman" w:hAnsi="Times New Roman" w:cs="Times New Roman"/>
          <w:b/>
          <w:sz w:val="24"/>
          <w:lang w:val="en-US"/>
        </w:rPr>
        <w:t>Chemical synthesis</w:t>
      </w:r>
    </w:p>
    <w:p w14:paraId="56B0675E" w14:textId="77777777" w:rsidR="00361284" w:rsidRDefault="00361284" w:rsidP="00784CB8">
      <w:pPr>
        <w:spacing w:after="0" w:line="360" w:lineRule="auto"/>
        <w:jc w:val="both"/>
        <w:rPr>
          <w:rFonts w:ascii="Times New Roman" w:hAnsi="Times New Roman" w:cs="Times New Roman"/>
          <w:b/>
          <w:sz w:val="24"/>
          <w:lang w:val="en-US"/>
        </w:rPr>
      </w:pPr>
    </w:p>
    <w:p w14:paraId="319AA331" w14:textId="57AE3F58" w:rsidR="003570B3" w:rsidRPr="00D26100" w:rsidRDefault="003C14A3" w:rsidP="00784CB8">
      <w:pPr>
        <w:spacing w:after="0" w:line="360" w:lineRule="auto"/>
        <w:jc w:val="both"/>
        <w:rPr>
          <w:b/>
          <w:lang w:val="en-US"/>
        </w:rPr>
      </w:pPr>
      <w:r w:rsidRPr="00D26100">
        <w:rPr>
          <w:rFonts w:ascii="Times New Roman" w:hAnsi="Times New Roman" w:cs="Times New Roman"/>
          <w:b/>
          <w:sz w:val="24"/>
          <w:lang w:val="en-US"/>
        </w:rPr>
        <w:t xml:space="preserve">1. </w:t>
      </w:r>
      <w:r w:rsidR="00FD7F4A">
        <w:rPr>
          <w:rFonts w:ascii="Times New Roman" w:hAnsi="Times New Roman" w:cs="Times New Roman"/>
          <w:b/>
          <w:sz w:val="24"/>
          <w:lang w:val="en-US"/>
        </w:rPr>
        <w:t>1</w:t>
      </w:r>
      <w:r w:rsidR="0009286E">
        <w:rPr>
          <w:rFonts w:ascii="Times New Roman" w:hAnsi="Times New Roman" w:cs="Times New Roman"/>
          <w:b/>
          <w:sz w:val="24"/>
          <w:lang w:val="en-US"/>
        </w:rPr>
        <w:t xml:space="preserve"> </w:t>
      </w:r>
      <w:r w:rsidR="00983641" w:rsidRPr="00D26100">
        <w:rPr>
          <w:rFonts w:ascii="Times New Roman" w:hAnsi="Times New Roman" w:cs="Times New Roman"/>
          <w:b/>
          <w:sz w:val="24"/>
          <w:lang w:val="en-US"/>
        </w:rPr>
        <w:t>Materials</w:t>
      </w:r>
    </w:p>
    <w:p w14:paraId="1075A485" w14:textId="7BA118A7" w:rsidR="00BE0430" w:rsidRPr="00D26100" w:rsidRDefault="00DC1D53" w:rsidP="00784CB8">
      <w:pPr>
        <w:spacing w:after="0" w:line="360" w:lineRule="auto"/>
        <w:ind w:firstLine="708"/>
        <w:jc w:val="both"/>
        <w:rPr>
          <w:rFonts w:ascii="Times New Roman" w:hAnsi="Times New Roman" w:cs="Times New Roman"/>
          <w:sz w:val="24"/>
          <w:lang w:val="en-US"/>
        </w:rPr>
      </w:pPr>
      <w:r w:rsidRPr="00D26100">
        <w:rPr>
          <w:rFonts w:ascii="Times New Roman" w:hAnsi="Times New Roman" w:cs="Times New Roman"/>
          <w:sz w:val="24"/>
          <w:lang w:val="en-US"/>
        </w:rPr>
        <w:t>C</w:t>
      </w:r>
      <w:r w:rsidR="009D6DBB" w:rsidRPr="00D26100">
        <w:rPr>
          <w:rFonts w:ascii="Times New Roman" w:hAnsi="Times New Roman" w:cs="Times New Roman"/>
          <w:sz w:val="24"/>
          <w:lang w:val="en-US"/>
        </w:rPr>
        <w:t>hemicals were obtained from Sigma</w:t>
      </w:r>
      <w:r w:rsidR="00B33FD5" w:rsidRPr="00D26100">
        <w:rPr>
          <w:rFonts w:ascii="Times New Roman" w:hAnsi="Times New Roman" w:cs="Times New Roman"/>
          <w:sz w:val="24"/>
          <w:lang w:val="en-US"/>
        </w:rPr>
        <w:t>-</w:t>
      </w:r>
      <w:r w:rsidR="009D6DBB" w:rsidRPr="00D26100">
        <w:rPr>
          <w:rFonts w:ascii="Times New Roman" w:hAnsi="Times New Roman" w:cs="Times New Roman"/>
          <w:sz w:val="24"/>
          <w:lang w:val="en-US"/>
        </w:rPr>
        <w:t>Aldrich (Milwaukee, WI, USA)</w:t>
      </w:r>
      <w:r w:rsidRPr="00D26100">
        <w:rPr>
          <w:rFonts w:ascii="Times New Roman" w:hAnsi="Times New Roman" w:cs="Times New Roman"/>
          <w:sz w:val="24"/>
          <w:lang w:val="en-US"/>
        </w:rPr>
        <w:t xml:space="preserve">. They </w:t>
      </w:r>
      <w:r w:rsidR="009D6DBB" w:rsidRPr="00D26100">
        <w:rPr>
          <w:rFonts w:ascii="Times New Roman" w:hAnsi="Times New Roman" w:cs="Times New Roman"/>
          <w:sz w:val="24"/>
          <w:lang w:val="en-US"/>
        </w:rPr>
        <w:t xml:space="preserve">were used without further purification. </w:t>
      </w:r>
      <w:r w:rsidR="004C4D03" w:rsidRPr="00D26100">
        <w:rPr>
          <w:rFonts w:ascii="Times New Roman" w:hAnsi="Times New Roman" w:cs="Times New Roman"/>
          <w:sz w:val="24"/>
          <w:lang w:val="en-US"/>
        </w:rPr>
        <w:t>Organic s</w:t>
      </w:r>
      <w:r w:rsidR="00BE0430" w:rsidRPr="00D26100">
        <w:rPr>
          <w:rFonts w:ascii="Times New Roman" w:hAnsi="Times New Roman" w:cs="Times New Roman"/>
          <w:sz w:val="24"/>
          <w:lang w:val="en-US"/>
        </w:rPr>
        <w:t>olvents (GR grade) from Merck (Darmstadt, Germany) were distilled</w:t>
      </w:r>
      <w:r w:rsidR="004C4D03" w:rsidRPr="00D26100">
        <w:rPr>
          <w:rFonts w:ascii="Times New Roman" w:hAnsi="Times New Roman" w:cs="Times New Roman"/>
          <w:sz w:val="24"/>
          <w:lang w:val="en-US"/>
        </w:rPr>
        <w:t xml:space="preserve"> and maintained on molecular sieves</w:t>
      </w:r>
      <w:r w:rsidR="00BE0430" w:rsidRPr="00D26100">
        <w:rPr>
          <w:rFonts w:ascii="Times New Roman" w:hAnsi="Times New Roman" w:cs="Times New Roman"/>
          <w:sz w:val="24"/>
          <w:lang w:val="en-US"/>
        </w:rPr>
        <w:t xml:space="preserve">. </w:t>
      </w:r>
      <w:r w:rsidR="00C22EC1" w:rsidRPr="00D26100">
        <w:rPr>
          <w:rFonts w:ascii="Times New Roman" w:hAnsi="Times New Roman" w:cs="Times New Roman"/>
          <w:sz w:val="24"/>
          <w:lang w:val="en-US"/>
        </w:rPr>
        <w:t xml:space="preserve">Silica gel thin-layer chromatography (TLC) plates 250 microns from </w:t>
      </w:r>
      <w:proofErr w:type="spellStart"/>
      <w:r w:rsidR="00C22EC1" w:rsidRPr="00D26100">
        <w:rPr>
          <w:rFonts w:ascii="Times New Roman" w:hAnsi="Times New Roman" w:cs="Times New Roman"/>
          <w:sz w:val="24"/>
          <w:lang w:val="en-US"/>
        </w:rPr>
        <w:t>Analtech</w:t>
      </w:r>
      <w:proofErr w:type="spellEnd"/>
      <w:r w:rsidR="00C22EC1" w:rsidRPr="00D26100">
        <w:rPr>
          <w:rFonts w:ascii="Times New Roman" w:hAnsi="Times New Roman" w:cs="Times New Roman"/>
          <w:sz w:val="24"/>
          <w:lang w:val="en-US"/>
        </w:rPr>
        <w:t xml:space="preserve"> (Newark, DE, USA) were used. </w:t>
      </w:r>
      <w:r w:rsidR="00BE0430" w:rsidRPr="00D26100">
        <w:rPr>
          <w:rFonts w:ascii="Times New Roman" w:hAnsi="Times New Roman" w:cs="Times New Roman"/>
          <w:sz w:val="24"/>
          <w:lang w:val="en-US"/>
        </w:rPr>
        <w:t xml:space="preserve">Ultrapure water was obtained from a </w:t>
      </w:r>
      <w:proofErr w:type="spellStart"/>
      <w:r w:rsidR="00BE0430" w:rsidRPr="00D26100">
        <w:rPr>
          <w:rFonts w:ascii="Times New Roman" w:hAnsi="Times New Roman" w:cs="Times New Roman"/>
          <w:sz w:val="24"/>
          <w:lang w:val="en-US"/>
        </w:rPr>
        <w:t>Labconco</w:t>
      </w:r>
      <w:proofErr w:type="spellEnd"/>
      <w:r w:rsidR="00BE0430" w:rsidRPr="00D26100">
        <w:rPr>
          <w:rFonts w:ascii="Times New Roman" w:hAnsi="Times New Roman" w:cs="Times New Roman"/>
          <w:sz w:val="24"/>
          <w:lang w:val="en-US"/>
        </w:rPr>
        <w:t xml:space="preserve"> (Kansas, MO, USA) equipment model 90901-01.</w:t>
      </w:r>
    </w:p>
    <w:p w14:paraId="07097B10" w14:textId="11C2C7B1" w:rsidR="00C22EC1" w:rsidRPr="00D26100" w:rsidRDefault="00C22EC1" w:rsidP="00784CB8">
      <w:pPr>
        <w:spacing w:after="0" w:line="360" w:lineRule="auto"/>
        <w:jc w:val="both"/>
        <w:rPr>
          <w:rFonts w:ascii="Times New Roman" w:hAnsi="Times New Roman" w:cs="Times New Roman"/>
          <w:sz w:val="24"/>
          <w:lang w:val="en-US"/>
        </w:rPr>
      </w:pPr>
    </w:p>
    <w:p w14:paraId="07BBDBCE" w14:textId="0211DAA1" w:rsidR="00D7058F" w:rsidRPr="00D26100" w:rsidRDefault="0009286E" w:rsidP="00784CB8">
      <w:pPr>
        <w:spacing w:after="0" w:line="360" w:lineRule="auto"/>
        <w:jc w:val="both"/>
        <w:rPr>
          <w:rFonts w:ascii="Times New Roman" w:hAnsi="Times New Roman" w:cs="Times New Roman"/>
          <w:b/>
          <w:sz w:val="24"/>
          <w:lang w:val="en-US"/>
        </w:rPr>
      </w:pPr>
      <w:r>
        <w:rPr>
          <w:rFonts w:ascii="Times New Roman" w:hAnsi="Times New Roman" w:cs="Times New Roman"/>
          <w:b/>
          <w:sz w:val="24"/>
          <w:lang w:val="en-US"/>
        </w:rPr>
        <w:t>1.</w:t>
      </w:r>
      <w:r w:rsidR="00FD7F4A">
        <w:rPr>
          <w:rFonts w:ascii="Times New Roman" w:hAnsi="Times New Roman" w:cs="Times New Roman"/>
          <w:b/>
          <w:sz w:val="24"/>
          <w:lang w:val="en-US"/>
        </w:rPr>
        <w:t>2</w:t>
      </w:r>
      <w:r w:rsidR="001307E8" w:rsidRPr="00D26100">
        <w:rPr>
          <w:rFonts w:ascii="Times New Roman" w:hAnsi="Times New Roman" w:cs="Times New Roman"/>
          <w:b/>
          <w:sz w:val="24"/>
          <w:lang w:val="en-US"/>
        </w:rPr>
        <w:t xml:space="preserve"> </w:t>
      </w:r>
      <w:r w:rsidR="00C22EC1" w:rsidRPr="00D26100">
        <w:rPr>
          <w:rFonts w:ascii="Times New Roman" w:hAnsi="Times New Roman" w:cs="Times New Roman"/>
          <w:b/>
          <w:sz w:val="24"/>
          <w:lang w:val="en-US"/>
        </w:rPr>
        <w:t>Synthesis of porphyrin derivatives</w:t>
      </w:r>
    </w:p>
    <w:p w14:paraId="4A5797E5" w14:textId="23E89750" w:rsidR="00C22EC1" w:rsidRDefault="00C22EC1" w:rsidP="00784CB8">
      <w:pPr>
        <w:spacing w:after="0" w:line="360" w:lineRule="auto"/>
        <w:jc w:val="both"/>
        <w:rPr>
          <w:rFonts w:ascii="Times New Roman" w:hAnsi="Times New Roman" w:cs="Times New Roman"/>
          <w:sz w:val="24"/>
          <w:szCs w:val="24"/>
          <w:lang w:val="en-US"/>
        </w:rPr>
      </w:pPr>
      <w:r w:rsidRPr="00D26100">
        <w:rPr>
          <w:rFonts w:ascii="Times New Roman" w:hAnsi="Times New Roman" w:cs="Times New Roman"/>
          <w:b/>
          <w:sz w:val="24"/>
          <w:lang w:val="en-US"/>
        </w:rPr>
        <w:t>5,10,15,20-tetrakis[4-(3-</w:t>
      </w:r>
      <w:proofErr w:type="gramStart"/>
      <w:r w:rsidRPr="00D26100">
        <w:rPr>
          <w:rFonts w:ascii="Times New Roman" w:hAnsi="Times New Roman" w:cs="Times New Roman"/>
          <w:b/>
          <w:i/>
          <w:sz w:val="24"/>
          <w:lang w:val="en-US"/>
        </w:rPr>
        <w:t>N</w:t>
      </w:r>
      <w:r w:rsidRPr="00D26100">
        <w:rPr>
          <w:rFonts w:ascii="Times New Roman" w:hAnsi="Times New Roman" w:cs="Times New Roman"/>
          <w:b/>
          <w:sz w:val="24"/>
          <w:lang w:val="en-US"/>
        </w:rPr>
        <w:t>,</w:t>
      </w:r>
      <w:r w:rsidRPr="00D26100">
        <w:rPr>
          <w:rFonts w:ascii="Times New Roman" w:hAnsi="Times New Roman" w:cs="Times New Roman"/>
          <w:b/>
          <w:i/>
          <w:sz w:val="24"/>
          <w:lang w:val="en-US"/>
        </w:rPr>
        <w:t>N</w:t>
      </w:r>
      <w:proofErr w:type="gramEnd"/>
      <w:r w:rsidRPr="00D26100">
        <w:rPr>
          <w:rFonts w:ascii="Times New Roman" w:hAnsi="Times New Roman" w:cs="Times New Roman"/>
          <w:b/>
          <w:sz w:val="24"/>
          <w:lang w:val="en-US"/>
        </w:rPr>
        <w:t>-dimethylaminopropoxy) phenyl]porphyrin (TAPP</w:t>
      </w:r>
      <w:r w:rsidR="00D26100">
        <w:rPr>
          <w:rFonts w:ascii="Times New Roman" w:hAnsi="Times New Roman" w:cs="Times New Roman"/>
          <w:b/>
          <w:sz w:val="24"/>
          <w:lang w:val="en-US"/>
        </w:rPr>
        <w:t>, Scheme S1</w:t>
      </w:r>
      <w:r w:rsidRPr="00D26100">
        <w:rPr>
          <w:rFonts w:ascii="Times New Roman" w:hAnsi="Times New Roman" w:cs="Times New Roman"/>
          <w:b/>
          <w:sz w:val="24"/>
          <w:lang w:val="en-US"/>
        </w:rPr>
        <w:t>)</w:t>
      </w:r>
      <w:r w:rsidRPr="00D26100">
        <w:rPr>
          <w:rFonts w:ascii="Times New Roman" w:hAnsi="Times New Roman" w:cs="Times New Roman"/>
          <w:sz w:val="24"/>
          <w:lang w:val="en-US"/>
        </w:rPr>
        <w:t>.</w:t>
      </w:r>
      <w:r w:rsidR="00E72273" w:rsidRPr="00D26100">
        <w:rPr>
          <w:rFonts w:ascii="Times New Roman" w:hAnsi="Times New Roman" w:cs="Times New Roman"/>
          <w:sz w:val="24"/>
          <w:lang w:val="en-US"/>
        </w:rPr>
        <w:t xml:space="preserve"> </w:t>
      </w:r>
      <w:r w:rsidR="009A6614" w:rsidRPr="00D26100">
        <w:rPr>
          <w:rFonts w:ascii="Times New Roman" w:hAnsi="Times New Roman" w:cs="Times New Roman"/>
          <w:sz w:val="24"/>
          <w:szCs w:val="24"/>
          <w:lang w:val="en-US"/>
        </w:rPr>
        <w:t>A solution of 4-(3-</w:t>
      </w:r>
      <w:proofErr w:type="gramStart"/>
      <w:r w:rsidR="009A6614" w:rsidRPr="00D26100">
        <w:rPr>
          <w:rFonts w:ascii="Times New Roman" w:hAnsi="Times New Roman" w:cs="Times New Roman"/>
          <w:i/>
          <w:sz w:val="24"/>
          <w:szCs w:val="24"/>
          <w:lang w:val="en-US"/>
        </w:rPr>
        <w:t>N</w:t>
      </w:r>
      <w:r w:rsidR="009A6614" w:rsidRPr="00D26100">
        <w:rPr>
          <w:rFonts w:ascii="Times New Roman" w:hAnsi="Times New Roman" w:cs="Times New Roman"/>
          <w:sz w:val="24"/>
          <w:szCs w:val="24"/>
          <w:lang w:val="en-US"/>
        </w:rPr>
        <w:t>,</w:t>
      </w:r>
      <w:r w:rsidR="009A6614" w:rsidRPr="00D26100">
        <w:rPr>
          <w:rFonts w:ascii="Times New Roman" w:hAnsi="Times New Roman" w:cs="Times New Roman"/>
          <w:i/>
          <w:sz w:val="24"/>
          <w:szCs w:val="24"/>
          <w:lang w:val="en-US"/>
        </w:rPr>
        <w:t>N</w:t>
      </w:r>
      <w:proofErr w:type="gramEnd"/>
      <w:r w:rsidR="009A6614" w:rsidRPr="00D26100">
        <w:rPr>
          <w:rFonts w:ascii="Times New Roman" w:hAnsi="Times New Roman" w:cs="Times New Roman"/>
          <w:sz w:val="24"/>
          <w:szCs w:val="24"/>
          <w:lang w:val="en-US"/>
        </w:rPr>
        <w:t>-dimethylaminopropoxy)benzaldehyde (1</w:t>
      </w:r>
      <w:r w:rsidR="00F95CED">
        <w:rPr>
          <w:rFonts w:ascii="Times New Roman" w:hAnsi="Times New Roman" w:cs="Times New Roman"/>
          <w:sz w:val="24"/>
          <w:szCs w:val="24"/>
          <w:lang w:val="en-US"/>
        </w:rPr>
        <w:t>5</w:t>
      </w:r>
      <w:r w:rsidR="009A6614" w:rsidRPr="00D26100">
        <w:rPr>
          <w:rFonts w:ascii="Times New Roman" w:hAnsi="Times New Roman" w:cs="Times New Roman"/>
          <w:sz w:val="24"/>
          <w:szCs w:val="24"/>
          <w:lang w:val="en-US"/>
        </w:rPr>
        <w:t xml:space="preserve">1 </w:t>
      </w:r>
      <w:r w:rsidR="00D26100" w:rsidRPr="00D26100">
        <w:rPr>
          <w:rFonts w:ascii="Symbol" w:hAnsi="Symbol" w:cs="Times New Roman"/>
          <w:sz w:val="24"/>
          <w:szCs w:val="24"/>
          <w:lang w:val="en-US"/>
        </w:rPr>
        <w:t></w:t>
      </w:r>
      <w:r w:rsidR="009A6614" w:rsidRPr="00D26100">
        <w:rPr>
          <w:rFonts w:ascii="Times New Roman" w:hAnsi="Times New Roman" w:cs="Times New Roman"/>
          <w:sz w:val="24"/>
          <w:szCs w:val="24"/>
          <w:lang w:val="en-US"/>
        </w:rPr>
        <w:t>L, 0.</w:t>
      </w:r>
      <w:r w:rsidR="00F95CED">
        <w:rPr>
          <w:rFonts w:ascii="Times New Roman" w:hAnsi="Times New Roman" w:cs="Times New Roman"/>
          <w:sz w:val="24"/>
          <w:szCs w:val="24"/>
          <w:lang w:val="en-US"/>
        </w:rPr>
        <w:t>75</w:t>
      </w:r>
      <w:r w:rsidR="009A6614" w:rsidRPr="00D26100">
        <w:rPr>
          <w:rFonts w:ascii="Times New Roman" w:hAnsi="Times New Roman" w:cs="Times New Roman"/>
          <w:sz w:val="24"/>
          <w:szCs w:val="24"/>
          <w:lang w:val="en-US"/>
        </w:rPr>
        <w:t xml:space="preserve"> </w:t>
      </w:r>
      <w:proofErr w:type="spellStart"/>
      <w:r w:rsidR="009A6614" w:rsidRPr="00D26100">
        <w:rPr>
          <w:rFonts w:ascii="Times New Roman" w:hAnsi="Times New Roman" w:cs="Times New Roman"/>
          <w:sz w:val="24"/>
          <w:szCs w:val="24"/>
          <w:lang w:val="en-US"/>
        </w:rPr>
        <w:t>mmol</w:t>
      </w:r>
      <w:proofErr w:type="spellEnd"/>
      <w:r w:rsidR="009A6614" w:rsidRPr="00D26100">
        <w:rPr>
          <w:rFonts w:ascii="Times New Roman" w:hAnsi="Times New Roman" w:cs="Times New Roman"/>
          <w:sz w:val="24"/>
          <w:szCs w:val="24"/>
          <w:lang w:val="en-US"/>
        </w:rPr>
        <w:t xml:space="preserve">) and </w:t>
      </w:r>
      <w:proofErr w:type="spellStart"/>
      <w:r w:rsidR="00D26100" w:rsidRPr="00D26100">
        <w:rPr>
          <w:rFonts w:ascii="Times New Roman" w:hAnsi="Times New Roman" w:cs="Times New Roman"/>
          <w:i/>
          <w:sz w:val="24"/>
          <w:szCs w:val="24"/>
          <w:lang w:val="en-US"/>
        </w:rPr>
        <w:t>meso</w:t>
      </w:r>
      <w:proofErr w:type="spellEnd"/>
      <w:r w:rsidR="00D26100" w:rsidRPr="00D26100">
        <w:rPr>
          <w:rFonts w:ascii="Times New Roman" w:hAnsi="Times New Roman" w:cs="Times New Roman"/>
          <w:sz w:val="24"/>
          <w:szCs w:val="24"/>
          <w:lang w:val="en-US"/>
        </w:rPr>
        <w:t>-[4-(3-</w:t>
      </w:r>
      <w:r w:rsidR="00D26100" w:rsidRPr="00D26100">
        <w:rPr>
          <w:rFonts w:ascii="Times New Roman" w:hAnsi="Times New Roman" w:cs="Times New Roman"/>
          <w:i/>
          <w:sz w:val="24"/>
          <w:szCs w:val="24"/>
          <w:lang w:val="en-US"/>
        </w:rPr>
        <w:t>N</w:t>
      </w:r>
      <w:r w:rsidR="00D26100" w:rsidRPr="00D26100">
        <w:rPr>
          <w:rFonts w:ascii="Times New Roman" w:hAnsi="Times New Roman" w:cs="Times New Roman"/>
          <w:sz w:val="24"/>
          <w:szCs w:val="24"/>
          <w:lang w:val="en-US"/>
        </w:rPr>
        <w:t>,</w:t>
      </w:r>
      <w:r w:rsidR="00D26100" w:rsidRPr="00D26100">
        <w:rPr>
          <w:rFonts w:ascii="Times New Roman" w:hAnsi="Times New Roman" w:cs="Times New Roman"/>
          <w:i/>
          <w:sz w:val="24"/>
          <w:szCs w:val="24"/>
          <w:lang w:val="en-US"/>
        </w:rPr>
        <w:t>N</w:t>
      </w:r>
      <w:r w:rsidR="00D26100" w:rsidRPr="00D26100">
        <w:rPr>
          <w:rFonts w:ascii="Times New Roman" w:hAnsi="Times New Roman" w:cs="Times New Roman"/>
          <w:sz w:val="24"/>
          <w:szCs w:val="24"/>
          <w:lang w:val="en-US"/>
        </w:rPr>
        <w:t>-</w:t>
      </w:r>
      <w:r w:rsidR="00F95CED">
        <w:rPr>
          <w:rFonts w:ascii="Times New Roman" w:hAnsi="Times New Roman" w:cs="Times New Roman"/>
          <w:sz w:val="24"/>
          <w:szCs w:val="24"/>
          <w:lang w:val="en-US"/>
        </w:rPr>
        <w:t>d</w:t>
      </w:r>
      <w:r w:rsidR="00D26100" w:rsidRPr="00D26100">
        <w:rPr>
          <w:rFonts w:ascii="Times New Roman" w:hAnsi="Times New Roman" w:cs="Times New Roman"/>
          <w:sz w:val="24"/>
          <w:szCs w:val="24"/>
          <w:lang w:val="en-US"/>
        </w:rPr>
        <w:t>imethylaminopropoxy)phenyl]</w:t>
      </w:r>
      <w:proofErr w:type="spellStart"/>
      <w:r w:rsidR="00D26100" w:rsidRPr="00D26100">
        <w:rPr>
          <w:rFonts w:ascii="Times New Roman" w:hAnsi="Times New Roman" w:cs="Times New Roman"/>
          <w:sz w:val="24"/>
          <w:szCs w:val="24"/>
          <w:lang w:val="en-US"/>
        </w:rPr>
        <w:t>dipyrromethane</w:t>
      </w:r>
      <w:proofErr w:type="spellEnd"/>
      <w:r w:rsidR="00D26100">
        <w:rPr>
          <w:rFonts w:ascii="Times New Roman" w:hAnsi="Times New Roman" w:cs="Times New Roman"/>
          <w:sz w:val="24"/>
          <w:szCs w:val="24"/>
          <w:lang w:val="en-US"/>
        </w:rPr>
        <w:t xml:space="preserve"> </w:t>
      </w:r>
      <w:r w:rsidR="009A6614" w:rsidRPr="00D26100">
        <w:rPr>
          <w:rFonts w:ascii="Times New Roman" w:hAnsi="Times New Roman" w:cs="Times New Roman"/>
          <w:sz w:val="24"/>
          <w:szCs w:val="24"/>
          <w:lang w:val="en-US"/>
        </w:rPr>
        <w:t>(2</w:t>
      </w:r>
      <w:r w:rsidR="00F95CED">
        <w:rPr>
          <w:rFonts w:ascii="Times New Roman" w:hAnsi="Times New Roman" w:cs="Times New Roman"/>
          <w:sz w:val="24"/>
          <w:szCs w:val="24"/>
          <w:lang w:val="en-US"/>
        </w:rPr>
        <w:t>42</w:t>
      </w:r>
      <w:r w:rsidR="009A6614" w:rsidRPr="00D26100">
        <w:rPr>
          <w:rFonts w:ascii="Times New Roman" w:hAnsi="Times New Roman" w:cs="Times New Roman"/>
          <w:sz w:val="24"/>
          <w:szCs w:val="24"/>
          <w:lang w:val="en-US"/>
        </w:rPr>
        <w:t xml:space="preserve"> mg, 0.</w:t>
      </w:r>
      <w:r w:rsidR="00F95CED">
        <w:rPr>
          <w:rFonts w:ascii="Times New Roman" w:hAnsi="Times New Roman" w:cs="Times New Roman"/>
          <w:sz w:val="24"/>
          <w:szCs w:val="24"/>
          <w:lang w:val="en-US"/>
        </w:rPr>
        <w:t>75</w:t>
      </w:r>
      <w:r w:rsidR="009A6614" w:rsidRPr="00D26100">
        <w:rPr>
          <w:rFonts w:ascii="Times New Roman" w:hAnsi="Times New Roman" w:cs="Times New Roman"/>
          <w:sz w:val="24"/>
          <w:szCs w:val="24"/>
          <w:lang w:val="en-US"/>
        </w:rPr>
        <w:t xml:space="preserve"> </w:t>
      </w:r>
      <w:proofErr w:type="spellStart"/>
      <w:r w:rsidR="009A6614" w:rsidRPr="00D26100">
        <w:rPr>
          <w:rFonts w:ascii="Times New Roman" w:hAnsi="Times New Roman" w:cs="Times New Roman"/>
          <w:sz w:val="24"/>
          <w:szCs w:val="24"/>
          <w:lang w:val="en-US"/>
        </w:rPr>
        <w:t>mmol</w:t>
      </w:r>
      <w:proofErr w:type="spellEnd"/>
      <w:r w:rsidR="009A6614" w:rsidRPr="00D26100">
        <w:rPr>
          <w:rFonts w:ascii="Times New Roman" w:hAnsi="Times New Roman" w:cs="Times New Roman"/>
          <w:sz w:val="24"/>
          <w:szCs w:val="24"/>
          <w:lang w:val="en-US"/>
        </w:rPr>
        <w:t>) in 8</w:t>
      </w:r>
      <w:r w:rsidR="00F95CED">
        <w:rPr>
          <w:rFonts w:ascii="Times New Roman" w:hAnsi="Times New Roman" w:cs="Times New Roman"/>
          <w:sz w:val="24"/>
          <w:szCs w:val="24"/>
          <w:lang w:val="en-US"/>
        </w:rPr>
        <w:t>0</w:t>
      </w:r>
      <w:r w:rsidR="009A6614" w:rsidRPr="00D26100">
        <w:rPr>
          <w:rFonts w:ascii="Times New Roman" w:hAnsi="Times New Roman" w:cs="Times New Roman"/>
          <w:sz w:val="24"/>
          <w:szCs w:val="24"/>
          <w:lang w:val="en-US"/>
        </w:rPr>
        <w:t xml:space="preserve"> mL of dichloromethane was purged with argon for 15 min. Then, </w:t>
      </w:r>
      <w:proofErr w:type="spellStart"/>
      <w:r w:rsidR="009A6614" w:rsidRPr="00D26100">
        <w:rPr>
          <w:rFonts w:ascii="Times New Roman" w:hAnsi="Times New Roman" w:cs="Times New Roman"/>
          <w:sz w:val="24"/>
          <w:szCs w:val="24"/>
          <w:lang w:val="en-US"/>
        </w:rPr>
        <w:t>trifluoroacetic</w:t>
      </w:r>
      <w:proofErr w:type="spellEnd"/>
      <w:r w:rsidR="009A6614" w:rsidRPr="00D26100">
        <w:rPr>
          <w:rFonts w:ascii="Times New Roman" w:hAnsi="Times New Roman" w:cs="Times New Roman"/>
          <w:sz w:val="24"/>
          <w:szCs w:val="24"/>
          <w:lang w:val="en-US"/>
        </w:rPr>
        <w:t xml:space="preserve"> acid (TFA, 2</w:t>
      </w:r>
      <w:r w:rsidR="00F95CED">
        <w:rPr>
          <w:rFonts w:ascii="Times New Roman" w:hAnsi="Times New Roman" w:cs="Times New Roman"/>
          <w:sz w:val="24"/>
          <w:szCs w:val="24"/>
          <w:lang w:val="en-US"/>
        </w:rPr>
        <w:t>55</w:t>
      </w:r>
      <w:r w:rsidR="009A6614" w:rsidRPr="00D26100">
        <w:rPr>
          <w:rFonts w:ascii="Times New Roman" w:hAnsi="Times New Roman" w:cs="Times New Roman"/>
          <w:sz w:val="24"/>
          <w:szCs w:val="24"/>
          <w:lang w:val="en-US"/>
        </w:rPr>
        <w:t xml:space="preserve"> </w:t>
      </w:r>
      <w:r w:rsidR="00D26100" w:rsidRPr="00D26100">
        <w:rPr>
          <w:rFonts w:ascii="Symbol" w:hAnsi="Symbol" w:cs="Times New Roman"/>
          <w:sz w:val="24"/>
          <w:szCs w:val="24"/>
          <w:lang w:val="en-US"/>
        </w:rPr>
        <w:t></w:t>
      </w:r>
      <w:r w:rsidR="009A6614" w:rsidRPr="00D26100">
        <w:rPr>
          <w:rFonts w:ascii="Times New Roman" w:hAnsi="Times New Roman" w:cs="Times New Roman"/>
          <w:sz w:val="24"/>
          <w:szCs w:val="24"/>
          <w:lang w:val="en-US"/>
        </w:rPr>
        <w:t>L, 3.</w:t>
      </w:r>
      <w:r w:rsidR="00F95CED">
        <w:rPr>
          <w:rFonts w:ascii="Times New Roman" w:hAnsi="Times New Roman" w:cs="Times New Roman"/>
          <w:sz w:val="24"/>
          <w:szCs w:val="24"/>
          <w:lang w:val="en-US"/>
        </w:rPr>
        <w:t>3</w:t>
      </w:r>
      <w:r w:rsidR="009A6614" w:rsidRPr="00D26100">
        <w:rPr>
          <w:rFonts w:ascii="Times New Roman" w:hAnsi="Times New Roman" w:cs="Times New Roman"/>
          <w:sz w:val="24"/>
          <w:szCs w:val="24"/>
          <w:lang w:val="en-US"/>
        </w:rPr>
        <w:t xml:space="preserve"> </w:t>
      </w:r>
      <w:proofErr w:type="spellStart"/>
      <w:r w:rsidR="009A6614" w:rsidRPr="00D26100">
        <w:rPr>
          <w:rFonts w:ascii="Times New Roman" w:hAnsi="Times New Roman" w:cs="Times New Roman"/>
          <w:sz w:val="24"/>
          <w:szCs w:val="24"/>
          <w:lang w:val="en-US"/>
        </w:rPr>
        <w:t>mmol</w:t>
      </w:r>
      <w:proofErr w:type="spellEnd"/>
      <w:r w:rsidR="009A6614" w:rsidRPr="00D26100">
        <w:rPr>
          <w:rFonts w:ascii="Times New Roman" w:hAnsi="Times New Roman" w:cs="Times New Roman"/>
          <w:sz w:val="24"/>
          <w:szCs w:val="24"/>
          <w:lang w:val="en-US"/>
        </w:rPr>
        <w:t>) was added and the solution was stirred for 30 min at room temperature. After that, the mixture was treated with TEA (</w:t>
      </w:r>
      <w:r w:rsidR="00F95CED">
        <w:rPr>
          <w:rFonts w:ascii="Times New Roman" w:hAnsi="Times New Roman" w:cs="Times New Roman"/>
          <w:sz w:val="24"/>
          <w:szCs w:val="24"/>
          <w:lang w:val="en-US"/>
        </w:rPr>
        <w:t>4</w:t>
      </w:r>
      <w:r w:rsidR="009A6614" w:rsidRPr="00D26100">
        <w:rPr>
          <w:rFonts w:ascii="Times New Roman" w:hAnsi="Times New Roman" w:cs="Times New Roman"/>
          <w:sz w:val="24"/>
          <w:szCs w:val="24"/>
          <w:lang w:val="en-US"/>
        </w:rPr>
        <w:t xml:space="preserve">50 </w:t>
      </w:r>
      <w:r w:rsidR="00D26100" w:rsidRPr="00D26100">
        <w:rPr>
          <w:rFonts w:ascii="Symbol" w:hAnsi="Symbol" w:cs="Times New Roman"/>
          <w:sz w:val="24"/>
          <w:szCs w:val="24"/>
          <w:lang w:val="en-US"/>
        </w:rPr>
        <w:t></w:t>
      </w:r>
      <w:r w:rsidR="009A6614" w:rsidRPr="00D26100">
        <w:rPr>
          <w:rFonts w:ascii="Times New Roman" w:hAnsi="Times New Roman" w:cs="Times New Roman"/>
          <w:sz w:val="24"/>
          <w:szCs w:val="24"/>
          <w:lang w:val="en-US"/>
        </w:rPr>
        <w:t>L, 3.</w:t>
      </w:r>
      <w:r w:rsidR="00F95CED">
        <w:rPr>
          <w:rFonts w:ascii="Times New Roman" w:hAnsi="Times New Roman" w:cs="Times New Roman"/>
          <w:sz w:val="24"/>
          <w:szCs w:val="24"/>
          <w:lang w:val="en-US"/>
        </w:rPr>
        <w:t>2</w:t>
      </w:r>
      <w:r w:rsidR="009A6614" w:rsidRPr="00D26100">
        <w:rPr>
          <w:rFonts w:ascii="Times New Roman" w:hAnsi="Times New Roman" w:cs="Times New Roman"/>
          <w:sz w:val="24"/>
          <w:szCs w:val="24"/>
          <w:lang w:val="en-US"/>
        </w:rPr>
        <w:t xml:space="preserve"> </w:t>
      </w:r>
      <w:proofErr w:type="spellStart"/>
      <w:r w:rsidR="009A6614" w:rsidRPr="00D26100">
        <w:rPr>
          <w:rFonts w:ascii="Times New Roman" w:hAnsi="Times New Roman" w:cs="Times New Roman"/>
          <w:sz w:val="24"/>
          <w:szCs w:val="24"/>
          <w:lang w:val="en-US"/>
        </w:rPr>
        <w:t>mmol</w:t>
      </w:r>
      <w:proofErr w:type="spellEnd"/>
      <w:r w:rsidR="009A6614" w:rsidRPr="00D26100">
        <w:rPr>
          <w:rFonts w:ascii="Times New Roman" w:hAnsi="Times New Roman" w:cs="Times New Roman"/>
          <w:sz w:val="24"/>
          <w:szCs w:val="24"/>
          <w:lang w:val="en-US"/>
        </w:rPr>
        <w:t>) and the volatile compounds were removed under reduced pressure. The solid was re-dissolved in 250 mL of dichloromethane. Then, 2,3-dichloro-5,6-dicyano-1,4-benzoquinone</w:t>
      </w:r>
      <w:r w:rsidR="00F95CED">
        <w:rPr>
          <w:rFonts w:ascii="Times New Roman" w:hAnsi="Times New Roman" w:cs="Times New Roman"/>
          <w:sz w:val="24"/>
          <w:szCs w:val="24"/>
          <w:lang w:val="en-US"/>
        </w:rPr>
        <w:t xml:space="preserve"> (</w:t>
      </w:r>
      <w:r w:rsidR="009A6614" w:rsidRPr="00D26100">
        <w:rPr>
          <w:rFonts w:ascii="Times New Roman" w:hAnsi="Times New Roman" w:cs="Times New Roman"/>
          <w:sz w:val="24"/>
          <w:szCs w:val="24"/>
          <w:lang w:val="en-US"/>
        </w:rPr>
        <w:t>DDQ</w:t>
      </w:r>
      <w:r w:rsidR="00F95CED">
        <w:rPr>
          <w:rFonts w:ascii="Times New Roman" w:hAnsi="Times New Roman" w:cs="Times New Roman"/>
          <w:sz w:val="24"/>
          <w:szCs w:val="24"/>
          <w:lang w:val="en-US"/>
        </w:rPr>
        <w:t xml:space="preserve">, </w:t>
      </w:r>
      <w:r w:rsidR="009A6614" w:rsidRPr="00D26100">
        <w:rPr>
          <w:rFonts w:ascii="Times New Roman" w:hAnsi="Times New Roman" w:cs="Times New Roman"/>
          <w:sz w:val="24"/>
          <w:szCs w:val="24"/>
          <w:lang w:val="en-US"/>
        </w:rPr>
        <w:t>3</w:t>
      </w:r>
      <w:r w:rsidR="00F95CED">
        <w:rPr>
          <w:rFonts w:ascii="Times New Roman" w:hAnsi="Times New Roman" w:cs="Times New Roman"/>
          <w:sz w:val="24"/>
          <w:szCs w:val="24"/>
          <w:lang w:val="en-US"/>
        </w:rPr>
        <w:t>67</w:t>
      </w:r>
      <w:r w:rsidR="009A6614" w:rsidRPr="00D26100">
        <w:rPr>
          <w:rFonts w:ascii="Times New Roman" w:hAnsi="Times New Roman" w:cs="Times New Roman"/>
          <w:sz w:val="24"/>
          <w:szCs w:val="24"/>
          <w:lang w:val="en-US"/>
        </w:rPr>
        <w:t xml:space="preserve"> mg, 1.</w:t>
      </w:r>
      <w:r w:rsidR="00F95CED">
        <w:rPr>
          <w:rFonts w:ascii="Times New Roman" w:hAnsi="Times New Roman" w:cs="Times New Roman"/>
          <w:sz w:val="24"/>
          <w:szCs w:val="24"/>
          <w:lang w:val="en-US"/>
        </w:rPr>
        <w:t>6</w:t>
      </w:r>
      <w:r w:rsidR="009A6614" w:rsidRPr="00D26100">
        <w:rPr>
          <w:rFonts w:ascii="Times New Roman" w:hAnsi="Times New Roman" w:cs="Times New Roman"/>
          <w:sz w:val="24"/>
          <w:szCs w:val="24"/>
          <w:lang w:val="en-US"/>
        </w:rPr>
        <w:t xml:space="preserve"> </w:t>
      </w:r>
      <w:proofErr w:type="spellStart"/>
      <w:r w:rsidR="009A6614" w:rsidRPr="00D26100">
        <w:rPr>
          <w:rFonts w:ascii="Times New Roman" w:hAnsi="Times New Roman" w:cs="Times New Roman"/>
          <w:sz w:val="24"/>
          <w:szCs w:val="24"/>
          <w:lang w:val="en-US"/>
        </w:rPr>
        <w:t>mmol</w:t>
      </w:r>
      <w:proofErr w:type="spellEnd"/>
      <w:r w:rsidR="009A6614" w:rsidRPr="00D26100">
        <w:rPr>
          <w:rFonts w:ascii="Times New Roman" w:hAnsi="Times New Roman" w:cs="Times New Roman"/>
          <w:sz w:val="24"/>
          <w:szCs w:val="24"/>
          <w:lang w:val="en-US"/>
        </w:rPr>
        <w:t xml:space="preserve">) was added and the mixture was stirred for an additional 3 </w:t>
      </w:r>
      <w:proofErr w:type="spellStart"/>
      <w:r w:rsidR="009A6614" w:rsidRPr="00D26100">
        <w:rPr>
          <w:rFonts w:ascii="Times New Roman" w:hAnsi="Times New Roman" w:cs="Times New Roman"/>
          <w:sz w:val="24"/>
          <w:szCs w:val="24"/>
          <w:lang w:val="en-US"/>
        </w:rPr>
        <w:t>h at</w:t>
      </w:r>
      <w:proofErr w:type="spellEnd"/>
      <w:r w:rsidR="009A6614" w:rsidRPr="00D26100">
        <w:rPr>
          <w:rFonts w:ascii="Times New Roman" w:hAnsi="Times New Roman" w:cs="Times New Roman"/>
          <w:sz w:val="24"/>
          <w:szCs w:val="24"/>
          <w:lang w:val="en-US"/>
        </w:rPr>
        <w:t xml:space="preserve"> reflux. The solvent was removed under vacuum and flash column chromatography (silica gel, dichloromethane/methanol 10-20 % gradient/ TEA 0-3 % gradient) yielded 2</w:t>
      </w:r>
      <w:r w:rsidR="00F95CED">
        <w:rPr>
          <w:rFonts w:ascii="Times New Roman" w:hAnsi="Times New Roman" w:cs="Times New Roman"/>
          <w:sz w:val="24"/>
          <w:szCs w:val="24"/>
          <w:lang w:val="en-US"/>
        </w:rPr>
        <w:t>5</w:t>
      </w:r>
      <w:r w:rsidR="009A6614" w:rsidRPr="00D26100">
        <w:rPr>
          <w:rFonts w:ascii="Times New Roman" w:hAnsi="Times New Roman" w:cs="Times New Roman"/>
          <w:sz w:val="24"/>
          <w:szCs w:val="24"/>
          <w:lang w:val="en-US"/>
        </w:rPr>
        <w:t xml:space="preserve"> mg (6.</w:t>
      </w:r>
      <w:r w:rsidR="00F95CED">
        <w:rPr>
          <w:rFonts w:ascii="Times New Roman" w:hAnsi="Times New Roman" w:cs="Times New Roman"/>
          <w:sz w:val="24"/>
          <w:szCs w:val="24"/>
          <w:lang w:val="en-US"/>
        </w:rPr>
        <w:t>3</w:t>
      </w:r>
      <w:r w:rsidR="009A6614" w:rsidRPr="00D26100">
        <w:rPr>
          <w:rFonts w:ascii="Times New Roman" w:hAnsi="Times New Roman" w:cs="Times New Roman"/>
          <w:sz w:val="24"/>
          <w:szCs w:val="24"/>
          <w:lang w:val="en-US"/>
        </w:rPr>
        <w:t xml:space="preserve"> %) of </w:t>
      </w:r>
      <w:r w:rsidR="00D26100">
        <w:rPr>
          <w:rFonts w:ascii="Times New Roman" w:hAnsi="Times New Roman" w:cs="Times New Roman"/>
          <w:sz w:val="24"/>
          <w:szCs w:val="24"/>
          <w:lang w:val="en-US"/>
        </w:rPr>
        <w:t>TAPP</w:t>
      </w:r>
      <w:r w:rsidR="009A6614" w:rsidRPr="00D26100">
        <w:rPr>
          <w:rFonts w:ascii="Times New Roman" w:hAnsi="Times New Roman" w:cs="Times New Roman"/>
          <w:sz w:val="24"/>
          <w:szCs w:val="24"/>
          <w:lang w:val="en-US"/>
        </w:rPr>
        <w:t>.</w:t>
      </w:r>
      <w:r w:rsidR="00D26100" w:rsidRPr="00D26100">
        <w:rPr>
          <w:rFonts w:ascii="Times New Roman" w:hAnsi="Times New Roman" w:cs="Times New Roman"/>
          <w:sz w:val="24"/>
          <w:szCs w:val="24"/>
          <w:lang w:val="en-US"/>
        </w:rPr>
        <w:t xml:space="preserve"> Spectroscopic data agree with those previously reported </w:t>
      </w:r>
      <w:r w:rsidRPr="00D26100">
        <w:rPr>
          <w:rFonts w:ascii="Times New Roman" w:hAnsi="Times New Roman" w:cs="Times New Roman"/>
          <w:sz w:val="24"/>
          <w:szCs w:val="24"/>
          <w:lang w:val="en-US"/>
        </w:rPr>
        <w:fldChar w:fldCharType="begin" w:fldLock="1"/>
      </w:r>
      <w:r w:rsidR="00984043">
        <w:rPr>
          <w:rFonts w:ascii="Times New Roman" w:hAnsi="Times New Roman" w:cs="Times New Roman"/>
          <w:sz w:val="24"/>
          <w:szCs w:val="24"/>
          <w:lang w:val="en-US"/>
        </w:rPr>
        <w:instrText>ADDIN CSL_CITATION {"citationItems":[{"id":"ITEM-1","itemData":{"DOI":"10.1142/S1088424605000423","ISSN":"10884246","abstract":"Novel asymmetrically meso-substituted porphyrins bearing amino groups have been synthesized as precursors of cationic photodynamic agents. The amphiphilic character of these porphyrins was increased by the presence of a high lipophilic trifluoromethyl group. Different patterns of porphyrin structures were obtained from meso-4-[(3-N,N-dimethylaminopropoxy)phenyl] dipyrromethane 1, which was formed by the condensation of 4-(3-N,N-dimethylaminopropoxy) benzaldehyde with a large excess of pyrrole. This reaction takes place at high temperature with a yield of 59%. This reaction was also attempted under acid-catalyzed condensation at room temperature. However, under these conditions, the amino group reduces the catalyst and the reaction does not take place. To obtain porphyrins, dipyrromethane 1 was condensed with aldehydes in the presence of trifluoroacetic acid (TFA) under different conditions. First, 1 reacted with 4-(3-N,N-dimethylaminopropoxy)benzaldehyde in dichloromethane catalyzed by TFA (</w:instrText>
      </w:r>
      <w:r w:rsidR="00984043">
        <w:rPr>
          <w:rFonts w:ascii="Cambria Math" w:hAnsi="Cambria Math" w:cs="Cambria Math"/>
          <w:sz w:val="24"/>
          <w:szCs w:val="24"/>
          <w:lang w:val="en-US"/>
        </w:rPr>
        <w:instrText>∼</w:instrText>
      </w:r>
      <w:r w:rsidR="00984043">
        <w:rPr>
          <w:rFonts w:ascii="Times New Roman" w:hAnsi="Times New Roman" w:cs="Times New Roman"/>
          <w:sz w:val="24"/>
          <w:szCs w:val="24"/>
          <w:lang w:val="en-US"/>
        </w:rPr>
        <w:instrText>4 times TFA/1 molar ratio) to obtain 6.2% of 5,10,15,20-tetrakis(4-[3-N,N- di-methylaminopropoxy]phenyl)porphyrin (A4-porphyrin). Under similar conditions, reaction of 1 with 4-(trifluoromethyl)benzaldehyde produces 5,15-di(4-[3-N,N-dimethylaminopropoxy]phenyl)-10,20-di(4-trifluoromethylphenyl) porphyrin (A2B2-porphyrin) with a 4.8% yield. This procedure also yields a mixture of porphyrins, which were formed due to acidolysis of 1. When a minor amount of TFA was used in acetonitrile, the yield of A2B2-porphyrin was very poor (</w:instrText>
      </w:r>
      <w:r w:rsidR="00984043">
        <w:rPr>
          <w:rFonts w:ascii="Cambria Math" w:hAnsi="Cambria Math" w:cs="Cambria Math"/>
          <w:sz w:val="24"/>
          <w:szCs w:val="24"/>
          <w:lang w:val="en-US"/>
        </w:rPr>
        <w:instrText>∼</w:instrText>
      </w:r>
      <w:r w:rsidR="00984043">
        <w:rPr>
          <w:rFonts w:ascii="Times New Roman" w:hAnsi="Times New Roman" w:cs="Times New Roman"/>
          <w:sz w:val="24"/>
          <w:szCs w:val="24"/>
          <w:lang w:val="en-US"/>
        </w:rPr>
        <w:instrText>0.4%). On the other hand, condensation of 1 with 4-trifluoromethylbenzaldehyde and 4-(3-N,N-dimethylaminopropoxy)benzaldehyde catalyzed by TFA (</w:instrText>
      </w:r>
      <w:r w:rsidR="00984043">
        <w:rPr>
          <w:rFonts w:ascii="Cambria Math" w:hAnsi="Cambria Math" w:cs="Cambria Math"/>
          <w:sz w:val="24"/>
          <w:szCs w:val="24"/>
          <w:lang w:val="en-US"/>
        </w:rPr>
        <w:instrText>∼</w:instrText>
      </w:r>
      <w:r w:rsidR="00984043">
        <w:rPr>
          <w:rFonts w:ascii="Times New Roman" w:hAnsi="Times New Roman" w:cs="Times New Roman"/>
          <w:sz w:val="24"/>
          <w:szCs w:val="24"/>
          <w:lang w:val="en-US"/>
        </w:rPr>
        <w:instrText>2 times TFA/1 molar ratio) in acetonitrile yields 9.3% of 5-(4-trifluoromethylphenyl)-10,15, 20-tris(4-[3-N,N-dimethylaminopropoxy]phenyl)porphyrin (A3B- porphyrin). A2B2 and A4 porphyrins were also isolated with 6.0 and 2.0%, respectively. Finally, exhaustive methylation of amino porphyrins produces cationic sensitizers (&gt;94% yield). Absorption and fluorescence spectroscopic studies of these sensitizers were compared in N,N-dimethylformamide. In these porphyrins, the cationic centers are isolated from the porphyrin ring by a propoxy bridge. Thus, the cationic charges have minimal influence on the photophysical properties of the sensitizers. In addition, this chain provides a higher mobility of the charge, which could facilitate interaction with the outer membrane of the Gram-negative bacteria. These …","author":[{"dropping-particle":"","family":"Caminos","given":"Daniel A.","non-dropping-particle":"","parse-names":false,"suffix":""},{"dropping-particle":"","family":"Durantini","given":"Edgardo N.","non-dropping-particle":"","parse-names":false,"suffix":""}],"container-title":"Journal of Porphyrins and Phthalocyanines","id":"ITEM-1","issued":{"date-parts":[["2005"]]},"title":"Synthesis of asymmetrically meso-substituted porphyrins bearing amino groups as potential cationic photodynamic agents","type":"article-journal"},"uris":["http://www.mendeley.com/documents/?uuid=f49ac649-8c33-4757-96ba-f8ef9896310b"]}],"mendeley":{"formattedCitation":"[1]","plainTextFormattedCitation":"[1]","previouslyFormattedCitation":"[1]"},"properties":{"noteIndex":0},"schema":"https://github.com/citation-style-language/schema/raw/master/csl-citation.json"}</w:instrText>
      </w:r>
      <w:r w:rsidRPr="00D26100">
        <w:rPr>
          <w:rFonts w:ascii="Times New Roman" w:hAnsi="Times New Roman" w:cs="Times New Roman"/>
          <w:sz w:val="24"/>
          <w:szCs w:val="24"/>
          <w:lang w:val="en-US"/>
        </w:rPr>
        <w:fldChar w:fldCharType="separate"/>
      </w:r>
      <w:r w:rsidR="00984043" w:rsidRPr="00984043">
        <w:rPr>
          <w:rFonts w:ascii="Times New Roman" w:hAnsi="Times New Roman" w:cs="Times New Roman"/>
          <w:noProof/>
          <w:sz w:val="24"/>
          <w:szCs w:val="24"/>
          <w:lang w:val="en-US"/>
        </w:rPr>
        <w:t>[1]</w:t>
      </w:r>
      <w:r w:rsidRPr="00D26100">
        <w:rPr>
          <w:rFonts w:ascii="Times New Roman" w:hAnsi="Times New Roman" w:cs="Times New Roman"/>
          <w:sz w:val="24"/>
          <w:szCs w:val="24"/>
          <w:lang w:val="en-US"/>
        </w:rPr>
        <w:fldChar w:fldCharType="end"/>
      </w:r>
      <w:r w:rsidRPr="00D26100">
        <w:rPr>
          <w:rFonts w:ascii="Times New Roman" w:hAnsi="Times New Roman" w:cs="Times New Roman"/>
          <w:sz w:val="24"/>
          <w:szCs w:val="24"/>
          <w:lang w:val="en-US"/>
        </w:rPr>
        <w:t>.</w:t>
      </w:r>
    </w:p>
    <w:p w14:paraId="17FCBC1E" w14:textId="77777777" w:rsidR="00FB38D4" w:rsidRPr="00D26100" w:rsidRDefault="00FB38D4" w:rsidP="00784CB8">
      <w:pPr>
        <w:spacing w:after="0" w:line="360" w:lineRule="auto"/>
        <w:jc w:val="both"/>
        <w:rPr>
          <w:rFonts w:ascii="Times New Roman" w:hAnsi="Times New Roman" w:cs="Times New Roman"/>
          <w:sz w:val="24"/>
          <w:szCs w:val="24"/>
          <w:lang w:val="en-US"/>
        </w:rPr>
      </w:pPr>
    </w:p>
    <w:p w14:paraId="61890D3D" w14:textId="59BC3055" w:rsidR="00D26100" w:rsidRDefault="00D26100" w:rsidP="00784CB8">
      <w:pPr>
        <w:spacing w:after="0" w:line="360" w:lineRule="auto"/>
        <w:jc w:val="center"/>
        <w:rPr>
          <w:rFonts w:ascii="Times New Roman" w:hAnsi="Times New Roman" w:cs="Times New Roman"/>
          <w:sz w:val="24"/>
          <w:szCs w:val="24"/>
          <w:lang w:val="en-US"/>
        </w:rPr>
      </w:pPr>
      <w:r w:rsidRPr="004F6580">
        <w:rPr>
          <w:b/>
        </w:rPr>
        <w:object w:dxaOrig="11685" w:dyaOrig="6268" w14:anchorId="646DEF1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43.8pt;height:184.8pt" o:ole="">
            <v:imagedata r:id="rId8" o:title=""/>
          </v:shape>
          <o:OLEObject Type="Embed" ProgID="ChemDraw.Document.6.0" ShapeID="_x0000_i1025" DrawAspect="Content" ObjectID="_1680464613" r:id="rId9"/>
        </w:object>
      </w:r>
    </w:p>
    <w:p w14:paraId="2C1A8ADD" w14:textId="0C69EA8C" w:rsidR="00D26100" w:rsidRDefault="00D26100" w:rsidP="00784CB8">
      <w:pPr>
        <w:spacing w:after="0" w:line="360" w:lineRule="auto"/>
        <w:jc w:val="center"/>
        <w:rPr>
          <w:rFonts w:ascii="Times New Roman" w:hAnsi="Times New Roman" w:cs="Times New Roman"/>
          <w:sz w:val="24"/>
          <w:szCs w:val="24"/>
          <w:lang w:val="en-US"/>
        </w:rPr>
      </w:pPr>
      <w:r>
        <w:rPr>
          <w:rFonts w:ascii="Times New Roman" w:hAnsi="Times New Roman" w:cs="Times New Roman"/>
          <w:b/>
          <w:sz w:val="24"/>
          <w:szCs w:val="24"/>
          <w:lang w:val="en-US"/>
        </w:rPr>
        <w:t>Scheme</w:t>
      </w:r>
      <w:r w:rsidRPr="00D26100">
        <w:rPr>
          <w:rFonts w:ascii="Times New Roman" w:hAnsi="Times New Roman" w:cs="Times New Roman"/>
          <w:b/>
          <w:sz w:val="24"/>
          <w:szCs w:val="24"/>
          <w:lang w:val="en-US"/>
        </w:rPr>
        <w:t xml:space="preserve"> S1</w:t>
      </w:r>
      <w:r>
        <w:rPr>
          <w:rFonts w:ascii="Times New Roman" w:hAnsi="Times New Roman" w:cs="Times New Roman"/>
          <w:sz w:val="24"/>
          <w:szCs w:val="24"/>
          <w:lang w:val="en-US"/>
        </w:rPr>
        <w:t xml:space="preserve">. Synthesis of TAPP. </w:t>
      </w:r>
      <w:r w:rsidRPr="005B5EB7">
        <w:rPr>
          <w:rFonts w:ascii="Times New Roman" w:eastAsia="Times New Roman" w:hAnsi="Times New Roman" w:cs="Times New Roman"/>
          <w:bCs/>
          <w:color w:val="000000"/>
          <w:sz w:val="24"/>
          <w:szCs w:val="24"/>
          <w:lang w:val="en-US" w:eastAsia="es-ES"/>
        </w:rPr>
        <w:t>Reagents and conditions: (a)</w:t>
      </w:r>
      <w:r>
        <w:rPr>
          <w:rFonts w:ascii="Times New Roman" w:eastAsia="Times New Roman" w:hAnsi="Times New Roman" w:cs="Times New Roman"/>
          <w:bCs/>
          <w:color w:val="000000"/>
          <w:sz w:val="24"/>
          <w:szCs w:val="24"/>
          <w:lang w:val="en-US" w:eastAsia="es-ES"/>
        </w:rPr>
        <w:t xml:space="preserve"> TFA, </w:t>
      </w:r>
      <w:proofErr w:type="spellStart"/>
      <w:r>
        <w:rPr>
          <w:rFonts w:ascii="Times New Roman" w:eastAsia="Times New Roman" w:hAnsi="Times New Roman" w:cs="Times New Roman"/>
          <w:bCs/>
          <w:color w:val="000000"/>
          <w:sz w:val="24"/>
          <w:szCs w:val="24"/>
          <w:lang w:val="en-US" w:eastAsia="es-ES"/>
        </w:rPr>
        <w:t>Ar</w:t>
      </w:r>
      <w:proofErr w:type="spellEnd"/>
      <w:r>
        <w:rPr>
          <w:rFonts w:ascii="Times New Roman" w:eastAsia="Times New Roman" w:hAnsi="Times New Roman" w:cs="Times New Roman"/>
          <w:bCs/>
          <w:color w:val="000000"/>
          <w:sz w:val="24"/>
          <w:szCs w:val="24"/>
          <w:lang w:val="en-US" w:eastAsia="es-ES"/>
        </w:rPr>
        <w:t>, 30 min; (b) TEA; (c) DDQ.</w:t>
      </w:r>
    </w:p>
    <w:p w14:paraId="083D73BD" w14:textId="77777777" w:rsidR="00D26100" w:rsidRPr="00D26100" w:rsidRDefault="00D26100" w:rsidP="00784CB8">
      <w:pPr>
        <w:spacing w:after="0" w:line="360" w:lineRule="auto"/>
        <w:jc w:val="both"/>
        <w:rPr>
          <w:rFonts w:ascii="Times New Roman" w:hAnsi="Times New Roman" w:cs="Times New Roman"/>
          <w:sz w:val="24"/>
          <w:szCs w:val="24"/>
          <w:lang w:val="en-US"/>
        </w:rPr>
      </w:pPr>
    </w:p>
    <w:p w14:paraId="5C721A61" w14:textId="7AE00D22" w:rsidR="00C5546E" w:rsidRPr="00D26100" w:rsidRDefault="00C22EC1" w:rsidP="00784CB8">
      <w:pPr>
        <w:spacing w:after="0" w:line="360" w:lineRule="auto"/>
        <w:jc w:val="both"/>
        <w:rPr>
          <w:rFonts w:ascii="Times New Roman" w:hAnsi="Times New Roman" w:cs="Times New Roman"/>
          <w:sz w:val="24"/>
          <w:szCs w:val="24"/>
          <w:lang w:val="en-US"/>
        </w:rPr>
      </w:pPr>
      <w:r w:rsidRPr="00D26100">
        <w:rPr>
          <w:rFonts w:ascii="Times New Roman" w:hAnsi="Times New Roman" w:cs="Times New Roman"/>
          <w:b/>
          <w:sz w:val="24"/>
          <w:szCs w:val="24"/>
          <w:lang w:val="en-US"/>
        </w:rPr>
        <w:lastRenderedPageBreak/>
        <w:t>5,15-di(4-[3-</w:t>
      </w:r>
      <w:proofErr w:type="gramStart"/>
      <w:r w:rsidRPr="00D26100">
        <w:rPr>
          <w:rFonts w:ascii="Times New Roman" w:hAnsi="Times New Roman" w:cs="Times New Roman"/>
          <w:b/>
          <w:i/>
          <w:sz w:val="24"/>
          <w:szCs w:val="24"/>
          <w:lang w:val="en-US"/>
        </w:rPr>
        <w:t>N</w:t>
      </w:r>
      <w:r w:rsidRPr="00D26100">
        <w:rPr>
          <w:rFonts w:ascii="Times New Roman" w:hAnsi="Times New Roman" w:cs="Times New Roman"/>
          <w:b/>
          <w:sz w:val="24"/>
          <w:szCs w:val="24"/>
          <w:lang w:val="en-US"/>
        </w:rPr>
        <w:t>,</w:t>
      </w:r>
      <w:r w:rsidRPr="00D26100">
        <w:rPr>
          <w:rFonts w:ascii="Times New Roman" w:hAnsi="Times New Roman" w:cs="Times New Roman"/>
          <w:b/>
          <w:i/>
          <w:sz w:val="24"/>
          <w:szCs w:val="24"/>
          <w:lang w:val="en-US"/>
        </w:rPr>
        <w:t>N</w:t>
      </w:r>
      <w:proofErr w:type="gramEnd"/>
      <w:r w:rsidRPr="00D26100">
        <w:rPr>
          <w:rFonts w:ascii="Times New Roman" w:hAnsi="Times New Roman" w:cs="Times New Roman"/>
          <w:b/>
          <w:sz w:val="24"/>
          <w:szCs w:val="24"/>
          <w:lang w:val="en-US"/>
        </w:rPr>
        <w:t>-dimethylaminopropoxy]phenyl)-10,20-di(4-trifluoromethylphenyl) porphyrin (DAPP</w:t>
      </w:r>
      <w:r w:rsidR="00D26100">
        <w:rPr>
          <w:rFonts w:ascii="Times New Roman" w:hAnsi="Times New Roman" w:cs="Times New Roman"/>
          <w:b/>
          <w:sz w:val="24"/>
          <w:szCs w:val="24"/>
          <w:lang w:val="en-US"/>
        </w:rPr>
        <w:t>, Scheme S2</w:t>
      </w:r>
      <w:r w:rsidRPr="00D26100">
        <w:rPr>
          <w:rFonts w:ascii="Times New Roman" w:hAnsi="Times New Roman" w:cs="Times New Roman"/>
          <w:b/>
          <w:sz w:val="24"/>
          <w:szCs w:val="24"/>
          <w:lang w:val="en-US"/>
        </w:rPr>
        <w:t>)</w:t>
      </w:r>
      <w:r w:rsidR="00C5546E" w:rsidRPr="00D26100">
        <w:rPr>
          <w:rFonts w:ascii="Times New Roman" w:hAnsi="Times New Roman" w:cs="Times New Roman"/>
          <w:sz w:val="24"/>
          <w:szCs w:val="24"/>
          <w:lang w:val="en-US"/>
        </w:rPr>
        <w:t xml:space="preserve">. </w:t>
      </w:r>
      <w:r w:rsidR="009A6614" w:rsidRPr="00D26100">
        <w:rPr>
          <w:rFonts w:ascii="Times New Roman" w:hAnsi="Times New Roman" w:cs="Times New Roman"/>
          <w:sz w:val="24"/>
          <w:szCs w:val="24"/>
          <w:lang w:val="en-US"/>
        </w:rPr>
        <w:t>A solution of 4-(</w:t>
      </w:r>
      <w:proofErr w:type="spellStart"/>
      <w:proofErr w:type="gramStart"/>
      <w:r w:rsidR="009A6614" w:rsidRPr="00D26100">
        <w:rPr>
          <w:rFonts w:ascii="Times New Roman" w:hAnsi="Times New Roman" w:cs="Times New Roman"/>
          <w:sz w:val="24"/>
          <w:szCs w:val="24"/>
          <w:lang w:val="en-US"/>
        </w:rPr>
        <w:t>trifluoromethyl</w:t>
      </w:r>
      <w:proofErr w:type="spellEnd"/>
      <w:r w:rsidR="009A6614" w:rsidRPr="00D26100">
        <w:rPr>
          <w:rFonts w:ascii="Times New Roman" w:hAnsi="Times New Roman" w:cs="Times New Roman"/>
          <w:sz w:val="24"/>
          <w:szCs w:val="24"/>
          <w:lang w:val="en-US"/>
        </w:rPr>
        <w:t>)benzaldehyde</w:t>
      </w:r>
      <w:proofErr w:type="gramEnd"/>
      <w:r w:rsidR="009A6614" w:rsidRPr="00D26100">
        <w:rPr>
          <w:rFonts w:ascii="Times New Roman" w:hAnsi="Times New Roman" w:cs="Times New Roman"/>
          <w:sz w:val="24"/>
          <w:szCs w:val="24"/>
          <w:lang w:val="en-US"/>
        </w:rPr>
        <w:t xml:space="preserve"> (0.80 g, 4.7 </w:t>
      </w:r>
      <w:proofErr w:type="spellStart"/>
      <w:r w:rsidR="009A6614" w:rsidRPr="00D26100">
        <w:rPr>
          <w:rFonts w:ascii="Times New Roman" w:hAnsi="Times New Roman" w:cs="Times New Roman"/>
          <w:sz w:val="24"/>
          <w:szCs w:val="24"/>
          <w:lang w:val="en-US"/>
        </w:rPr>
        <w:t>mmol</w:t>
      </w:r>
      <w:proofErr w:type="spellEnd"/>
      <w:r w:rsidR="009A6614" w:rsidRPr="00D26100">
        <w:rPr>
          <w:rFonts w:ascii="Times New Roman" w:hAnsi="Times New Roman" w:cs="Times New Roman"/>
          <w:sz w:val="24"/>
          <w:szCs w:val="24"/>
          <w:lang w:val="en-US"/>
        </w:rPr>
        <w:t xml:space="preserve">) and </w:t>
      </w:r>
      <w:proofErr w:type="spellStart"/>
      <w:r w:rsidR="00F95CED" w:rsidRPr="00D26100">
        <w:rPr>
          <w:rFonts w:ascii="Times New Roman" w:hAnsi="Times New Roman" w:cs="Times New Roman"/>
          <w:i/>
          <w:sz w:val="24"/>
          <w:szCs w:val="24"/>
          <w:lang w:val="en-US"/>
        </w:rPr>
        <w:t>meso</w:t>
      </w:r>
      <w:proofErr w:type="spellEnd"/>
      <w:r w:rsidR="00F95CED" w:rsidRPr="00D26100">
        <w:rPr>
          <w:rFonts w:ascii="Times New Roman" w:hAnsi="Times New Roman" w:cs="Times New Roman"/>
          <w:sz w:val="24"/>
          <w:szCs w:val="24"/>
          <w:lang w:val="en-US"/>
        </w:rPr>
        <w:t>-[4-(3-</w:t>
      </w:r>
      <w:r w:rsidR="00F95CED" w:rsidRPr="00D26100">
        <w:rPr>
          <w:rFonts w:ascii="Times New Roman" w:hAnsi="Times New Roman" w:cs="Times New Roman"/>
          <w:i/>
          <w:sz w:val="24"/>
          <w:szCs w:val="24"/>
          <w:lang w:val="en-US"/>
        </w:rPr>
        <w:t>N</w:t>
      </w:r>
      <w:r w:rsidR="00F95CED" w:rsidRPr="00D26100">
        <w:rPr>
          <w:rFonts w:ascii="Times New Roman" w:hAnsi="Times New Roman" w:cs="Times New Roman"/>
          <w:sz w:val="24"/>
          <w:szCs w:val="24"/>
          <w:lang w:val="en-US"/>
        </w:rPr>
        <w:t>,</w:t>
      </w:r>
      <w:r w:rsidR="00F95CED" w:rsidRPr="00D26100">
        <w:rPr>
          <w:rFonts w:ascii="Times New Roman" w:hAnsi="Times New Roman" w:cs="Times New Roman"/>
          <w:i/>
          <w:sz w:val="24"/>
          <w:szCs w:val="24"/>
          <w:lang w:val="en-US"/>
        </w:rPr>
        <w:t>N</w:t>
      </w:r>
      <w:r w:rsidR="00F95CED" w:rsidRPr="00D26100">
        <w:rPr>
          <w:rFonts w:ascii="Times New Roman" w:hAnsi="Times New Roman" w:cs="Times New Roman"/>
          <w:sz w:val="24"/>
          <w:szCs w:val="24"/>
          <w:lang w:val="en-US"/>
        </w:rPr>
        <w:t>-</w:t>
      </w:r>
      <w:r w:rsidR="00F95CED">
        <w:rPr>
          <w:rFonts w:ascii="Times New Roman" w:hAnsi="Times New Roman" w:cs="Times New Roman"/>
          <w:sz w:val="24"/>
          <w:szCs w:val="24"/>
          <w:lang w:val="en-US"/>
        </w:rPr>
        <w:t>d</w:t>
      </w:r>
      <w:r w:rsidR="00F95CED" w:rsidRPr="00D26100">
        <w:rPr>
          <w:rFonts w:ascii="Times New Roman" w:hAnsi="Times New Roman" w:cs="Times New Roman"/>
          <w:sz w:val="24"/>
          <w:szCs w:val="24"/>
          <w:lang w:val="en-US"/>
        </w:rPr>
        <w:t>imethylaminopropoxy)phenyl]</w:t>
      </w:r>
      <w:proofErr w:type="spellStart"/>
      <w:r w:rsidR="00F95CED" w:rsidRPr="00D26100">
        <w:rPr>
          <w:rFonts w:ascii="Times New Roman" w:hAnsi="Times New Roman" w:cs="Times New Roman"/>
          <w:sz w:val="24"/>
          <w:szCs w:val="24"/>
          <w:lang w:val="en-US"/>
        </w:rPr>
        <w:t>dipyrromethane</w:t>
      </w:r>
      <w:proofErr w:type="spellEnd"/>
      <w:r w:rsidR="00F95CED">
        <w:rPr>
          <w:rFonts w:ascii="Times New Roman" w:hAnsi="Times New Roman" w:cs="Times New Roman"/>
          <w:sz w:val="24"/>
          <w:szCs w:val="24"/>
          <w:lang w:val="en-US"/>
        </w:rPr>
        <w:t xml:space="preserve"> </w:t>
      </w:r>
      <w:r w:rsidR="009A6614" w:rsidRPr="00D26100">
        <w:rPr>
          <w:rFonts w:ascii="Times New Roman" w:hAnsi="Times New Roman" w:cs="Times New Roman"/>
          <w:sz w:val="24"/>
          <w:szCs w:val="24"/>
          <w:lang w:val="en-US"/>
        </w:rPr>
        <w:t xml:space="preserve">(1.28 g, </w:t>
      </w:r>
      <w:r w:rsidR="00F95CED">
        <w:rPr>
          <w:rFonts w:ascii="Times New Roman" w:hAnsi="Times New Roman" w:cs="Times New Roman"/>
          <w:sz w:val="24"/>
          <w:szCs w:val="24"/>
          <w:lang w:val="en-US"/>
        </w:rPr>
        <w:t>4</w:t>
      </w:r>
      <w:r w:rsidR="009A6614" w:rsidRPr="00D26100">
        <w:rPr>
          <w:rFonts w:ascii="Times New Roman" w:hAnsi="Times New Roman" w:cs="Times New Roman"/>
          <w:sz w:val="24"/>
          <w:szCs w:val="24"/>
          <w:lang w:val="en-US"/>
        </w:rPr>
        <w:t>.</w:t>
      </w:r>
      <w:r w:rsidR="00F95CED">
        <w:rPr>
          <w:rFonts w:ascii="Times New Roman" w:hAnsi="Times New Roman" w:cs="Times New Roman"/>
          <w:sz w:val="24"/>
          <w:szCs w:val="24"/>
          <w:lang w:val="en-US"/>
        </w:rPr>
        <w:t>0</w:t>
      </w:r>
      <w:r w:rsidR="009A6614" w:rsidRPr="00D26100">
        <w:rPr>
          <w:rFonts w:ascii="Times New Roman" w:hAnsi="Times New Roman" w:cs="Times New Roman"/>
          <w:sz w:val="24"/>
          <w:szCs w:val="24"/>
          <w:lang w:val="en-US"/>
        </w:rPr>
        <w:t xml:space="preserve"> </w:t>
      </w:r>
      <w:proofErr w:type="spellStart"/>
      <w:r w:rsidR="009A6614" w:rsidRPr="00D26100">
        <w:rPr>
          <w:rFonts w:ascii="Times New Roman" w:hAnsi="Times New Roman" w:cs="Times New Roman"/>
          <w:sz w:val="24"/>
          <w:szCs w:val="24"/>
          <w:lang w:val="en-US"/>
        </w:rPr>
        <w:t>mmol</w:t>
      </w:r>
      <w:proofErr w:type="spellEnd"/>
      <w:r w:rsidR="009A6614" w:rsidRPr="00D26100">
        <w:rPr>
          <w:rFonts w:ascii="Times New Roman" w:hAnsi="Times New Roman" w:cs="Times New Roman"/>
          <w:sz w:val="24"/>
          <w:szCs w:val="24"/>
          <w:lang w:val="en-US"/>
        </w:rPr>
        <w:t xml:space="preserve">) in </w:t>
      </w:r>
      <w:r w:rsidR="00F95CED">
        <w:rPr>
          <w:rFonts w:ascii="Times New Roman" w:hAnsi="Times New Roman" w:cs="Times New Roman"/>
          <w:sz w:val="24"/>
          <w:szCs w:val="24"/>
          <w:lang w:val="en-US"/>
        </w:rPr>
        <w:t>400</w:t>
      </w:r>
      <w:r w:rsidR="009A6614" w:rsidRPr="00D26100">
        <w:rPr>
          <w:rFonts w:ascii="Times New Roman" w:hAnsi="Times New Roman" w:cs="Times New Roman"/>
          <w:sz w:val="24"/>
          <w:szCs w:val="24"/>
          <w:lang w:val="en-US"/>
        </w:rPr>
        <w:t xml:space="preserve"> mL of dichloromethane was purged with argon for 15 min. Then, TFA (1.2</w:t>
      </w:r>
      <w:r w:rsidR="00F95CED">
        <w:rPr>
          <w:rFonts w:ascii="Times New Roman" w:hAnsi="Times New Roman" w:cs="Times New Roman"/>
          <w:sz w:val="24"/>
          <w:szCs w:val="24"/>
          <w:lang w:val="en-US"/>
        </w:rPr>
        <w:t>3</w:t>
      </w:r>
      <w:r w:rsidR="009A6614" w:rsidRPr="00D26100">
        <w:rPr>
          <w:rFonts w:ascii="Times New Roman" w:hAnsi="Times New Roman" w:cs="Times New Roman"/>
          <w:sz w:val="24"/>
          <w:szCs w:val="24"/>
          <w:lang w:val="en-US"/>
        </w:rPr>
        <w:t xml:space="preserve"> mL, 1</w:t>
      </w:r>
      <w:r w:rsidR="00F95CED">
        <w:rPr>
          <w:rFonts w:ascii="Times New Roman" w:hAnsi="Times New Roman" w:cs="Times New Roman"/>
          <w:sz w:val="24"/>
          <w:szCs w:val="24"/>
          <w:lang w:val="en-US"/>
        </w:rPr>
        <w:t>6</w:t>
      </w:r>
      <w:r w:rsidR="009A6614" w:rsidRPr="00D26100">
        <w:rPr>
          <w:rFonts w:ascii="Times New Roman" w:hAnsi="Times New Roman" w:cs="Times New Roman"/>
          <w:sz w:val="24"/>
          <w:szCs w:val="24"/>
          <w:lang w:val="en-US"/>
        </w:rPr>
        <w:t>.</w:t>
      </w:r>
      <w:r w:rsidR="00F95CED">
        <w:rPr>
          <w:rFonts w:ascii="Times New Roman" w:hAnsi="Times New Roman" w:cs="Times New Roman"/>
          <w:sz w:val="24"/>
          <w:szCs w:val="24"/>
          <w:lang w:val="en-US"/>
        </w:rPr>
        <w:t>0</w:t>
      </w:r>
      <w:r w:rsidR="009A6614" w:rsidRPr="00D26100">
        <w:rPr>
          <w:rFonts w:ascii="Times New Roman" w:hAnsi="Times New Roman" w:cs="Times New Roman"/>
          <w:sz w:val="24"/>
          <w:szCs w:val="24"/>
          <w:lang w:val="en-US"/>
        </w:rPr>
        <w:t xml:space="preserve"> </w:t>
      </w:r>
      <w:proofErr w:type="spellStart"/>
      <w:r w:rsidR="009A6614" w:rsidRPr="00D26100">
        <w:rPr>
          <w:rFonts w:ascii="Times New Roman" w:hAnsi="Times New Roman" w:cs="Times New Roman"/>
          <w:sz w:val="24"/>
          <w:szCs w:val="24"/>
          <w:lang w:val="en-US"/>
        </w:rPr>
        <w:t>mmol</w:t>
      </w:r>
      <w:proofErr w:type="spellEnd"/>
      <w:r w:rsidR="009A6614" w:rsidRPr="00D26100">
        <w:rPr>
          <w:rFonts w:ascii="Times New Roman" w:hAnsi="Times New Roman" w:cs="Times New Roman"/>
          <w:sz w:val="24"/>
          <w:szCs w:val="24"/>
          <w:lang w:val="en-US"/>
        </w:rPr>
        <w:t>) was added and the solution was stirred for 30 min at room temperature. The mixture was treated with TEA (2.</w:t>
      </w:r>
      <w:r w:rsidR="00F95CED">
        <w:rPr>
          <w:rFonts w:ascii="Times New Roman" w:hAnsi="Times New Roman" w:cs="Times New Roman"/>
          <w:sz w:val="24"/>
          <w:szCs w:val="24"/>
          <w:lang w:val="en-US"/>
        </w:rPr>
        <w:t>1</w:t>
      </w:r>
      <w:r w:rsidR="009A6614" w:rsidRPr="00D26100">
        <w:rPr>
          <w:rFonts w:ascii="Times New Roman" w:hAnsi="Times New Roman" w:cs="Times New Roman"/>
          <w:sz w:val="24"/>
          <w:szCs w:val="24"/>
          <w:lang w:val="en-US"/>
        </w:rPr>
        <w:t xml:space="preserve"> mL, 1</w:t>
      </w:r>
      <w:r w:rsidR="00F95CED">
        <w:rPr>
          <w:rFonts w:ascii="Times New Roman" w:hAnsi="Times New Roman" w:cs="Times New Roman"/>
          <w:sz w:val="24"/>
          <w:szCs w:val="24"/>
          <w:lang w:val="en-US"/>
        </w:rPr>
        <w:t>5</w:t>
      </w:r>
      <w:r w:rsidR="009A6614" w:rsidRPr="00D26100">
        <w:rPr>
          <w:rFonts w:ascii="Times New Roman" w:hAnsi="Times New Roman" w:cs="Times New Roman"/>
          <w:sz w:val="24"/>
          <w:szCs w:val="24"/>
          <w:lang w:val="en-US"/>
        </w:rPr>
        <w:t xml:space="preserve"> </w:t>
      </w:r>
      <w:proofErr w:type="spellStart"/>
      <w:r w:rsidR="009A6614" w:rsidRPr="00D26100">
        <w:rPr>
          <w:rFonts w:ascii="Times New Roman" w:hAnsi="Times New Roman" w:cs="Times New Roman"/>
          <w:sz w:val="24"/>
          <w:szCs w:val="24"/>
          <w:lang w:val="en-US"/>
        </w:rPr>
        <w:t>mmol</w:t>
      </w:r>
      <w:proofErr w:type="spellEnd"/>
      <w:r w:rsidR="009A6614" w:rsidRPr="00D26100">
        <w:rPr>
          <w:rFonts w:ascii="Times New Roman" w:hAnsi="Times New Roman" w:cs="Times New Roman"/>
          <w:sz w:val="24"/>
          <w:szCs w:val="24"/>
          <w:lang w:val="en-US"/>
        </w:rPr>
        <w:t xml:space="preserve">) and the solvents were removed under reduced pressure. The solid was re-dissolved in 250 mL of dichloromethane and refluxed for 3 h in the presence of DDQ (1.82 g, 8 </w:t>
      </w:r>
      <w:proofErr w:type="spellStart"/>
      <w:r w:rsidR="009A6614" w:rsidRPr="00D26100">
        <w:rPr>
          <w:rFonts w:ascii="Times New Roman" w:hAnsi="Times New Roman" w:cs="Times New Roman"/>
          <w:sz w:val="24"/>
          <w:szCs w:val="24"/>
          <w:lang w:val="en-US"/>
        </w:rPr>
        <w:t>mmol</w:t>
      </w:r>
      <w:proofErr w:type="spellEnd"/>
      <w:r w:rsidR="009A6614" w:rsidRPr="00D26100">
        <w:rPr>
          <w:rFonts w:ascii="Times New Roman" w:hAnsi="Times New Roman" w:cs="Times New Roman"/>
          <w:sz w:val="24"/>
          <w:szCs w:val="24"/>
          <w:lang w:val="en-US"/>
        </w:rPr>
        <w:t>). The solvent was removed under vacuum and flash column chromatography (silica gel, dichloromethane/methanol 7-20 % gradient/ TEA 2 %) afforded 9</w:t>
      </w:r>
      <w:r w:rsidR="00F95CED">
        <w:rPr>
          <w:rFonts w:ascii="Times New Roman" w:hAnsi="Times New Roman" w:cs="Times New Roman"/>
          <w:sz w:val="24"/>
          <w:szCs w:val="24"/>
          <w:lang w:val="en-US"/>
        </w:rPr>
        <w:t>0</w:t>
      </w:r>
      <w:r w:rsidR="009A6614" w:rsidRPr="00D26100">
        <w:rPr>
          <w:rFonts w:ascii="Times New Roman" w:hAnsi="Times New Roman" w:cs="Times New Roman"/>
          <w:sz w:val="24"/>
          <w:szCs w:val="24"/>
          <w:lang w:val="en-US"/>
        </w:rPr>
        <w:t xml:space="preserve"> mg (4.</w:t>
      </w:r>
      <w:r w:rsidR="00F95CED">
        <w:rPr>
          <w:rFonts w:ascii="Times New Roman" w:hAnsi="Times New Roman" w:cs="Times New Roman"/>
          <w:sz w:val="24"/>
          <w:szCs w:val="24"/>
          <w:lang w:val="en-US"/>
        </w:rPr>
        <w:t>7</w:t>
      </w:r>
      <w:r w:rsidR="009A6614" w:rsidRPr="00D26100">
        <w:rPr>
          <w:rFonts w:ascii="Times New Roman" w:hAnsi="Times New Roman" w:cs="Times New Roman"/>
          <w:sz w:val="24"/>
          <w:szCs w:val="24"/>
          <w:lang w:val="en-US"/>
        </w:rPr>
        <w:t xml:space="preserve"> %) of the pure </w:t>
      </w:r>
      <w:r w:rsidR="00F74B4C">
        <w:rPr>
          <w:rFonts w:ascii="Times New Roman" w:hAnsi="Times New Roman" w:cs="Times New Roman"/>
          <w:sz w:val="24"/>
          <w:szCs w:val="24"/>
          <w:lang w:val="en-US"/>
        </w:rPr>
        <w:t>DAPP</w:t>
      </w:r>
      <w:r w:rsidR="009A6614" w:rsidRPr="00D26100">
        <w:rPr>
          <w:rFonts w:ascii="Times New Roman" w:hAnsi="Times New Roman" w:cs="Times New Roman"/>
          <w:sz w:val="24"/>
          <w:szCs w:val="24"/>
          <w:lang w:val="en-US"/>
        </w:rPr>
        <w:t>.</w:t>
      </w:r>
      <w:r w:rsidR="00F74B4C">
        <w:rPr>
          <w:rFonts w:ascii="Times New Roman" w:hAnsi="Times New Roman" w:cs="Times New Roman"/>
          <w:sz w:val="24"/>
          <w:szCs w:val="24"/>
          <w:lang w:val="en-US"/>
        </w:rPr>
        <w:t xml:space="preserve"> </w:t>
      </w:r>
      <w:r w:rsidR="00F74B4C" w:rsidRPr="00D26100">
        <w:rPr>
          <w:rFonts w:ascii="Times New Roman" w:hAnsi="Times New Roman" w:cs="Times New Roman"/>
          <w:sz w:val="24"/>
          <w:szCs w:val="24"/>
          <w:lang w:val="en-US"/>
        </w:rPr>
        <w:t>Spectroscopic data agree with those previously reported</w:t>
      </w:r>
      <w:r w:rsidR="00E72273" w:rsidRPr="00D26100">
        <w:rPr>
          <w:rFonts w:ascii="Times New Roman" w:hAnsi="Times New Roman" w:cs="Times New Roman"/>
          <w:sz w:val="24"/>
          <w:szCs w:val="24"/>
          <w:lang w:val="en-US"/>
        </w:rPr>
        <w:t xml:space="preserve"> </w:t>
      </w:r>
      <w:r w:rsidR="00C5546E" w:rsidRPr="00D26100">
        <w:rPr>
          <w:rFonts w:ascii="Times New Roman" w:hAnsi="Times New Roman" w:cs="Times New Roman"/>
          <w:sz w:val="24"/>
          <w:szCs w:val="24"/>
          <w:lang w:val="en-US"/>
        </w:rPr>
        <w:fldChar w:fldCharType="begin" w:fldLock="1"/>
      </w:r>
      <w:r w:rsidR="00984043">
        <w:rPr>
          <w:rFonts w:ascii="Times New Roman" w:hAnsi="Times New Roman" w:cs="Times New Roman"/>
          <w:sz w:val="24"/>
          <w:szCs w:val="24"/>
          <w:lang w:val="en-US"/>
        </w:rPr>
        <w:instrText>ADDIN CSL_CITATION {"citationItems":[{"id":"ITEM-1","itemData":{"DOI":"10.1142/S1088424605000423","ISSN":"10884246","abstract":"Novel asymmetrically meso-substituted porphyrins bearing amino groups have been synthesized as precursors of cationic photodynamic agents. The amphiphilic character of these porphyrins was increased by the presence of a high lipophilic trifluoromethyl group. Different patterns of porphyrin structures were obtained from meso-4-[(3-N,N-dimethylaminopropoxy)phenyl] dipyrromethane 1, which was formed by the condensation of 4-(3-N,N-dimethylaminopropoxy) benzaldehyde with a large excess of pyrrole. This reaction takes place at high temperature with a yield of 59%. This reaction was also attempted under acid-catalyzed condensation at room temperature. However, under these conditions, the amino group reduces the catalyst and the reaction does not take place. To obtain porphyrins, dipyrromethane 1 was condensed with aldehydes in the presence of trifluoroacetic acid (TFA) under different conditions. First, 1 reacted with 4-(3-N,N-dimethylaminopropoxy)benzaldehyde in dichloromethane catalyzed by TFA (</w:instrText>
      </w:r>
      <w:r w:rsidR="00984043">
        <w:rPr>
          <w:rFonts w:ascii="Cambria Math" w:hAnsi="Cambria Math" w:cs="Cambria Math"/>
          <w:sz w:val="24"/>
          <w:szCs w:val="24"/>
          <w:lang w:val="en-US"/>
        </w:rPr>
        <w:instrText>∼</w:instrText>
      </w:r>
      <w:r w:rsidR="00984043">
        <w:rPr>
          <w:rFonts w:ascii="Times New Roman" w:hAnsi="Times New Roman" w:cs="Times New Roman"/>
          <w:sz w:val="24"/>
          <w:szCs w:val="24"/>
          <w:lang w:val="en-US"/>
        </w:rPr>
        <w:instrText>4 times TFA/1 molar ratio) to obtain 6.2% of 5,10,15,20-tetrakis(4-[3-N,N- di-methylaminopropoxy]phenyl)porphyrin (A4-porphyrin). Under similar conditions, reaction of 1 with 4-(trifluoromethyl)benzaldehyde produces 5,15-di(4-[3-N,N-dimethylaminopropoxy]phenyl)-10,20-di(4-trifluoromethylphenyl) porphyrin (A2B2-porphyrin) with a 4.8% yield. This procedure also yields a mixture of porphyrins, which were formed due to acidolysis of 1. When a minor amount of TFA was used in acetonitrile, the yield of A2B2-porphyrin was very poor (</w:instrText>
      </w:r>
      <w:r w:rsidR="00984043">
        <w:rPr>
          <w:rFonts w:ascii="Cambria Math" w:hAnsi="Cambria Math" w:cs="Cambria Math"/>
          <w:sz w:val="24"/>
          <w:szCs w:val="24"/>
          <w:lang w:val="en-US"/>
        </w:rPr>
        <w:instrText>∼</w:instrText>
      </w:r>
      <w:r w:rsidR="00984043">
        <w:rPr>
          <w:rFonts w:ascii="Times New Roman" w:hAnsi="Times New Roman" w:cs="Times New Roman"/>
          <w:sz w:val="24"/>
          <w:szCs w:val="24"/>
          <w:lang w:val="en-US"/>
        </w:rPr>
        <w:instrText>0.4%). On the other hand, condensation of 1 with 4-trifluoromethylbenzaldehyde and 4-(3-N,N-dimethylaminopropoxy)benzaldehyde catalyzed by TFA (</w:instrText>
      </w:r>
      <w:r w:rsidR="00984043">
        <w:rPr>
          <w:rFonts w:ascii="Cambria Math" w:hAnsi="Cambria Math" w:cs="Cambria Math"/>
          <w:sz w:val="24"/>
          <w:szCs w:val="24"/>
          <w:lang w:val="en-US"/>
        </w:rPr>
        <w:instrText>∼</w:instrText>
      </w:r>
      <w:r w:rsidR="00984043">
        <w:rPr>
          <w:rFonts w:ascii="Times New Roman" w:hAnsi="Times New Roman" w:cs="Times New Roman"/>
          <w:sz w:val="24"/>
          <w:szCs w:val="24"/>
          <w:lang w:val="en-US"/>
        </w:rPr>
        <w:instrText>2 times TFA/1 molar ratio) in acetonitrile yields 9.3% of 5-(4-trifluoromethylphenyl)-10,15, 20-tris(4-[3-N,N-dimethylaminopropoxy]phenyl)porphyrin (A3B- porphyrin). A2B2 and A4 porphyrins were also isolated with 6.0 and 2.0%, respectively. Finally, exhaustive methylation of amino porphyrins produces cationic sensitizers (&gt;94% yield). Absorption and fluorescence spectroscopic studies of these sensitizers were compared in N,N-dimethylformamide. In these porphyrins, the cationic centers are isolated from the porphyrin ring by a propoxy bridge. Thus, the cationic charges have minimal influence on the photophysical properties of the sensitizers. In addition, this chain provides a higher mobility of the charge, which could facilitate interaction with the outer membrane of the Gram-negative bacteria. These …","author":[{"dropping-particle":"","family":"Caminos","given":"Daniel A.","non-dropping-particle":"","parse-names":false,"suffix":""},{"dropping-particle":"","family":"Durantini","given":"Edgardo N.","non-dropping-particle":"","parse-names":false,"suffix":""}],"container-title":"Journal of Porphyrins and Phthalocyanines","id":"ITEM-1","issued":{"date-parts":[["2005"]]},"title":"Synthesis of asymmetrically meso-substituted porphyrins bearing amino groups as potential cationic photodynamic agents","type":"article-journal"},"uris":["http://www.mendeley.com/documents/?uuid=f49ac649-8c33-4757-96ba-f8ef9896310b"]}],"mendeley":{"formattedCitation":"[1]","plainTextFormattedCitation":"[1]","previouslyFormattedCitation":"[1]"},"properties":{"noteIndex":0},"schema":"https://github.com/citation-style-language/schema/raw/master/csl-citation.json"}</w:instrText>
      </w:r>
      <w:r w:rsidR="00C5546E" w:rsidRPr="00D26100">
        <w:rPr>
          <w:rFonts w:ascii="Times New Roman" w:hAnsi="Times New Roman" w:cs="Times New Roman"/>
          <w:sz w:val="24"/>
          <w:szCs w:val="24"/>
          <w:lang w:val="en-US"/>
        </w:rPr>
        <w:fldChar w:fldCharType="separate"/>
      </w:r>
      <w:r w:rsidR="00984043" w:rsidRPr="00984043">
        <w:rPr>
          <w:rFonts w:ascii="Times New Roman" w:hAnsi="Times New Roman" w:cs="Times New Roman"/>
          <w:noProof/>
          <w:sz w:val="24"/>
          <w:szCs w:val="24"/>
          <w:lang w:val="en-US"/>
        </w:rPr>
        <w:t>[1]</w:t>
      </w:r>
      <w:r w:rsidR="00C5546E" w:rsidRPr="00D26100">
        <w:rPr>
          <w:rFonts w:ascii="Times New Roman" w:hAnsi="Times New Roman" w:cs="Times New Roman"/>
          <w:sz w:val="24"/>
          <w:szCs w:val="24"/>
          <w:lang w:val="en-US"/>
        </w:rPr>
        <w:fldChar w:fldCharType="end"/>
      </w:r>
      <w:r w:rsidR="00C5546E" w:rsidRPr="00D26100">
        <w:rPr>
          <w:rFonts w:ascii="Times New Roman" w:hAnsi="Times New Roman" w:cs="Times New Roman"/>
          <w:sz w:val="24"/>
          <w:szCs w:val="24"/>
          <w:lang w:val="en-US"/>
        </w:rPr>
        <w:t>.</w:t>
      </w:r>
    </w:p>
    <w:p w14:paraId="06511079" w14:textId="14E8FAE6" w:rsidR="00E72273" w:rsidRDefault="00E72273" w:rsidP="00784CB8">
      <w:pPr>
        <w:pStyle w:val="Textoindependiente"/>
        <w:spacing w:after="0" w:line="360" w:lineRule="auto"/>
        <w:jc w:val="both"/>
        <w:rPr>
          <w:lang w:val="en-US"/>
        </w:rPr>
      </w:pPr>
    </w:p>
    <w:p w14:paraId="61D2B0D0" w14:textId="79285D5F" w:rsidR="00D26100" w:rsidRDefault="00D26100" w:rsidP="00784CB8">
      <w:pPr>
        <w:spacing w:after="0" w:line="360" w:lineRule="auto"/>
        <w:jc w:val="center"/>
        <w:rPr>
          <w:rFonts w:ascii="Times New Roman" w:hAnsi="Times New Roman" w:cs="Times New Roman"/>
          <w:sz w:val="24"/>
          <w:szCs w:val="24"/>
          <w:lang w:val="en-US"/>
        </w:rPr>
      </w:pPr>
      <w:r w:rsidRPr="004F6580">
        <w:rPr>
          <w:b/>
        </w:rPr>
        <w:object w:dxaOrig="11826" w:dyaOrig="4401" w14:anchorId="275E2589">
          <v:shape id="_x0000_i1026" type="#_x0000_t75" style="width:347.4pt;height:130.2pt" o:ole="">
            <v:imagedata r:id="rId10" o:title=""/>
          </v:shape>
          <o:OLEObject Type="Embed" ProgID="ChemDraw.Document.6.0" ShapeID="_x0000_i1026" DrawAspect="Content" ObjectID="_1680464614" r:id="rId11"/>
        </w:object>
      </w:r>
    </w:p>
    <w:p w14:paraId="6AD616AB" w14:textId="66D2ADAA" w:rsidR="00D26100" w:rsidRDefault="00D26100" w:rsidP="00784CB8">
      <w:pPr>
        <w:spacing w:after="0" w:line="360" w:lineRule="auto"/>
        <w:jc w:val="center"/>
        <w:rPr>
          <w:rFonts w:ascii="Times New Roman" w:hAnsi="Times New Roman" w:cs="Times New Roman"/>
          <w:sz w:val="24"/>
          <w:szCs w:val="24"/>
          <w:lang w:val="en-US"/>
        </w:rPr>
      </w:pPr>
      <w:r>
        <w:rPr>
          <w:rFonts w:ascii="Times New Roman" w:hAnsi="Times New Roman" w:cs="Times New Roman"/>
          <w:b/>
          <w:sz w:val="24"/>
          <w:szCs w:val="24"/>
          <w:lang w:val="en-US"/>
        </w:rPr>
        <w:t>Scheme</w:t>
      </w:r>
      <w:r w:rsidRPr="00D26100">
        <w:rPr>
          <w:rFonts w:ascii="Times New Roman" w:hAnsi="Times New Roman" w:cs="Times New Roman"/>
          <w:b/>
          <w:sz w:val="24"/>
          <w:szCs w:val="24"/>
          <w:lang w:val="en-US"/>
        </w:rPr>
        <w:t xml:space="preserve"> S</w:t>
      </w:r>
      <w:r>
        <w:rPr>
          <w:rFonts w:ascii="Times New Roman" w:hAnsi="Times New Roman" w:cs="Times New Roman"/>
          <w:b/>
          <w:sz w:val="24"/>
          <w:szCs w:val="24"/>
          <w:lang w:val="en-US"/>
        </w:rPr>
        <w:t>2</w:t>
      </w:r>
      <w:r>
        <w:rPr>
          <w:rFonts w:ascii="Times New Roman" w:hAnsi="Times New Roman" w:cs="Times New Roman"/>
          <w:sz w:val="24"/>
          <w:szCs w:val="24"/>
          <w:lang w:val="en-US"/>
        </w:rPr>
        <w:t xml:space="preserve">. Synthesis of DAPP. </w:t>
      </w:r>
      <w:r w:rsidRPr="005B5EB7">
        <w:rPr>
          <w:rFonts w:ascii="Times New Roman" w:eastAsia="Times New Roman" w:hAnsi="Times New Roman" w:cs="Times New Roman"/>
          <w:bCs/>
          <w:color w:val="000000"/>
          <w:sz w:val="24"/>
          <w:szCs w:val="24"/>
          <w:lang w:val="en-US" w:eastAsia="es-ES"/>
        </w:rPr>
        <w:t>Reagents and conditions: (a)</w:t>
      </w:r>
      <w:r>
        <w:rPr>
          <w:rFonts w:ascii="Times New Roman" w:eastAsia="Times New Roman" w:hAnsi="Times New Roman" w:cs="Times New Roman"/>
          <w:bCs/>
          <w:color w:val="000000"/>
          <w:sz w:val="24"/>
          <w:szCs w:val="24"/>
          <w:lang w:val="en-US" w:eastAsia="es-ES"/>
        </w:rPr>
        <w:t xml:space="preserve"> TFA, </w:t>
      </w:r>
      <w:proofErr w:type="spellStart"/>
      <w:r>
        <w:rPr>
          <w:rFonts w:ascii="Times New Roman" w:eastAsia="Times New Roman" w:hAnsi="Times New Roman" w:cs="Times New Roman"/>
          <w:bCs/>
          <w:color w:val="000000"/>
          <w:sz w:val="24"/>
          <w:szCs w:val="24"/>
          <w:lang w:val="en-US" w:eastAsia="es-ES"/>
        </w:rPr>
        <w:t>Ar</w:t>
      </w:r>
      <w:proofErr w:type="spellEnd"/>
      <w:r>
        <w:rPr>
          <w:rFonts w:ascii="Times New Roman" w:eastAsia="Times New Roman" w:hAnsi="Times New Roman" w:cs="Times New Roman"/>
          <w:bCs/>
          <w:color w:val="000000"/>
          <w:sz w:val="24"/>
          <w:szCs w:val="24"/>
          <w:lang w:val="en-US" w:eastAsia="es-ES"/>
        </w:rPr>
        <w:t>, 30 min; (b) TEA; (c) DDQ.</w:t>
      </w:r>
    </w:p>
    <w:p w14:paraId="4B4FF49A" w14:textId="77777777" w:rsidR="00D26100" w:rsidRPr="00D26100" w:rsidRDefault="00D26100" w:rsidP="00784CB8">
      <w:pPr>
        <w:pStyle w:val="Textoindependiente"/>
        <w:spacing w:after="0" w:line="360" w:lineRule="auto"/>
        <w:jc w:val="both"/>
        <w:rPr>
          <w:lang w:val="en-US"/>
        </w:rPr>
      </w:pPr>
    </w:p>
    <w:p w14:paraId="364BE4DD" w14:textId="6E368846" w:rsidR="00C22EC1" w:rsidRPr="00D26100" w:rsidRDefault="00C22EC1" w:rsidP="00784CB8">
      <w:pPr>
        <w:spacing w:after="0" w:line="360" w:lineRule="auto"/>
        <w:jc w:val="both"/>
        <w:rPr>
          <w:rFonts w:ascii="Times New Roman" w:hAnsi="Times New Roman" w:cs="Times New Roman"/>
          <w:sz w:val="24"/>
          <w:lang w:val="en-US"/>
        </w:rPr>
      </w:pPr>
      <w:r w:rsidRPr="00D26100">
        <w:rPr>
          <w:rFonts w:ascii="Times New Roman" w:hAnsi="Times New Roman" w:cs="Times New Roman"/>
          <w:b/>
          <w:sz w:val="24"/>
          <w:lang w:val="en-US"/>
        </w:rPr>
        <w:t>5,10,15,20-tetrakis[3-(</w:t>
      </w:r>
      <w:r w:rsidRPr="00D26100">
        <w:rPr>
          <w:rFonts w:ascii="Times New Roman" w:hAnsi="Times New Roman" w:cs="Times New Roman"/>
          <w:b/>
          <w:i/>
          <w:sz w:val="24"/>
          <w:lang w:val="en-US"/>
        </w:rPr>
        <w:t>N</w:t>
      </w:r>
      <w:r w:rsidRPr="00D26100">
        <w:rPr>
          <w:rFonts w:ascii="Times New Roman" w:hAnsi="Times New Roman" w:cs="Times New Roman"/>
          <w:b/>
          <w:sz w:val="24"/>
          <w:lang w:val="en-US"/>
        </w:rPr>
        <w:t>-ethyl-</w:t>
      </w:r>
      <w:r w:rsidRPr="00D26100">
        <w:rPr>
          <w:rFonts w:ascii="Times New Roman" w:hAnsi="Times New Roman" w:cs="Times New Roman"/>
          <w:b/>
          <w:i/>
          <w:sz w:val="24"/>
          <w:lang w:val="en-US"/>
        </w:rPr>
        <w:t>N</w:t>
      </w:r>
      <w:r w:rsidRPr="00D26100">
        <w:rPr>
          <w:rFonts w:ascii="Times New Roman" w:hAnsi="Times New Roman" w:cs="Times New Roman"/>
          <w:b/>
          <w:sz w:val="24"/>
          <w:lang w:val="en-US"/>
        </w:rPr>
        <w:t>-</w:t>
      </w:r>
      <w:proofErr w:type="spellStart"/>
      <w:r w:rsidRPr="00D26100">
        <w:rPr>
          <w:rFonts w:ascii="Times New Roman" w:hAnsi="Times New Roman" w:cs="Times New Roman"/>
          <w:b/>
          <w:sz w:val="24"/>
          <w:lang w:val="en-US"/>
        </w:rPr>
        <w:t>methylcarbazoyl</w:t>
      </w:r>
      <w:proofErr w:type="spellEnd"/>
      <w:proofErr w:type="gramStart"/>
      <w:r w:rsidRPr="00D26100">
        <w:rPr>
          <w:rFonts w:ascii="Times New Roman" w:hAnsi="Times New Roman" w:cs="Times New Roman"/>
          <w:b/>
          <w:sz w:val="24"/>
          <w:lang w:val="en-US"/>
        </w:rPr>
        <w:t>)]</w:t>
      </w:r>
      <w:proofErr w:type="spellStart"/>
      <w:r w:rsidRPr="00D26100">
        <w:rPr>
          <w:rFonts w:ascii="Times New Roman" w:hAnsi="Times New Roman" w:cs="Times New Roman"/>
          <w:b/>
          <w:sz w:val="24"/>
          <w:lang w:val="en-US"/>
        </w:rPr>
        <w:t>chlorin</w:t>
      </w:r>
      <w:proofErr w:type="spellEnd"/>
      <w:proofErr w:type="gramEnd"/>
      <w:r w:rsidRPr="00D26100">
        <w:rPr>
          <w:rFonts w:ascii="Times New Roman" w:hAnsi="Times New Roman" w:cs="Times New Roman"/>
          <w:b/>
          <w:sz w:val="24"/>
          <w:lang w:val="en-US"/>
        </w:rPr>
        <w:t xml:space="preserve"> (TEMCC</w:t>
      </w:r>
      <w:r w:rsidRPr="00D26100">
        <w:rPr>
          <w:rFonts w:ascii="Times New Roman" w:hAnsi="Times New Roman" w:cs="Times New Roman"/>
          <w:b/>
          <w:sz w:val="24"/>
          <w:vertAlign w:val="superscript"/>
          <w:lang w:val="en-US"/>
        </w:rPr>
        <w:t>4+</w:t>
      </w:r>
      <w:r w:rsidR="00D26100">
        <w:rPr>
          <w:rFonts w:ascii="Times New Roman" w:hAnsi="Times New Roman" w:cs="Times New Roman"/>
          <w:b/>
          <w:sz w:val="24"/>
          <w:lang w:val="en-US"/>
        </w:rPr>
        <w:t>, Scheme S3)</w:t>
      </w:r>
      <w:r w:rsidR="00C5546E" w:rsidRPr="00D26100">
        <w:rPr>
          <w:rFonts w:ascii="Times New Roman" w:hAnsi="Times New Roman" w:cs="Times New Roman"/>
          <w:sz w:val="24"/>
          <w:lang w:val="en-US"/>
        </w:rPr>
        <w:t xml:space="preserve">. </w:t>
      </w:r>
      <w:r w:rsidR="00E72273" w:rsidRPr="00D26100">
        <w:rPr>
          <w:rFonts w:ascii="Times New Roman" w:hAnsi="Times New Roman" w:cs="Times New Roman"/>
          <w:sz w:val="24"/>
          <w:lang w:val="en-US"/>
        </w:rPr>
        <w:t xml:space="preserve">This </w:t>
      </w:r>
      <w:proofErr w:type="spellStart"/>
      <w:r w:rsidR="00E72273" w:rsidRPr="00D26100">
        <w:rPr>
          <w:rFonts w:ascii="Times New Roman" w:hAnsi="Times New Roman" w:cs="Times New Roman"/>
          <w:sz w:val="24"/>
          <w:lang w:val="en-US"/>
        </w:rPr>
        <w:t>chlorin</w:t>
      </w:r>
      <w:proofErr w:type="spellEnd"/>
      <w:r w:rsidR="00E72273" w:rsidRPr="00D26100">
        <w:rPr>
          <w:rFonts w:ascii="Times New Roman" w:hAnsi="Times New Roman" w:cs="Times New Roman"/>
          <w:sz w:val="24"/>
          <w:lang w:val="en-US"/>
        </w:rPr>
        <w:t xml:space="preserve"> was obtained from 5,10,15,20-tetrakis[3-(</w:t>
      </w:r>
      <w:r w:rsidR="00E72273" w:rsidRPr="00D26100">
        <w:rPr>
          <w:rFonts w:ascii="Times New Roman" w:hAnsi="Times New Roman" w:cs="Times New Roman"/>
          <w:i/>
          <w:sz w:val="24"/>
          <w:lang w:val="en-US"/>
        </w:rPr>
        <w:t>N</w:t>
      </w:r>
      <w:r w:rsidR="00E72273" w:rsidRPr="00D26100">
        <w:rPr>
          <w:rFonts w:ascii="Times New Roman" w:hAnsi="Times New Roman" w:cs="Times New Roman"/>
          <w:sz w:val="24"/>
          <w:lang w:val="en-US"/>
        </w:rPr>
        <w:t>-</w:t>
      </w:r>
      <w:proofErr w:type="spellStart"/>
      <w:r w:rsidR="00E72273" w:rsidRPr="00D26100">
        <w:rPr>
          <w:rFonts w:ascii="Times New Roman" w:hAnsi="Times New Roman" w:cs="Times New Roman"/>
          <w:sz w:val="24"/>
          <w:lang w:val="en-US"/>
        </w:rPr>
        <w:t>ethylcarbazoyl</w:t>
      </w:r>
      <w:proofErr w:type="spellEnd"/>
      <w:r w:rsidR="00E72273" w:rsidRPr="00D26100">
        <w:rPr>
          <w:rFonts w:ascii="Times New Roman" w:hAnsi="Times New Roman" w:cs="Times New Roman"/>
          <w:sz w:val="24"/>
          <w:lang w:val="en-US"/>
        </w:rPr>
        <w:t>)]</w:t>
      </w:r>
      <w:proofErr w:type="spellStart"/>
      <w:r w:rsidR="00E72273" w:rsidRPr="00D26100">
        <w:rPr>
          <w:rFonts w:ascii="Times New Roman" w:hAnsi="Times New Roman" w:cs="Times New Roman"/>
          <w:sz w:val="24"/>
          <w:lang w:val="en-US"/>
        </w:rPr>
        <w:t>chlorin</w:t>
      </w:r>
      <w:proofErr w:type="spellEnd"/>
      <w:r w:rsidR="00E72273" w:rsidRPr="00D26100">
        <w:rPr>
          <w:rFonts w:ascii="Times New Roman" w:hAnsi="Times New Roman" w:cs="Times New Roman"/>
          <w:sz w:val="24"/>
          <w:lang w:val="en-US"/>
        </w:rPr>
        <w:t xml:space="preserve"> (TECC), which was synthesized as previously </w:t>
      </w:r>
      <w:r w:rsidR="00E72273" w:rsidRPr="00D26100">
        <w:rPr>
          <w:rFonts w:ascii="Times New Roman" w:hAnsi="Times New Roman" w:cs="Times New Roman"/>
          <w:sz w:val="24"/>
          <w:szCs w:val="24"/>
          <w:lang w:val="en-US"/>
        </w:rPr>
        <w:t xml:space="preserve">described </w:t>
      </w:r>
      <w:r w:rsidR="00E72273" w:rsidRPr="00D26100">
        <w:rPr>
          <w:rFonts w:ascii="Times New Roman" w:hAnsi="Times New Roman" w:cs="Times New Roman"/>
          <w:sz w:val="24"/>
          <w:szCs w:val="24"/>
          <w:lang w:val="en-US"/>
        </w:rPr>
        <w:fldChar w:fldCharType="begin" w:fldLock="1"/>
      </w:r>
      <w:r w:rsidR="00984043">
        <w:rPr>
          <w:rFonts w:ascii="Times New Roman" w:hAnsi="Times New Roman" w:cs="Times New Roman"/>
          <w:sz w:val="24"/>
          <w:szCs w:val="24"/>
          <w:lang w:val="en-US"/>
        </w:rPr>
        <w:instrText>ADDIN CSL_CITATION {"citationItems":[{"id":"ITEM-1","itemData":{"DOI":"10.1016/j.jphotochem.2014.02.004","ISSN":"10106030","abstract":"The spectroscopic and the photodynamic properties of 5,10,15,20-tetrakis[3- (N-ethyl-N-methylcarbazoyl)]chlorin (TEMCC) and its analogous porphyrin (TEMCP) were investigated in N,N-dimethylformamide (DMF) and in human red blood (HRB) cells. A more intense absorption band at 650 nm was obtained for TEMCC in comparison with TEMCP. Both photosensitizers showed red fluorescence emission with quantum yields of 0.13 and 0.23 for TEMCP and TEMCC, respectively. The photodynamic activity of TEMCC was higher that TEMCP in DMF, with a quantum yield of singlet molecular oxygen of 0.49. Moreover, in presence of NADH these photosensitizers produced superoxide anion radical. In vitro experiments showed that TEMCC was a highly effective agent to hemolyze the HRB cells. A decrease in the HRB cells osmotic stability was observed after photodynamic treatment with TEMCC. Studies of photodynamic action mechanism showed that the photohemolysis of HRB cells was protected in the presence of azide ion. Also, a reduction on the cell photodamage was found using mannitol. In contrast, the photohemolytic effect considerably increased in D2O. Therefore, the photodynamic activity of TEMCC in HRB cells was mediated by a contribution of type I and type II photooxidative mechanisms. © 2014 Elsevier B.V.","author":[{"dropping-particle":"","family":"Ferreyra","given":"Darío D.","non-dropping-particle":"","parse-names":false,"suffix":""},{"dropping-particle":"","family":"Spesia","given":"Mariana B.","non-dropping-particle":"","parse-names":false,"suffix":""},{"dropping-particle":"","family":"Milanesio","given":"M. Elisa","non-dropping-particle":"","parse-names":false,"suffix":""},{"dropping-particle":"","family":"Durantini","given":"Edgardo N.","non-dropping-particle":"","parse-names":false,"suffix":""}],"container-title":"Journal of Photochemistry and Photobiology A: Chemistry","id":"ITEM-1","issued":{"date-parts":[["2014"]]},"page":"16-24","publisher":"Elsevier B.V.","title":"Synthesis and photodynamic properties of 5,10,15,20-tetrakis[3-(N-ethyl-N- methylcarbazoyl)]chlorin and its analogous porphyrin in solution and in human red blood cells","type":"article-journal","volume":"282"},"uris":["http://www.mendeley.com/documents/?uuid=e33e6a32-a8fa-43da-b2a4-2ef2baec2931"]}],"mendeley":{"formattedCitation":"[2]","plainTextFormattedCitation":"[2]","previouslyFormattedCitation":"[2]"},"properties":{"noteIndex":0},"schema":"https://github.com/citation-style-language/schema/raw/master/csl-citation.json"}</w:instrText>
      </w:r>
      <w:r w:rsidR="00E72273" w:rsidRPr="00D26100">
        <w:rPr>
          <w:rFonts w:ascii="Times New Roman" w:hAnsi="Times New Roman" w:cs="Times New Roman"/>
          <w:sz w:val="24"/>
          <w:szCs w:val="24"/>
          <w:lang w:val="en-US"/>
        </w:rPr>
        <w:fldChar w:fldCharType="separate"/>
      </w:r>
      <w:r w:rsidR="00984043" w:rsidRPr="00984043">
        <w:rPr>
          <w:rFonts w:ascii="Times New Roman" w:hAnsi="Times New Roman" w:cs="Times New Roman"/>
          <w:noProof/>
          <w:sz w:val="24"/>
          <w:szCs w:val="24"/>
          <w:lang w:val="en-US"/>
        </w:rPr>
        <w:t>[2]</w:t>
      </w:r>
      <w:r w:rsidR="00E72273" w:rsidRPr="00D26100">
        <w:rPr>
          <w:rFonts w:ascii="Times New Roman" w:hAnsi="Times New Roman" w:cs="Times New Roman"/>
          <w:sz w:val="24"/>
          <w:szCs w:val="24"/>
          <w:lang w:val="en-US"/>
        </w:rPr>
        <w:fldChar w:fldCharType="end"/>
      </w:r>
      <w:r w:rsidR="00E72273" w:rsidRPr="00D26100">
        <w:rPr>
          <w:rFonts w:ascii="Times New Roman" w:hAnsi="Times New Roman" w:cs="Times New Roman"/>
          <w:sz w:val="24"/>
          <w:szCs w:val="24"/>
          <w:lang w:val="en-US"/>
        </w:rPr>
        <w:t>. A solution of TECC (3</w:t>
      </w:r>
      <w:r w:rsidR="00F95CED">
        <w:rPr>
          <w:rFonts w:ascii="Times New Roman" w:hAnsi="Times New Roman" w:cs="Times New Roman"/>
          <w:sz w:val="24"/>
          <w:szCs w:val="24"/>
          <w:lang w:val="en-US"/>
        </w:rPr>
        <w:t>0</w:t>
      </w:r>
      <w:r w:rsidR="00E72273" w:rsidRPr="00D26100">
        <w:rPr>
          <w:rFonts w:ascii="Times New Roman" w:hAnsi="Times New Roman" w:cs="Times New Roman"/>
          <w:sz w:val="24"/>
          <w:szCs w:val="24"/>
          <w:lang w:val="en-US"/>
        </w:rPr>
        <w:t xml:space="preserve"> mg, 0.03</w:t>
      </w:r>
      <w:r w:rsidR="00F95CED">
        <w:rPr>
          <w:rFonts w:ascii="Times New Roman" w:hAnsi="Times New Roman" w:cs="Times New Roman"/>
          <w:sz w:val="24"/>
          <w:szCs w:val="24"/>
          <w:lang w:val="en-US"/>
        </w:rPr>
        <w:t>0</w:t>
      </w:r>
      <w:r w:rsidR="00E72273" w:rsidRPr="00D26100">
        <w:rPr>
          <w:rFonts w:ascii="Times New Roman" w:hAnsi="Times New Roman" w:cs="Times New Roman"/>
          <w:sz w:val="24"/>
          <w:szCs w:val="24"/>
          <w:lang w:val="en-US"/>
        </w:rPr>
        <w:t xml:space="preserve"> </w:t>
      </w:r>
      <w:proofErr w:type="spellStart"/>
      <w:r w:rsidR="00E72273" w:rsidRPr="00D26100">
        <w:rPr>
          <w:rFonts w:ascii="Times New Roman" w:hAnsi="Times New Roman" w:cs="Times New Roman"/>
          <w:sz w:val="24"/>
          <w:szCs w:val="24"/>
          <w:lang w:val="en-US"/>
        </w:rPr>
        <w:t>mmol</w:t>
      </w:r>
      <w:proofErr w:type="spellEnd"/>
      <w:r w:rsidR="00E72273" w:rsidRPr="00D26100">
        <w:rPr>
          <w:rFonts w:ascii="Times New Roman" w:hAnsi="Times New Roman" w:cs="Times New Roman"/>
          <w:sz w:val="24"/>
          <w:szCs w:val="24"/>
          <w:lang w:val="en-US"/>
        </w:rPr>
        <w:t xml:space="preserve">) and dimethyl </w:t>
      </w:r>
      <w:proofErr w:type="spellStart"/>
      <w:r w:rsidR="00E72273" w:rsidRPr="00D26100">
        <w:rPr>
          <w:rFonts w:ascii="Times New Roman" w:hAnsi="Times New Roman" w:cs="Times New Roman"/>
          <w:sz w:val="24"/>
          <w:szCs w:val="24"/>
          <w:lang w:val="en-US"/>
        </w:rPr>
        <w:t>sulphate</w:t>
      </w:r>
      <w:proofErr w:type="spellEnd"/>
      <w:r w:rsidR="00E72273" w:rsidRPr="00D26100">
        <w:rPr>
          <w:rFonts w:ascii="Times New Roman" w:hAnsi="Times New Roman" w:cs="Times New Roman"/>
          <w:sz w:val="24"/>
          <w:szCs w:val="24"/>
          <w:lang w:val="en-US"/>
        </w:rPr>
        <w:t xml:space="preserve"> (1.75 mL) was heated to 90 ºC with stirring under argon atmosphere for 24 h. The mixture was cooled and the product was precipitated with ether. The solid was separated by centrifugation and washed with ether, Na</w:t>
      </w:r>
      <w:r w:rsidR="00E72273" w:rsidRPr="00D26100">
        <w:rPr>
          <w:rFonts w:ascii="Times New Roman" w:hAnsi="Times New Roman" w:cs="Times New Roman"/>
          <w:sz w:val="24"/>
          <w:szCs w:val="24"/>
          <w:vertAlign w:val="subscript"/>
          <w:lang w:val="en-US"/>
        </w:rPr>
        <w:t>2</w:t>
      </w:r>
      <w:r w:rsidR="00E72273" w:rsidRPr="00D26100">
        <w:rPr>
          <w:rFonts w:ascii="Times New Roman" w:hAnsi="Times New Roman" w:cs="Times New Roman"/>
          <w:sz w:val="24"/>
          <w:szCs w:val="24"/>
          <w:lang w:val="en-US"/>
        </w:rPr>
        <w:t>CO</w:t>
      </w:r>
      <w:r w:rsidR="00E72273" w:rsidRPr="00D26100">
        <w:rPr>
          <w:rFonts w:ascii="Times New Roman" w:hAnsi="Times New Roman" w:cs="Times New Roman"/>
          <w:sz w:val="24"/>
          <w:szCs w:val="24"/>
          <w:vertAlign w:val="subscript"/>
          <w:lang w:val="en-US"/>
        </w:rPr>
        <w:t>3</w:t>
      </w:r>
      <w:r w:rsidR="00E72273" w:rsidRPr="00D26100">
        <w:rPr>
          <w:rFonts w:ascii="Times New Roman" w:hAnsi="Times New Roman" w:cs="Times New Roman"/>
          <w:sz w:val="24"/>
          <w:szCs w:val="24"/>
          <w:lang w:val="en-US"/>
        </w:rPr>
        <w:t xml:space="preserve"> (2% w/v) and water yielding </w:t>
      </w:r>
      <w:r w:rsidR="00F95CED">
        <w:rPr>
          <w:rFonts w:ascii="Times New Roman" w:hAnsi="Times New Roman" w:cs="Times New Roman"/>
          <w:sz w:val="24"/>
          <w:szCs w:val="24"/>
          <w:lang w:val="en-US"/>
        </w:rPr>
        <w:t>39</w:t>
      </w:r>
      <w:r w:rsidR="00E72273" w:rsidRPr="00D26100">
        <w:rPr>
          <w:rFonts w:ascii="Times New Roman" w:hAnsi="Times New Roman" w:cs="Times New Roman"/>
          <w:sz w:val="24"/>
          <w:szCs w:val="24"/>
          <w:lang w:val="en-US"/>
        </w:rPr>
        <w:t xml:space="preserve"> mg (9</w:t>
      </w:r>
      <w:r w:rsidR="00F95CED">
        <w:rPr>
          <w:rFonts w:ascii="Times New Roman" w:hAnsi="Times New Roman" w:cs="Times New Roman"/>
          <w:sz w:val="24"/>
          <w:szCs w:val="24"/>
          <w:lang w:val="en-US"/>
        </w:rPr>
        <w:t>5</w:t>
      </w:r>
      <w:r w:rsidR="00E72273" w:rsidRPr="00D26100">
        <w:rPr>
          <w:rFonts w:ascii="Times New Roman" w:hAnsi="Times New Roman" w:cs="Times New Roman"/>
          <w:sz w:val="24"/>
          <w:szCs w:val="24"/>
          <w:lang w:val="en-US"/>
        </w:rPr>
        <w:t>%) of TEMCC</w:t>
      </w:r>
      <w:r w:rsidR="00F74B4C" w:rsidRPr="00F74B4C">
        <w:rPr>
          <w:rFonts w:ascii="Times New Roman" w:hAnsi="Times New Roman" w:cs="Times New Roman"/>
          <w:sz w:val="24"/>
          <w:szCs w:val="24"/>
          <w:vertAlign w:val="superscript"/>
          <w:lang w:val="en-US"/>
        </w:rPr>
        <w:t>4+</w:t>
      </w:r>
      <w:r w:rsidR="00E72273" w:rsidRPr="00D26100">
        <w:rPr>
          <w:rFonts w:ascii="Times New Roman" w:hAnsi="Times New Roman" w:cs="Times New Roman"/>
          <w:sz w:val="24"/>
          <w:szCs w:val="24"/>
          <w:lang w:val="en-US"/>
        </w:rPr>
        <w:t>.</w:t>
      </w:r>
      <w:r w:rsidR="00F74B4C">
        <w:rPr>
          <w:rFonts w:ascii="Times New Roman" w:hAnsi="Times New Roman" w:cs="Times New Roman"/>
          <w:sz w:val="24"/>
          <w:szCs w:val="24"/>
          <w:lang w:val="en-US"/>
        </w:rPr>
        <w:t xml:space="preserve"> </w:t>
      </w:r>
      <w:r w:rsidR="00F74B4C" w:rsidRPr="00D26100">
        <w:rPr>
          <w:rFonts w:ascii="Times New Roman" w:hAnsi="Times New Roman" w:cs="Times New Roman"/>
          <w:sz w:val="24"/>
          <w:szCs w:val="24"/>
          <w:lang w:val="en-US"/>
        </w:rPr>
        <w:t>Spectroscopic data agree with those previously reported</w:t>
      </w:r>
      <w:r w:rsidRPr="00D26100">
        <w:rPr>
          <w:rFonts w:ascii="Times New Roman" w:hAnsi="Times New Roman" w:cs="Times New Roman"/>
          <w:sz w:val="24"/>
          <w:lang w:val="en-US"/>
        </w:rPr>
        <w:t xml:space="preserve"> </w:t>
      </w:r>
      <w:r w:rsidRPr="00D26100">
        <w:rPr>
          <w:rFonts w:ascii="Times New Roman" w:hAnsi="Times New Roman" w:cs="Times New Roman"/>
          <w:sz w:val="24"/>
          <w:lang w:val="en-US"/>
        </w:rPr>
        <w:fldChar w:fldCharType="begin" w:fldLock="1"/>
      </w:r>
      <w:r w:rsidR="00984043">
        <w:rPr>
          <w:rFonts w:ascii="Times New Roman" w:hAnsi="Times New Roman" w:cs="Times New Roman"/>
          <w:sz w:val="24"/>
          <w:lang w:val="en-US"/>
        </w:rPr>
        <w:instrText>ADDIN CSL_CITATION {"citationItems":[{"id":"ITEM-1","itemData":{"DOI":"10.1016/j.jphotochem.2014.02.004","ISSN":"10106030","abstract":"The spectroscopic and the photodynamic properties of 5,10,15,20-tetrakis[3- (N-ethyl-N-methylcarbazoyl)]chlorin (TEMCC) and its analogous porphyrin (TEMCP) were investigated in N,N-dimethylformamide (DMF) and in human red blood (HRB) cells. A more intense absorption band at 650 nm was obtained for TEMCC in comparison with TEMCP. Both photosensitizers showed red fluorescence emission with quantum yields of 0.13 and 0.23 for TEMCP and TEMCC, respectively. The photodynamic activity of TEMCC was higher that TEMCP in DMF, with a quantum yield of singlet molecular oxygen of 0.49. Moreover, in presence of NADH these photosensitizers produced superoxide anion radical. In vitro experiments showed that TEMCC was a highly effective agent to hemolyze the HRB cells. A decrease in the HRB cells osmotic stability was observed after photodynamic treatment with TEMCC. Studies of photodynamic action mechanism showed that the photohemolysis of HRB cells was protected in the presence of azide ion. Also, a reduction on the cell photodamage was found using mannitol. In contrast, the photohemolytic effect considerably increased in D2O. Therefore, the photodynamic activity of TEMCC in HRB cells was mediated by a contribution of type I and type II photooxidative mechanisms. © 2014 Elsevier B.V.","author":[{"dropping-particle":"","family":"Ferreyra","given":"Darío D.","non-dropping-particle":"","parse-names":false,"suffix":""},{"dropping-particle":"","family":"Spesia","given":"Mariana B.","non-dropping-particle":"","parse-names":false,"suffix":""},{"dropping-particle":"","family":"Milanesio","given":"M. Elisa","non-dropping-particle":"","parse-names":false,"suffix":""},{"dropping-particle":"","family":"Durantini","given":"Edgardo N.","non-dropping-particle":"","parse-names":false,"suffix":""}],"container-title":"Journal of Photochemistry and Photobiology A: Chemistry","id":"ITEM-1","issued":{"date-parts":[["2014"]]},"page":"16-24","publisher":"Elsevier B.V.","title":"Synthesis and photodynamic properties of 5,10,15,20-tetrakis[3-(N-ethyl-N- methylcarbazoyl)]chlorin and its analogous porphyrin in solution and in human red blood cells","type":"article-journal","volume":"282"},"uris":["http://www.mendeley.com/documents/?uuid=e33e6a32-a8fa-43da-b2a4-2ef2baec2931"]}],"mendeley":{"formattedCitation":"[2]","plainTextFormattedCitation":"[2]","previouslyFormattedCitation":"[2]"},"properties":{"noteIndex":0},"schema":"https://github.com/citation-style-language/schema/raw/master/csl-citation.json"}</w:instrText>
      </w:r>
      <w:r w:rsidRPr="00D26100">
        <w:rPr>
          <w:rFonts w:ascii="Times New Roman" w:hAnsi="Times New Roman" w:cs="Times New Roman"/>
          <w:sz w:val="24"/>
          <w:lang w:val="en-US"/>
        </w:rPr>
        <w:fldChar w:fldCharType="separate"/>
      </w:r>
      <w:r w:rsidR="00984043" w:rsidRPr="00984043">
        <w:rPr>
          <w:rFonts w:ascii="Times New Roman" w:hAnsi="Times New Roman" w:cs="Times New Roman"/>
          <w:noProof/>
          <w:sz w:val="24"/>
          <w:lang w:val="en-US"/>
        </w:rPr>
        <w:t>[2]</w:t>
      </w:r>
      <w:r w:rsidRPr="00D26100">
        <w:rPr>
          <w:rFonts w:ascii="Times New Roman" w:hAnsi="Times New Roman" w:cs="Times New Roman"/>
          <w:sz w:val="24"/>
          <w:lang w:val="en-US"/>
        </w:rPr>
        <w:fldChar w:fldCharType="end"/>
      </w:r>
      <w:r w:rsidRPr="00D26100">
        <w:rPr>
          <w:rFonts w:ascii="Times New Roman" w:hAnsi="Times New Roman" w:cs="Times New Roman"/>
          <w:sz w:val="24"/>
          <w:lang w:val="en-US"/>
        </w:rPr>
        <w:t>.</w:t>
      </w:r>
    </w:p>
    <w:p w14:paraId="731AF2E5" w14:textId="77777777" w:rsidR="00D26100" w:rsidRDefault="00D26100" w:rsidP="00784CB8">
      <w:pPr>
        <w:pStyle w:val="Textoindependiente"/>
        <w:spacing w:after="0" w:line="360" w:lineRule="auto"/>
        <w:jc w:val="both"/>
        <w:rPr>
          <w:lang w:val="en-US"/>
        </w:rPr>
      </w:pPr>
    </w:p>
    <w:p w14:paraId="6BE52763" w14:textId="016E0E18" w:rsidR="00D26100" w:rsidRDefault="00D26100" w:rsidP="00784CB8">
      <w:pPr>
        <w:spacing w:after="0" w:line="360" w:lineRule="auto"/>
        <w:jc w:val="center"/>
        <w:rPr>
          <w:rFonts w:ascii="Times New Roman" w:hAnsi="Times New Roman" w:cs="Times New Roman"/>
          <w:sz w:val="24"/>
          <w:szCs w:val="24"/>
          <w:lang w:val="en-US"/>
        </w:rPr>
      </w:pPr>
      <w:r w:rsidRPr="004F6580">
        <w:rPr>
          <w:b/>
        </w:rPr>
        <w:object w:dxaOrig="10506" w:dyaOrig="5111" w14:anchorId="206C3ADD">
          <v:shape id="_x0000_i1027" type="#_x0000_t75" style="width:309pt;height:151.2pt" o:ole="">
            <v:imagedata r:id="rId12" o:title=""/>
          </v:shape>
          <o:OLEObject Type="Embed" ProgID="ChemDraw.Document.6.0" ShapeID="_x0000_i1027" DrawAspect="Content" ObjectID="_1680464615" r:id="rId13"/>
        </w:object>
      </w:r>
    </w:p>
    <w:p w14:paraId="5124E5E4" w14:textId="580AD314" w:rsidR="00D26100" w:rsidRDefault="00D26100" w:rsidP="00784CB8">
      <w:pPr>
        <w:spacing w:after="0" w:line="360" w:lineRule="auto"/>
        <w:jc w:val="center"/>
        <w:rPr>
          <w:rFonts w:ascii="Times New Roman" w:hAnsi="Times New Roman" w:cs="Times New Roman"/>
          <w:sz w:val="24"/>
          <w:szCs w:val="24"/>
          <w:lang w:val="en-US"/>
        </w:rPr>
      </w:pPr>
      <w:r>
        <w:rPr>
          <w:rFonts w:ascii="Times New Roman" w:hAnsi="Times New Roman" w:cs="Times New Roman"/>
          <w:b/>
          <w:sz w:val="24"/>
          <w:szCs w:val="24"/>
          <w:lang w:val="en-US"/>
        </w:rPr>
        <w:t>Scheme</w:t>
      </w:r>
      <w:r w:rsidRPr="00D26100">
        <w:rPr>
          <w:rFonts w:ascii="Times New Roman" w:hAnsi="Times New Roman" w:cs="Times New Roman"/>
          <w:b/>
          <w:sz w:val="24"/>
          <w:szCs w:val="24"/>
          <w:lang w:val="en-US"/>
        </w:rPr>
        <w:t xml:space="preserve"> S</w:t>
      </w:r>
      <w:r>
        <w:rPr>
          <w:rFonts w:ascii="Times New Roman" w:hAnsi="Times New Roman" w:cs="Times New Roman"/>
          <w:b/>
          <w:sz w:val="24"/>
          <w:szCs w:val="24"/>
          <w:lang w:val="en-US"/>
        </w:rPr>
        <w:t>3</w:t>
      </w:r>
      <w:r>
        <w:rPr>
          <w:rFonts w:ascii="Times New Roman" w:hAnsi="Times New Roman" w:cs="Times New Roman"/>
          <w:sz w:val="24"/>
          <w:szCs w:val="24"/>
          <w:lang w:val="en-US"/>
        </w:rPr>
        <w:t xml:space="preserve">. Synthesis of </w:t>
      </w:r>
      <w:r w:rsidR="00FB38D4">
        <w:rPr>
          <w:rFonts w:ascii="Times New Roman" w:hAnsi="Times New Roman" w:cs="Times New Roman"/>
          <w:sz w:val="24"/>
          <w:szCs w:val="24"/>
          <w:lang w:val="en-US"/>
        </w:rPr>
        <w:t>TEMCC</w:t>
      </w:r>
      <w:r w:rsidR="00FB38D4" w:rsidRPr="00FB38D4">
        <w:rPr>
          <w:rFonts w:ascii="Times New Roman" w:hAnsi="Times New Roman" w:cs="Times New Roman"/>
          <w:sz w:val="24"/>
          <w:szCs w:val="24"/>
          <w:vertAlign w:val="superscript"/>
          <w:lang w:val="en-US"/>
        </w:rPr>
        <w:t>4+</w:t>
      </w:r>
      <w:r>
        <w:rPr>
          <w:rFonts w:ascii="Times New Roman" w:hAnsi="Times New Roman" w:cs="Times New Roman"/>
          <w:sz w:val="24"/>
          <w:szCs w:val="24"/>
          <w:lang w:val="en-US"/>
        </w:rPr>
        <w:t xml:space="preserve">. </w:t>
      </w:r>
      <w:r w:rsidRPr="005B5EB7">
        <w:rPr>
          <w:rFonts w:ascii="Times New Roman" w:eastAsia="Times New Roman" w:hAnsi="Times New Roman" w:cs="Times New Roman"/>
          <w:bCs/>
          <w:color w:val="000000"/>
          <w:sz w:val="24"/>
          <w:szCs w:val="24"/>
          <w:lang w:val="en-US" w:eastAsia="es-ES"/>
        </w:rPr>
        <w:t>Reagents and conditions: (a)</w:t>
      </w:r>
      <w:r>
        <w:rPr>
          <w:rFonts w:ascii="Times New Roman" w:eastAsia="Times New Roman" w:hAnsi="Times New Roman" w:cs="Times New Roman"/>
          <w:bCs/>
          <w:color w:val="000000"/>
          <w:sz w:val="24"/>
          <w:szCs w:val="24"/>
          <w:lang w:val="en-US" w:eastAsia="es-ES"/>
        </w:rPr>
        <w:t xml:space="preserve"> </w:t>
      </w:r>
      <w:r w:rsidR="00FB38D4">
        <w:rPr>
          <w:rFonts w:ascii="Times New Roman" w:eastAsia="Times New Roman" w:hAnsi="Times New Roman" w:cs="Times New Roman"/>
          <w:bCs/>
          <w:color w:val="000000"/>
          <w:sz w:val="24"/>
          <w:szCs w:val="24"/>
          <w:lang w:val="en-US" w:eastAsia="es-ES"/>
        </w:rPr>
        <w:t>(CH</w:t>
      </w:r>
      <w:r w:rsidR="00FB38D4" w:rsidRPr="00FB38D4">
        <w:rPr>
          <w:rFonts w:ascii="Times New Roman" w:eastAsia="Times New Roman" w:hAnsi="Times New Roman" w:cs="Times New Roman"/>
          <w:bCs/>
          <w:color w:val="000000"/>
          <w:sz w:val="24"/>
          <w:szCs w:val="24"/>
          <w:vertAlign w:val="subscript"/>
          <w:lang w:val="en-US" w:eastAsia="es-ES"/>
        </w:rPr>
        <w:t>3</w:t>
      </w:r>
      <w:r w:rsidR="00FB38D4">
        <w:rPr>
          <w:rFonts w:ascii="Times New Roman" w:eastAsia="Times New Roman" w:hAnsi="Times New Roman" w:cs="Times New Roman"/>
          <w:bCs/>
          <w:color w:val="000000"/>
          <w:sz w:val="24"/>
          <w:szCs w:val="24"/>
          <w:lang w:val="en-US" w:eastAsia="es-ES"/>
        </w:rPr>
        <w:t>)</w:t>
      </w:r>
      <w:r w:rsidR="00FB38D4" w:rsidRPr="00FB38D4">
        <w:rPr>
          <w:rFonts w:ascii="Times New Roman" w:eastAsia="Times New Roman" w:hAnsi="Times New Roman" w:cs="Times New Roman"/>
          <w:bCs/>
          <w:color w:val="000000"/>
          <w:sz w:val="24"/>
          <w:szCs w:val="24"/>
          <w:vertAlign w:val="subscript"/>
          <w:lang w:val="en-US" w:eastAsia="es-ES"/>
        </w:rPr>
        <w:t>2</w:t>
      </w:r>
      <w:r w:rsidR="00FB38D4">
        <w:rPr>
          <w:rFonts w:ascii="Times New Roman" w:eastAsia="Times New Roman" w:hAnsi="Times New Roman" w:cs="Times New Roman"/>
          <w:bCs/>
          <w:color w:val="000000"/>
          <w:sz w:val="24"/>
          <w:szCs w:val="24"/>
          <w:lang w:val="en-US" w:eastAsia="es-ES"/>
        </w:rPr>
        <w:t>SO</w:t>
      </w:r>
      <w:r w:rsidR="00FB38D4" w:rsidRPr="00FB38D4">
        <w:rPr>
          <w:rFonts w:ascii="Times New Roman" w:eastAsia="Times New Roman" w:hAnsi="Times New Roman" w:cs="Times New Roman"/>
          <w:bCs/>
          <w:color w:val="000000"/>
          <w:sz w:val="24"/>
          <w:szCs w:val="24"/>
          <w:vertAlign w:val="subscript"/>
          <w:lang w:val="en-US" w:eastAsia="es-ES"/>
        </w:rPr>
        <w:t>4</w:t>
      </w:r>
      <w:r>
        <w:rPr>
          <w:rFonts w:ascii="Times New Roman" w:eastAsia="Times New Roman" w:hAnsi="Times New Roman" w:cs="Times New Roman"/>
          <w:bCs/>
          <w:color w:val="000000"/>
          <w:sz w:val="24"/>
          <w:szCs w:val="24"/>
          <w:lang w:val="en-US" w:eastAsia="es-ES"/>
        </w:rPr>
        <w:t>,</w:t>
      </w:r>
      <w:r w:rsidR="00FB38D4">
        <w:rPr>
          <w:rFonts w:ascii="Times New Roman" w:eastAsia="Times New Roman" w:hAnsi="Times New Roman" w:cs="Times New Roman"/>
          <w:bCs/>
          <w:color w:val="000000"/>
          <w:sz w:val="24"/>
          <w:szCs w:val="24"/>
          <w:lang w:val="en-US" w:eastAsia="es-ES"/>
        </w:rPr>
        <w:t xml:space="preserve"> 90 ºC,</w:t>
      </w:r>
      <w:r>
        <w:rPr>
          <w:rFonts w:ascii="Times New Roman" w:eastAsia="Times New Roman" w:hAnsi="Times New Roman" w:cs="Times New Roman"/>
          <w:bCs/>
          <w:color w:val="000000"/>
          <w:sz w:val="24"/>
          <w:szCs w:val="24"/>
          <w:lang w:val="en-US" w:eastAsia="es-ES"/>
        </w:rPr>
        <w:t xml:space="preserve"> </w:t>
      </w:r>
      <w:r w:rsidR="00FB38D4">
        <w:rPr>
          <w:rFonts w:ascii="Times New Roman" w:eastAsia="Times New Roman" w:hAnsi="Times New Roman" w:cs="Times New Roman"/>
          <w:bCs/>
          <w:color w:val="000000"/>
          <w:sz w:val="24"/>
          <w:szCs w:val="24"/>
          <w:lang w:val="en-US" w:eastAsia="es-ES"/>
        </w:rPr>
        <w:t>24 h.</w:t>
      </w:r>
    </w:p>
    <w:p w14:paraId="1D2813E1" w14:textId="77777777" w:rsidR="00D26100" w:rsidRPr="00D26100" w:rsidRDefault="00D26100" w:rsidP="00784CB8">
      <w:pPr>
        <w:spacing w:after="0" w:line="360" w:lineRule="auto"/>
        <w:jc w:val="both"/>
        <w:rPr>
          <w:rFonts w:ascii="Times New Roman" w:hAnsi="Times New Roman" w:cs="Times New Roman"/>
          <w:sz w:val="24"/>
          <w:lang w:val="en-US"/>
        </w:rPr>
      </w:pPr>
    </w:p>
    <w:p w14:paraId="001380EE" w14:textId="65CF0959" w:rsidR="00FB38D4" w:rsidRDefault="00E72273" w:rsidP="00784CB8">
      <w:pPr>
        <w:spacing w:after="0" w:line="360" w:lineRule="auto"/>
        <w:jc w:val="both"/>
        <w:rPr>
          <w:rFonts w:ascii="Times New Roman" w:hAnsi="Times New Roman" w:cs="Times New Roman"/>
          <w:sz w:val="24"/>
          <w:lang w:val="en-US"/>
        </w:rPr>
      </w:pPr>
      <w:r w:rsidRPr="00D26100">
        <w:rPr>
          <w:rFonts w:ascii="Times New Roman" w:hAnsi="Times New Roman" w:cs="Times New Roman"/>
          <w:b/>
          <w:sz w:val="24"/>
          <w:lang w:val="en-US"/>
        </w:rPr>
        <w:t>5,10,15,20-tetrakis[3-(</w:t>
      </w:r>
      <w:r w:rsidRPr="00D26100">
        <w:rPr>
          <w:rFonts w:ascii="Times New Roman" w:hAnsi="Times New Roman" w:cs="Times New Roman"/>
          <w:b/>
          <w:i/>
          <w:sz w:val="24"/>
          <w:lang w:val="en-US"/>
        </w:rPr>
        <w:t>N</w:t>
      </w:r>
      <w:r w:rsidRPr="00D26100">
        <w:rPr>
          <w:rFonts w:ascii="Times New Roman" w:hAnsi="Times New Roman" w:cs="Times New Roman"/>
          <w:b/>
          <w:sz w:val="24"/>
          <w:lang w:val="en-US"/>
        </w:rPr>
        <w:t>-ethyl-</w:t>
      </w:r>
      <w:r w:rsidRPr="00D26100">
        <w:rPr>
          <w:rFonts w:ascii="Times New Roman" w:hAnsi="Times New Roman" w:cs="Times New Roman"/>
          <w:b/>
          <w:i/>
          <w:sz w:val="24"/>
          <w:lang w:val="en-US"/>
        </w:rPr>
        <w:t>N</w:t>
      </w:r>
      <w:r w:rsidRPr="00D26100">
        <w:rPr>
          <w:rFonts w:ascii="Times New Roman" w:hAnsi="Times New Roman" w:cs="Times New Roman"/>
          <w:b/>
          <w:sz w:val="24"/>
          <w:lang w:val="en-US"/>
        </w:rPr>
        <w:t>-</w:t>
      </w:r>
      <w:proofErr w:type="spellStart"/>
      <w:r w:rsidRPr="00D26100">
        <w:rPr>
          <w:rFonts w:ascii="Times New Roman" w:hAnsi="Times New Roman" w:cs="Times New Roman"/>
          <w:b/>
          <w:sz w:val="24"/>
          <w:lang w:val="en-US"/>
        </w:rPr>
        <w:t>methylcarbazoyl</w:t>
      </w:r>
      <w:proofErr w:type="spellEnd"/>
      <w:proofErr w:type="gramStart"/>
      <w:r w:rsidRPr="00D26100">
        <w:rPr>
          <w:rFonts w:ascii="Times New Roman" w:hAnsi="Times New Roman" w:cs="Times New Roman"/>
          <w:b/>
          <w:sz w:val="24"/>
          <w:lang w:val="en-US"/>
        </w:rPr>
        <w:t>)]porphyrin</w:t>
      </w:r>
      <w:proofErr w:type="gramEnd"/>
      <w:r w:rsidRPr="00D26100">
        <w:rPr>
          <w:rFonts w:ascii="Times New Roman" w:hAnsi="Times New Roman" w:cs="Times New Roman"/>
          <w:b/>
          <w:sz w:val="24"/>
          <w:lang w:val="en-US"/>
        </w:rPr>
        <w:t xml:space="preserve"> (TEMCP</w:t>
      </w:r>
      <w:r w:rsidRPr="00D26100">
        <w:rPr>
          <w:rFonts w:ascii="Times New Roman" w:hAnsi="Times New Roman" w:cs="Times New Roman"/>
          <w:b/>
          <w:sz w:val="24"/>
          <w:vertAlign w:val="superscript"/>
          <w:lang w:val="en-US"/>
        </w:rPr>
        <w:t>4+</w:t>
      </w:r>
      <w:r w:rsidR="00FB38D4">
        <w:rPr>
          <w:rFonts w:ascii="Times New Roman" w:hAnsi="Times New Roman" w:cs="Times New Roman"/>
          <w:b/>
          <w:sz w:val="24"/>
          <w:lang w:val="en-US"/>
        </w:rPr>
        <w:t>, Scheme S4)</w:t>
      </w:r>
      <w:r w:rsidRPr="00D26100">
        <w:rPr>
          <w:rFonts w:ascii="Times New Roman" w:hAnsi="Times New Roman" w:cs="Times New Roman"/>
          <w:sz w:val="24"/>
          <w:lang w:val="en-US"/>
        </w:rPr>
        <w:t xml:space="preserve">. </w:t>
      </w:r>
      <w:r w:rsidR="00D26100" w:rsidRPr="00D26100">
        <w:rPr>
          <w:rFonts w:ascii="Times New Roman" w:hAnsi="Times New Roman" w:cs="Times New Roman"/>
          <w:sz w:val="24"/>
          <w:lang w:val="en-US"/>
        </w:rPr>
        <w:t xml:space="preserve">This </w:t>
      </w:r>
      <w:r w:rsidR="00DB2BD4">
        <w:rPr>
          <w:rFonts w:ascii="Times New Roman" w:hAnsi="Times New Roman" w:cs="Times New Roman"/>
          <w:sz w:val="24"/>
          <w:lang w:val="en-US"/>
        </w:rPr>
        <w:t>porphyrin</w:t>
      </w:r>
      <w:r w:rsidR="00D26100" w:rsidRPr="00D26100">
        <w:rPr>
          <w:rFonts w:ascii="Times New Roman" w:hAnsi="Times New Roman" w:cs="Times New Roman"/>
          <w:sz w:val="24"/>
          <w:lang w:val="en-US"/>
        </w:rPr>
        <w:t xml:space="preserve"> was </w:t>
      </w:r>
      <w:r w:rsidR="00DB2BD4">
        <w:rPr>
          <w:rFonts w:ascii="Times New Roman" w:hAnsi="Times New Roman" w:cs="Times New Roman"/>
          <w:sz w:val="24"/>
          <w:lang w:val="en-US"/>
        </w:rPr>
        <w:t>synthe</w:t>
      </w:r>
      <w:r w:rsidR="00115F89">
        <w:rPr>
          <w:rFonts w:ascii="Times New Roman" w:hAnsi="Times New Roman" w:cs="Times New Roman"/>
          <w:sz w:val="24"/>
          <w:lang w:val="en-US"/>
        </w:rPr>
        <w:t>s</w:t>
      </w:r>
      <w:r w:rsidR="00DB2BD4">
        <w:rPr>
          <w:rFonts w:ascii="Times New Roman" w:hAnsi="Times New Roman" w:cs="Times New Roman"/>
          <w:sz w:val="24"/>
          <w:lang w:val="en-US"/>
        </w:rPr>
        <w:t>ized</w:t>
      </w:r>
      <w:r w:rsidR="00D26100" w:rsidRPr="00D26100">
        <w:rPr>
          <w:rFonts w:ascii="Times New Roman" w:hAnsi="Times New Roman" w:cs="Times New Roman"/>
          <w:sz w:val="24"/>
          <w:lang w:val="en-US"/>
        </w:rPr>
        <w:t xml:space="preserve"> from 5,10,15,20-tetrakis[3-(</w:t>
      </w:r>
      <w:r w:rsidR="00D26100" w:rsidRPr="00D26100">
        <w:rPr>
          <w:rFonts w:ascii="Times New Roman" w:hAnsi="Times New Roman" w:cs="Times New Roman"/>
          <w:i/>
          <w:sz w:val="24"/>
          <w:lang w:val="en-US"/>
        </w:rPr>
        <w:t>N</w:t>
      </w:r>
      <w:r w:rsidR="00D26100" w:rsidRPr="00D26100">
        <w:rPr>
          <w:rFonts w:ascii="Times New Roman" w:hAnsi="Times New Roman" w:cs="Times New Roman"/>
          <w:sz w:val="24"/>
          <w:lang w:val="en-US"/>
        </w:rPr>
        <w:t>-</w:t>
      </w:r>
      <w:proofErr w:type="spellStart"/>
      <w:r w:rsidR="00D26100" w:rsidRPr="00D26100">
        <w:rPr>
          <w:rFonts w:ascii="Times New Roman" w:hAnsi="Times New Roman" w:cs="Times New Roman"/>
          <w:sz w:val="24"/>
          <w:lang w:val="en-US"/>
        </w:rPr>
        <w:t>ethylcarbazoyl</w:t>
      </w:r>
      <w:proofErr w:type="spellEnd"/>
      <w:r w:rsidR="00D26100" w:rsidRPr="00D26100">
        <w:rPr>
          <w:rFonts w:ascii="Times New Roman" w:hAnsi="Times New Roman" w:cs="Times New Roman"/>
          <w:sz w:val="24"/>
          <w:lang w:val="en-US"/>
        </w:rPr>
        <w:t>)]porphyrin (TECP)</w:t>
      </w:r>
      <w:r w:rsidR="00DB2BD4">
        <w:rPr>
          <w:rFonts w:ascii="Times New Roman" w:hAnsi="Times New Roman" w:cs="Times New Roman"/>
          <w:sz w:val="24"/>
          <w:lang w:val="en-US"/>
        </w:rPr>
        <w:t xml:space="preserve"> that </w:t>
      </w:r>
      <w:r w:rsidR="00D26100" w:rsidRPr="00D26100">
        <w:rPr>
          <w:rFonts w:ascii="Times New Roman" w:hAnsi="Times New Roman" w:cs="Times New Roman"/>
          <w:sz w:val="24"/>
          <w:lang w:val="en-US"/>
        </w:rPr>
        <w:t xml:space="preserve">was </w:t>
      </w:r>
      <w:r w:rsidR="00DB2BD4">
        <w:rPr>
          <w:rFonts w:ascii="Times New Roman" w:hAnsi="Times New Roman" w:cs="Times New Roman"/>
          <w:sz w:val="24"/>
          <w:lang w:val="en-US"/>
        </w:rPr>
        <w:t xml:space="preserve">obtained </w:t>
      </w:r>
      <w:r w:rsidR="00D26100" w:rsidRPr="00D26100">
        <w:rPr>
          <w:rFonts w:ascii="Times New Roman" w:hAnsi="Times New Roman" w:cs="Times New Roman"/>
          <w:sz w:val="24"/>
          <w:lang w:val="en-US"/>
        </w:rPr>
        <w:t xml:space="preserve">as previously </w:t>
      </w:r>
      <w:r w:rsidR="00DB2BD4" w:rsidRPr="00D26100">
        <w:rPr>
          <w:rFonts w:ascii="Times New Roman" w:hAnsi="Times New Roman" w:cs="Times New Roman"/>
          <w:sz w:val="24"/>
          <w:szCs w:val="24"/>
          <w:lang w:val="en-US"/>
        </w:rPr>
        <w:t>designated</w:t>
      </w:r>
      <w:r w:rsidR="00D26100" w:rsidRPr="00D26100">
        <w:rPr>
          <w:rFonts w:ascii="Times New Roman" w:hAnsi="Times New Roman" w:cs="Times New Roman"/>
          <w:sz w:val="24"/>
          <w:szCs w:val="24"/>
          <w:lang w:val="en-US"/>
        </w:rPr>
        <w:t xml:space="preserve"> </w:t>
      </w:r>
      <w:r w:rsidR="00D26100" w:rsidRPr="00D26100">
        <w:rPr>
          <w:rFonts w:ascii="Times New Roman" w:hAnsi="Times New Roman" w:cs="Times New Roman"/>
          <w:sz w:val="24"/>
          <w:szCs w:val="24"/>
          <w:lang w:val="en-US"/>
        </w:rPr>
        <w:fldChar w:fldCharType="begin" w:fldLock="1"/>
      </w:r>
      <w:r w:rsidR="00984043">
        <w:rPr>
          <w:rFonts w:ascii="Times New Roman" w:hAnsi="Times New Roman" w:cs="Times New Roman"/>
          <w:sz w:val="24"/>
          <w:szCs w:val="24"/>
          <w:lang w:val="en-US"/>
        </w:rPr>
        <w:instrText>ADDIN CSL_CITATION {"citationItems":[{"id":"ITEM-1","itemData":{"DOI":"10.1016/j.jphotochem.2014.02.004","ISSN":"10106030","abstract":"The spectroscopic and the photodynamic properties of 5,10,15,20-tetrakis[3- (N-ethyl-N-methylcarbazoyl)]chlorin (TEMCC) and its analogous porphyrin (TEMCP) were investigated in N,N-dimethylformamide (DMF) and in human red blood (HRB) cells. A more intense absorption band at 650 nm was obtained for TEMCC in comparison with TEMCP. Both photosensitizers showed red fluorescence emission with quantum yields of 0.13 and 0.23 for TEMCP and TEMCC, respectively. The photodynamic activity of TEMCC was higher that TEMCP in DMF, with a quantum yield of singlet molecular oxygen of 0.49. Moreover, in presence of NADH these photosensitizers produced superoxide anion radical. In vitro experiments showed that TEMCC was a highly effective agent to hemolyze the HRB cells. A decrease in the HRB cells osmotic stability was observed after photodynamic treatment with TEMCC. Studies of photodynamic action mechanism showed that the photohemolysis of HRB cells was protected in the presence of azide ion. Also, a reduction on the cell photodamage was found using mannitol. In contrast, the photohemolytic effect considerably increased in D2O. Therefore, the photodynamic activity of TEMCC in HRB cells was mediated by a contribution of type I and type II photooxidative mechanisms. © 2014 Elsevier B.V.","author":[{"dropping-particle":"","family":"Ferreyra","given":"Darío D.","non-dropping-particle":"","parse-names":false,"suffix":""},{"dropping-particle":"","family":"Spesia","given":"Mariana B.","non-dropping-particle":"","parse-names":false,"suffix":""},{"dropping-particle":"","family":"Milanesio","given":"M. Elisa","non-dropping-particle":"","parse-names":false,"suffix":""},{"dropping-particle":"","family":"Durantini","given":"Edgardo N.","non-dropping-particle":"","parse-names":false,"suffix":""}],"container-title":"Journal of Photochemistry and Photobiology A: Chemistry","id":"ITEM-1","issued":{"date-parts":[["2014"]]},"page":"16-24","publisher":"Elsevier B.V.","title":"Synthesis and photodynamic properties of 5,10,15,20-tetrakis[3-(N-ethyl-N- methylcarbazoyl)]chlorin and its analogous porphyrin in solution and in human red blood cells","type":"article-journal","volume":"282"},"uris":["http://www.mendeley.com/documents/?uuid=e33e6a32-a8fa-43da-b2a4-2ef2baec2931"]}],"mendeley":{"formattedCitation":"[2]","plainTextFormattedCitation":"[2]","previouslyFormattedCitation":"[2]"},"properties":{"noteIndex":0},"schema":"https://github.com/citation-style-language/schema/raw/master/csl-citation.json"}</w:instrText>
      </w:r>
      <w:r w:rsidR="00D26100" w:rsidRPr="00D26100">
        <w:rPr>
          <w:rFonts w:ascii="Times New Roman" w:hAnsi="Times New Roman" w:cs="Times New Roman"/>
          <w:sz w:val="24"/>
          <w:szCs w:val="24"/>
          <w:lang w:val="en-US"/>
        </w:rPr>
        <w:fldChar w:fldCharType="separate"/>
      </w:r>
      <w:r w:rsidR="00984043" w:rsidRPr="00984043">
        <w:rPr>
          <w:rFonts w:ascii="Times New Roman" w:hAnsi="Times New Roman" w:cs="Times New Roman"/>
          <w:noProof/>
          <w:sz w:val="24"/>
          <w:szCs w:val="24"/>
          <w:lang w:val="en-US"/>
        </w:rPr>
        <w:t>[2]</w:t>
      </w:r>
      <w:r w:rsidR="00D26100" w:rsidRPr="00D26100">
        <w:rPr>
          <w:rFonts w:ascii="Times New Roman" w:hAnsi="Times New Roman" w:cs="Times New Roman"/>
          <w:sz w:val="24"/>
          <w:szCs w:val="24"/>
          <w:lang w:val="en-US"/>
        </w:rPr>
        <w:fldChar w:fldCharType="end"/>
      </w:r>
      <w:r w:rsidR="00D26100" w:rsidRPr="00D26100">
        <w:rPr>
          <w:rFonts w:ascii="Times New Roman" w:hAnsi="Times New Roman" w:cs="Times New Roman"/>
          <w:sz w:val="24"/>
          <w:szCs w:val="24"/>
          <w:lang w:val="en-US"/>
        </w:rPr>
        <w:t>.</w:t>
      </w:r>
      <w:r w:rsidRPr="00D26100">
        <w:rPr>
          <w:rFonts w:ascii="Times New Roman" w:hAnsi="Times New Roman" w:cs="Times New Roman"/>
          <w:sz w:val="24"/>
          <w:szCs w:val="24"/>
          <w:lang w:val="en-US"/>
        </w:rPr>
        <w:t xml:space="preserve"> Methylation of TECP was performed as described above for TEMCC</w:t>
      </w:r>
      <w:r w:rsidR="00D26100" w:rsidRPr="00D26100">
        <w:rPr>
          <w:rFonts w:ascii="Times New Roman" w:hAnsi="Times New Roman" w:cs="Times New Roman"/>
          <w:sz w:val="24"/>
          <w:szCs w:val="24"/>
          <w:vertAlign w:val="superscript"/>
          <w:lang w:val="en-US"/>
        </w:rPr>
        <w:t>4+</w:t>
      </w:r>
      <w:r w:rsidRPr="00D26100">
        <w:rPr>
          <w:rFonts w:ascii="Times New Roman" w:hAnsi="Times New Roman" w:cs="Times New Roman"/>
          <w:sz w:val="24"/>
          <w:szCs w:val="24"/>
          <w:lang w:val="en-US"/>
        </w:rPr>
        <w:t>, using TECP (1</w:t>
      </w:r>
      <w:r w:rsidR="00DB2BD4">
        <w:rPr>
          <w:rFonts w:ascii="Times New Roman" w:hAnsi="Times New Roman" w:cs="Times New Roman"/>
          <w:sz w:val="24"/>
          <w:szCs w:val="24"/>
          <w:lang w:val="en-US"/>
        </w:rPr>
        <w:t>5</w:t>
      </w:r>
      <w:r w:rsidRPr="00D26100">
        <w:rPr>
          <w:rFonts w:ascii="Times New Roman" w:hAnsi="Times New Roman" w:cs="Times New Roman"/>
          <w:sz w:val="24"/>
          <w:szCs w:val="24"/>
          <w:lang w:val="en-US"/>
        </w:rPr>
        <w:t xml:space="preserve"> mg, 0.01</w:t>
      </w:r>
      <w:r w:rsidR="00DB2BD4">
        <w:rPr>
          <w:rFonts w:ascii="Times New Roman" w:hAnsi="Times New Roman" w:cs="Times New Roman"/>
          <w:sz w:val="24"/>
          <w:szCs w:val="24"/>
          <w:lang w:val="en-US"/>
        </w:rPr>
        <w:t>4</w:t>
      </w:r>
      <w:r w:rsidRPr="00D26100">
        <w:rPr>
          <w:rFonts w:ascii="Times New Roman" w:hAnsi="Times New Roman" w:cs="Times New Roman"/>
          <w:sz w:val="24"/>
          <w:szCs w:val="24"/>
          <w:lang w:val="en-US"/>
        </w:rPr>
        <w:t xml:space="preserve"> </w:t>
      </w:r>
      <w:proofErr w:type="spellStart"/>
      <w:r w:rsidRPr="00D26100">
        <w:rPr>
          <w:rFonts w:ascii="Times New Roman" w:hAnsi="Times New Roman" w:cs="Times New Roman"/>
          <w:sz w:val="24"/>
          <w:szCs w:val="24"/>
          <w:lang w:val="en-US"/>
        </w:rPr>
        <w:t>mmol</w:t>
      </w:r>
      <w:proofErr w:type="spellEnd"/>
      <w:r w:rsidRPr="00D26100">
        <w:rPr>
          <w:rFonts w:ascii="Times New Roman" w:hAnsi="Times New Roman" w:cs="Times New Roman"/>
          <w:sz w:val="24"/>
          <w:szCs w:val="24"/>
          <w:lang w:val="en-US"/>
        </w:rPr>
        <w:t>) to obtain 1</w:t>
      </w:r>
      <w:r w:rsidR="00DB2BD4">
        <w:rPr>
          <w:rFonts w:ascii="Times New Roman" w:hAnsi="Times New Roman" w:cs="Times New Roman"/>
          <w:sz w:val="24"/>
          <w:szCs w:val="24"/>
          <w:lang w:val="en-US"/>
        </w:rPr>
        <w:t>8</w:t>
      </w:r>
      <w:r w:rsidRPr="00D26100">
        <w:rPr>
          <w:rFonts w:ascii="Times New Roman" w:hAnsi="Times New Roman" w:cs="Times New Roman"/>
          <w:sz w:val="24"/>
          <w:szCs w:val="24"/>
          <w:lang w:val="en-US"/>
        </w:rPr>
        <w:t xml:space="preserve"> mg (9</w:t>
      </w:r>
      <w:r w:rsidR="00DB2BD4">
        <w:rPr>
          <w:rFonts w:ascii="Times New Roman" w:hAnsi="Times New Roman" w:cs="Times New Roman"/>
          <w:sz w:val="24"/>
          <w:szCs w:val="24"/>
          <w:lang w:val="en-US"/>
        </w:rPr>
        <w:t>7</w:t>
      </w:r>
      <w:r w:rsidRPr="00D26100">
        <w:rPr>
          <w:rFonts w:ascii="Times New Roman" w:hAnsi="Times New Roman" w:cs="Times New Roman"/>
          <w:sz w:val="24"/>
          <w:szCs w:val="24"/>
          <w:lang w:val="en-US"/>
        </w:rPr>
        <w:t>%) of TEMCP</w:t>
      </w:r>
      <w:r w:rsidR="00F74B4C" w:rsidRPr="00F74B4C">
        <w:rPr>
          <w:rFonts w:ascii="Times New Roman" w:hAnsi="Times New Roman" w:cs="Times New Roman"/>
          <w:sz w:val="24"/>
          <w:szCs w:val="24"/>
          <w:vertAlign w:val="superscript"/>
          <w:lang w:val="en-US"/>
        </w:rPr>
        <w:t>4+</w:t>
      </w:r>
      <w:r w:rsidRPr="00D26100">
        <w:rPr>
          <w:rFonts w:ascii="Times New Roman" w:hAnsi="Times New Roman" w:cs="Times New Roman"/>
          <w:sz w:val="24"/>
          <w:szCs w:val="24"/>
          <w:lang w:val="en-US"/>
        </w:rPr>
        <w:t>.</w:t>
      </w:r>
      <w:r w:rsidR="00F74B4C">
        <w:rPr>
          <w:rFonts w:ascii="Times New Roman" w:hAnsi="Times New Roman" w:cs="Times New Roman"/>
          <w:sz w:val="24"/>
          <w:szCs w:val="24"/>
          <w:lang w:val="en-US"/>
        </w:rPr>
        <w:t xml:space="preserve"> </w:t>
      </w:r>
      <w:r w:rsidR="00F74B4C" w:rsidRPr="00D26100">
        <w:rPr>
          <w:rFonts w:ascii="Times New Roman" w:hAnsi="Times New Roman" w:cs="Times New Roman"/>
          <w:sz w:val="24"/>
          <w:szCs w:val="24"/>
          <w:lang w:val="en-US"/>
        </w:rPr>
        <w:t>Spectroscopic data agree with those previously reported</w:t>
      </w:r>
      <w:r w:rsidR="00F74B4C">
        <w:rPr>
          <w:rFonts w:ascii="Times New Roman" w:hAnsi="Times New Roman" w:cs="Times New Roman"/>
          <w:sz w:val="24"/>
          <w:szCs w:val="24"/>
          <w:lang w:val="en-US"/>
        </w:rPr>
        <w:t xml:space="preserve"> </w:t>
      </w:r>
      <w:r w:rsidRPr="00D26100">
        <w:rPr>
          <w:rFonts w:ascii="Times New Roman" w:hAnsi="Times New Roman" w:cs="Times New Roman"/>
          <w:sz w:val="24"/>
          <w:lang w:val="en-US"/>
        </w:rPr>
        <w:fldChar w:fldCharType="begin" w:fldLock="1"/>
      </w:r>
      <w:r w:rsidR="00984043">
        <w:rPr>
          <w:rFonts w:ascii="Times New Roman" w:hAnsi="Times New Roman" w:cs="Times New Roman"/>
          <w:sz w:val="24"/>
          <w:lang w:val="en-US"/>
        </w:rPr>
        <w:instrText>ADDIN CSL_CITATION {"citationItems":[{"id":"ITEM-1","itemData":{"DOI":"10.1016/j.jphotochem.2014.02.004","ISSN":"10106030","abstract":"The spectroscopic and the photodynamic properties of 5,10,15,20-tetrakis[3- (N-ethyl-N-methylcarbazoyl)]chlorin (TEMCC) and its analogous porphyrin (TEMCP) were investigated in N,N-dimethylformamide (DMF) and in human red blood (HRB) cells. A more intense absorption band at 650 nm was obtained for TEMCC in comparison with TEMCP. Both photosensitizers showed red fluorescence emission with quantum yields of 0.13 and 0.23 for TEMCP and TEMCC, respectively. The photodynamic activity of TEMCC was higher that TEMCP in DMF, with a quantum yield of singlet molecular oxygen of 0.49. Moreover, in presence of NADH these photosensitizers produced superoxide anion radical. In vitro experiments showed that TEMCC was a highly effective agent to hemolyze the HRB cells. A decrease in the HRB cells osmotic stability was observed after photodynamic treatment with TEMCC. Studies of photodynamic action mechanism showed that the photohemolysis of HRB cells was protected in the presence of azide ion. Also, a reduction on the cell photodamage was found using mannitol. In contrast, the photohemolytic effect considerably increased in D2O. Therefore, the photodynamic activity of TEMCC in HRB cells was mediated by a contribution of type I and type II photooxidative mechanisms. © 2014 Elsevier B.V.","author":[{"dropping-particle":"","family":"Ferreyra","given":"Darío D.","non-dropping-particle":"","parse-names":false,"suffix":""},{"dropping-particle":"","family":"Spesia","given":"Mariana B.","non-dropping-particle":"","parse-names":false,"suffix":""},{"dropping-particle":"","family":"Milanesio","given":"M. Elisa","non-dropping-particle":"","parse-names":false,"suffix":""},{"dropping-particle":"","family":"Durantini","given":"Edgardo N.","non-dropping-particle":"","parse-names":false,"suffix":""}],"container-title":"Journal of Photochemistry and Photobiology A: Chemistry","id":"ITEM-1","issued":{"date-parts":[["2014"]]},"page":"16-24","publisher":"Elsevier B.V.","title":"Synthesis and photodynamic properties of 5,10,15,20-tetrakis[3-(N-ethyl-N- methylcarbazoyl)]chlorin and its analogous porphyrin in solution and in human red blood cells","type":"article-journal","volume":"282"},"uris":["http://www.mendeley.com/documents/?uuid=e33e6a32-a8fa-43da-b2a4-2ef2baec2931"]}],"mendeley":{"formattedCitation":"[2]","plainTextFormattedCitation":"[2]","previouslyFormattedCitation":"[2]"},"properties":{"noteIndex":0},"schema":"https://github.com/citation-style-language/schema/raw/master/csl-citation.json"}</w:instrText>
      </w:r>
      <w:r w:rsidRPr="00D26100">
        <w:rPr>
          <w:rFonts w:ascii="Times New Roman" w:hAnsi="Times New Roman" w:cs="Times New Roman"/>
          <w:sz w:val="24"/>
          <w:lang w:val="en-US"/>
        </w:rPr>
        <w:fldChar w:fldCharType="separate"/>
      </w:r>
      <w:r w:rsidR="00984043" w:rsidRPr="00984043">
        <w:rPr>
          <w:rFonts w:ascii="Times New Roman" w:hAnsi="Times New Roman" w:cs="Times New Roman"/>
          <w:noProof/>
          <w:sz w:val="24"/>
          <w:lang w:val="en-US"/>
        </w:rPr>
        <w:t>[2]</w:t>
      </w:r>
      <w:r w:rsidRPr="00D26100">
        <w:rPr>
          <w:rFonts w:ascii="Times New Roman" w:hAnsi="Times New Roman" w:cs="Times New Roman"/>
          <w:sz w:val="24"/>
          <w:lang w:val="en-US"/>
        </w:rPr>
        <w:fldChar w:fldCharType="end"/>
      </w:r>
      <w:r w:rsidRPr="00D26100">
        <w:rPr>
          <w:rFonts w:ascii="Times New Roman" w:hAnsi="Times New Roman" w:cs="Times New Roman"/>
          <w:sz w:val="24"/>
          <w:lang w:val="en-US"/>
        </w:rPr>
        <w:t>.</w:t>
      </w:r>
    </w:p>
    <w:p w14:paraId="302FA175" w14:textId="77777777" w:rsidR="00FB38D4" w:rsidRPr="00FB38D4" w:rsidRDefault="00FB38D4" w:rsidP="00784CB8">
      <w:pPr>
        <w:spacing w:after="0" w:line="360" w:lineRule="auto"/>
        <w:jc w:val="both"/>
        <w:rPr>
          <w:rFonts w:ascii="Times New Roman" w:hAnsi="Times New Roman" w:cs="Times New Roman"/>
          <w:sz w:val="24"/>
          <w:lang w:val="en-US"/>
        </w:rPr>
      </w:pPr>
    </w:p>
    <w:p w14:paraId="0745D852" w14:textId="5040B684" w:rsidR="00FB38D4" w:rsidRDefault="00FB38D4" w:rsidP="00784CB8">
      <w:pPr>
        <w:spacing w:after="0" w:line="360" w:lineRule="auto"/>
        <w:jc w:val="center"/>
        <w:rPr>
          <w:rFonts w:ascii="Times New Roman" w:hAnsi="Times New Roman" w:cs="Times New Roman"/>
          <w:sz w:val="24"/>
          <w:szCs w:val="24"/>
          <w:lang w:val="en-US"/>
        </w:rPr>
      </w:pPr>
      <w:r w:rsidRPr="004F6580">
        <w:rPr>
          <w:b/>
        </w:rPr>
        <w:object w:dxaOrig="10506" w:dyaOrig="5112" w14:anchorId="1583E5CC">
          <v:shape id="_x0000_i1028" type="#_x0000_t75" style="width:309pt;height:151.2pt" o:ole="">
            <v:imagedata r:id="rId14" o:title=""/>
          </v:shape>
          <o:OLEObject Type="Embed" ProgID="ChemDraw.Document.6.0" ShapeID="_x0000_i1028" DrawAspect="Content" ObjectID="_1680464616" r:id="rId15"/>
        </w:object>
      </w:r>
    </w:p>
    <w:p w14:paraId="1D887B90" w14:textId="647327BA" w:rsidR="00FB38D4" w:rsidRDefault="00FB38D4" w:rsidP="00784CB8">
      <w:pPr>
        <w:spacing w:after="0" w:line="360" w:lineRule="auto"/>
        <w:jc w:val="center"/>
        <w:rPr>
          <w:rFonts w:ascii="Times New Roman" w:hAnsi="Times New Roman" w:cs="Times New Roman"/>
          <w:sz w:val="24"/>
          <w:szCs w:val="24"/>
          <w:lang w:val="en-US"/>
        </w:rPr>
      </w:pPr>
      <w:r>
        <w:rPr>
          <w:rFonts w:ascii="Times New Roman" w:hAnsi="Times New Roman" w:cs="Times New Roman"/>
          <w:b/>
          <w:sz w:val="24"/>
          <w:szCs w:val="24"/>
          <w:lang w:val="en-US"/>
        </w:rPr>
        <w:t>Scheme</w:t>
      </w:r>
      <w:r w:rsidRPr="00D26100">
        <w:rPr>
          <w:rFonts w:ascii="Times New Roman" w:hAnsi="Times New Roman" w:cs="Times New Roman"/>
          <w:b/>
          <w:sz w:val="24"/>
          <w:szCs w:val="24"/>
          <w:lang w:val="en-US"/>
        </w:rPr>
        <w:t xml:space="preserve"> S</w:t>
      </w:r>
      <w:r>
        <w:rPr>
          <w:rFonts w:ascii="Times New Roman" w:hAnsi="Times New Roman" w:cs="Times New Roman"/>
          <w:b/>
          <w:sz w:val="24"/>
          <w:szCs w:val="24"/>
          <w:lang w:val="en-US"/>
        </w:rPr>
        <w:t>4</w:t>
      </w:r>
      <w:r>
        <w:rPr>
          <w:rFonts w:ascii="Times New Roman" w:hAnsi="Times New Roman" w:cs="Times New Roman"/>
          <w:sz w:val="24"/>
          <w:szCs w:val="24"/>
          <w:lang w:val="en-US"/>
        </w:rPr>
        <w:t>. Synthesis of TEMCP</w:t>
      </w:r>
      <w:r w:rsidRPr="00FB38D4">
        <w:rPr>
          <w:rFonts w:ascii="Times New Roman" w:hAnsi="Times New Roman" w:cs="Times New Roman"/>
          <w:sz w:val="24"/>
          <w:szCs w:val="24"/>
          <w:vertAlign w:val="superscript"/>
          <w:lang w:val="en-US"/>
        </w:rPr>
        <w:t>4+</w:t>
      </w:r>
      <w:r>
        <w:rPr>
          <w:rFonts w:ascii="Times New Roman" w:hAnsi="Times New Roman" w:cs="Times New Roman"/>
          <w:sz w:val="24"/>
          <w:szCs w:val="24"/>
          <w:lang w:val="en-US"/>
        </w:rPr>
        <w:t xml:space="preserve">. </w:t>
      </w:r>
      <w:r w:rsidRPr="005B5EB7">
        <w:rPr>
          <w:rFonts w:ascii="Times New Roman" w:eastAsia="Times New Roman" w:hAnsi="Times New Roman" w:cs="Times New Roman"/>
          <w:bCs/>
          <w:color w:val="000000"/>
          <w:sz w:val="24"/>
          <w:szCs w:val="24"/>
          <w:lang w:val="en-US" w:eastAsia="es-ES"/>
        </w:rPr>
        <w:t>Reagents and conditions: (a)</w:t>
      </w:r>
      <w:r>
        <w:rPr>
          <w:rFonts w:ascii="Times New Roman" w:eastAsia="Times New Roman" w:hAnsi="Times New Roman" w:cs="Times New Roman"/>
          <w:bCs/>
          <w:color w:val="000000"/>
          <w:sz w:val="24"/>
          <w:szCs w:val="24"/>
          <w:lang w:val="en-US" w:eastAsia="es-ES"/>
        </w:rPr>
        <w:t xml:space="preserve"> (CH</w:t>
      </w:r>
      <w:r w:rsidRPr="00FB38D4">
        <w:rPr>
          <w:rFonts w:ascii="Times New Roman" w:eastAsia="Times New Roman" w:hAnsi="Times New Roman" w:cs="Times New Roman"/>
          <w:bCs/>
          <w:color w:val="000000"/>
          <w:sz w:val="24"/>
          <w:szCs w:val="24"/>
          <w:vertAlign w:val="subscript"/>
          <w:lang w:val="en-US" w:eastAsia="es-ES"/>
        </w:rPr>
        <w:t>3</w:t>
      </w:r>
      <w:r>
        <w:rPr>
          <w:rFonts w:ascii="Times New Roman" w:eastAsia="Times New Roman" w:hAnsi="Times New Roman" w:cs="Times New Roman"/>
          <w:bCs/>
          <w:color w:val="000000"/>
          <w:sz w:val="24"/>
          <w:szCs w:val="24"/>
          <w:lang w:val="en-US" w:eastAsia="es-ES"/>
        </w:rPr>
        <w:t>)</w:t>
      </w:r>
      <w:r w:rsidRPr="00FB38D4">
        <w:rPr>
          <w:rFonts w:ascii="Times New Roman" w:eastAsia="Times New Roman" w:hAnsi="Times New Roman" w:cs="Times New Roman"/>
          <w:bCs/>
          <w:color w:val="000000"/>
          <w:sz w:val="24"/>
          <w:szCs w:val="24"/>
          <w:vertAlign w:val="subscript"/>
          <w:lang w:val="en-US" w:eastAsia="es-ES"/>
        </w:rPr>
        <w:t>2</w:t>
      </w:r>
      <w:r>
        <w:rPr>
          <w:rFonts w:ascii="Times New Roman" w:eastAsia="Times New Roman" w:hAnsi="Times New Roman" w:cs="Times New Roman"/>
          <w:bCs/>
          <w:color w:val="000000"/>
          <w:sz w:val="24"/>
          <w:szCs w:val="24"/>
          <w:lang w:val="en-US" w:eastAsia="es-ES"/>
        </w:rPr>
        <w:t>SO</w:t>
      </w:r>
      <w:r w:rsidRPr="00FB38D4">
        <w:rPr>
          <w:rFonts w:ascii="Times New Roman" w:eastAsia="Times New Roman" w:hAnsi="Times New Roman" w:cs="Times New Roman"/>
          <w:bCs/>
          <w:color w:val="000000"/>
          <w:sz w:val="24"/>
          <w:szCs w:val="24"/>
          <w:vertAlign w:val="subscript"/>
          <w:lang w:val="en-US" w:eastAsia="es-ES"/>
        </w:rPr>
        <w:t>4</w:t>
      </w:r>
      <w:r>
        <w:rPr>
          <w:rFonts w:ascii="Times New Roman" w:eastAsia="Times New Roman" w:hAnsi="Times New Roman" w:cs="Times New Roman"/>
          <w:bCs/>
          <w:color w:val="000000"/>
          <w:sz w:val="24"/>
          <w:szCs w:val="24"/>
          <w:lang w:val="en-US" w:eastAsia="es-ES"/>
        </w:rPr>
        <w:t>, 90 ºC, 24 h.</w:t>
      </w:r>
    </w:p>
    <w:p w14:paraId="042B8B19" w14:textId="77777777" w:rsidR="00FB38D4" w:rsidRPr="00D26100" w:rsidRDefault="00FB38D4" w:rsidP="00784CB8">
      <w:pPr>
        <w:spacing w:after="0" w:line="360" w:lineRule="auto"/>
        <w:jc w:val="both"/>
        <w:rPr>
          <w:rFonts w:ascii="Times New Roman" w:hAnsi="Times New Roman" w:cs="Times New Roman"/>
          <w:sz w:val="24"/>
          <w:lang w:val="en-US"/>
        </w:rPr>
      </w:pPr>
    </w:p>
    <w:p w14:paraId="0908C4F7" w14:textId="2A308A47" w:rsidR="00C22EC1" w:rsidRPr="00F74B4C" w:rsidRDefault="00C5546E" w:rsidP="00784CB8">
      <w:pPr>
        <w:spacing w:after="0" w:line="360" w:lineRule="auto"/>
        <w:jc w:val="both"/>
        <w:rPr>
          <w:rFonts w:ascii="Times New Roman" w:hAnsi="Times New Roman" w:cs="Times New Roman"/>
          <w:sz w:val="24"/>
          <w:lang w:val="en-US"/>
        </w:rPr>
      </w:pPr>
      <w:r w:rsidRPr="00F74B4C">
        <w:rPr>
          <w:rFonts w:ascii="Times New Roman" w:hAnsi="Times New Roman" w:cs="Times New Roman"/>
          <w:b/>
          <w:sz w:val="24"/>
          <w:lang w:val="en-US"/>
        </w:rPr>
        <w:t>P</w:t>
      </w:r>
      <w:r w:rsidR="00C22EC1" w:rsidRPr="00F74B4C">
        <w:rPr>
          <w:rFonts w:ascii="Times New Roman" w:hAnsi="Times New Roman" w:cs="Times New Roman"/>
          <w:b/>
          <w:sz w:val="24"/>
          <w:lang w:val="en-US"/>
        </w:rPr>
        <w:t>orphyrin-C</w:t>
      </w:r>
      <w:r w:rsidR="00C22EC1" w:rsidRPr="00F74B4C">
        <w:rPr>
          <w:rFonts w:ascii="Times New Roman" w:hAnsi="Times New Roman" w:cs="Times New Roman"/>
          <w:b/>
          <w:sz w:val="24"/>
          <w:vertAlign w:val="subscript"/>
          <w:lang w:val="en-US"/>
        </w:rPr>
        <w:t>60</w:t>
      </w:r>
      <w:r w:rsidR="00C22EC1" w:rsidRPr="00F74B4C">
        <w:rPr>
          <w:rFonts w:ascii="Times New Roman" w:hAnsi="Times New Roman" w:cs="Times New Roman"/>
          <w:b/>
          <w:sz w:val="24"/>
          <w:lang w:val="en-US"/>
        </w:rPr>
        <w:t xml:space="preserve"> dyad </w:t>
      </w:r>
      <w:r w:rsidRPr="00F74B4C">
        <w:rPr>
          <w:rFonts w:ascii="Times New Roman" w:hAnsi="Times New Roman" w:cs="Times New Roman"/>
          <w:b/>
          <w:sz w:val="24"/>
          <w:lang w:val="en-US"/>
        </w:rPr>
        <w:t>(</w:t>
      </w:r>
      <w:r w:rsidR="00C22EC1" w:rsidRPr="00F74B4C">
        <w:rPr>
          <w:rFonts w:ascii="Times New Roman" w:hAnsi="Times New Roman" w:cs="Times New Roman"/>
          <w:b/>
          <w:sz w:val="24"/>
          <w:lang w:val="en-US"/>
        </w:rPr>
        <w:t>TCP-C</w:t>
      </w:r>
      <w:r w:rsidR="00C22EC1" w:rsidRPr="00F74B4C">
        <w:rPr>
          <w:rFonts w:ascii="Times New Roman" w:hAnsi="Times New Roman" w:cs="Times New Roman"/>
          <w:b/>
          <w:sz w:val="24"/>
          <w:vertAlign w:val="subscript"/>
          <w:lang w:val="en-US"/>
        </w:rPr>
        <w:t>60</w:t>
      </w:r>
      <w:r w:rsidR="00C22EC1" w:rsidRPr="00F74B4C">
        <w:rPr>
          <w:rFonts w:ascii="Times New Roman" w:hAnsi="Times New Roman" w:cs="Times New Roman"/>
          <w:b/>
          <w:sz w:val="24"/>
          <w:vertAlign w:val="superscript"/>
          <w:lang w:val="en-US"/>
        </w:rPr>
        <w:t>4+</w:t>
      </w:r>
      <w:r w:rsidR="00FB38D4" w:rsidRPr="00F74B4C">
        <w:rPr>
          <w:rFonts w:ascii="Times New Roman" w:hAnsi="Times New Roman" w:cs="Times New Roman"/>
          <w:b/>
          <w:sz w:val="24"/>
          <w:lang w:val="en-US"/>
        </w:rPr>
        <w:t>, Scheme S5)</w:t>
      </w:r>
      <w:r w:rsidRPr="00F74B4C">
        <w:rPr>
          <w:rFonts w:ascii="Times New Roman" w:hAnsi="Times New Roman" w:cs="Times New Roman"/>
          <w:sz w:val="24"/>
          <w:lang w:val="en-US"/>
        </w:rPr>
        <w:t xml:space="preserve">. </w:t>
      </w:r>
      <w:r w:rsidR="00F74B4C" w:rsidRPr="00F74B4C">
        <w:rPr>
          <w:rFonts w:ascii="Times New Roman" w:hAnsi="Times New Roman" w:cs="Times New Roman"/>
          <w:sz w:val="24"/>
          <w:lang w:val="en-US"/>
        </w:rPr>
        <w:t>5-(4-Formylphenyl)-10,15,20-tris[3-(</w:t>
      </w:r>
      <w:r w:rsidR="00F74B4C" w:rsidRPr="00F74B4C">
        <w:rPr>
          <w:rFonts w:ascii="Times New Roman" w:hAnsi="Times New Roman" w:cs="Times New Roman"/>
          <w:i/>
          <w:sz w:val="24"/>
          <w:lang w:val="en-US"/>
        </w:rPr>
        <w:t>N</w:t>
      </w:r>
      <w:r w:rsidR="00F74B4C" w:rsidRPr="00F74B4C">
        <w:rPr>
          <w:rFonts w:ascii="Times New Roman" w:hAnsi="Times New Roman" w:cs="Times New Roman"/>
          <w:sz w:val="24"/>
          <w:lang w:val="en-US"/>
        </w:rPr>
        <w:t>-</w:t>
      </w:r>
      <w:proofErr w:type="spellStart"/>
      <w:r w:rsidR="00F74B4C" w:rsidRPr="00F74B4C">
        <w:rPr>
          <w:rFonts w:ascii="Times New Roman" w:hAnsi="Times New Roman" w:cs="Times New Roman"/>
          <w:sz w:val="24"/>
          <w:lang w:val="en-US"/>
        </w:rPr>
        <w:t>ethylcarbazoyl</w:t>
      </w:r>
      <w:proofErr w:type="spellEnd"/>
      <w:r w:rsidR="00F74B4C" w:rsidRPr="00F74B4C">
        <w:rPr>
          <w:rFonts w:ascii="Times New Roman" w:hAnsi="Times New Roman" w:cs="Times New Roman"/>
          <w:sz w:val="24"/>
          <w:lang w:val="en-US"/>
        </w:rPr>
        <w:t xml:space="preserve">)]porphyrin was synthesized as previously </w:t>
      </w:r>
      <w:r w:rsidR="00DB2BD4" w:rsidRPr="00F74B4C">
        <w:rPr>
          <w:rFonts w:ascii="Times New Roman" w:hAnsi="Times New Roman" w:cs="Times New Roman"/>
          <w:sz w:val="24"/>
          <w:lang w:val="en-US"/>
        </w:rPr>
        <w:t>described</w:t>
      </w:r>
      <w:r w:rsidR="00F74B4C" w:rsidRPr="00F74B4C">
        <w:rPr>
          <w:rFonts w:ascii="Times New Roman" w:hAnsi="Times New Roman" w:cs="Times New Roman"/>
          <w:sz w:val="24"/>
          <w:lang w:val="en-US"/>
        </w:rPr>
        <w:t xml:space="preserve"> </w:t>
      </w:r>
      <w:r w:rsidR="00F74B4C" w:rsidRPr="00F74B4C">
        <w:rPr>
          <w:rFonts w:ascii="Times New Roman" w:hAnsi="Times New Roman" w:cs="Times New Roman"/>
          <w:sz w:val="24"/>
          <w:lang w:val="en-US"/>
        </w:rPr>
        <w:fldChar w:fldCharType="begin" w:fldLock="1"/>
      </w:r>
      <w:r w:rsidR="00984043">
        <w:rPr>
          <w:rFonts w:ascii="Times New Roman" w:hAnsi="Times New Roman" w:cs="Times New Roman"/>
          <w:sz w:val="24"/>
          <w:lang w:val="en-US"/>
        </w:rPr>
        <w:instrText>ADDIN CSL_CITATION {"citationItems":[{"id":"ITEM-1","itemData":{"DOI":"10.1016/j.ejmech.2014.06.077","ISSN":"17683254","abstract":"A covalently linked porphyrin-fullerene C60 dyad 5 was synthesized by 1,3-dipolar cycloaddition using 5-(4-formylphenyl)-10,15,20- tris[3-(N-ethylcarbazoyl)]porphyrin, N-methylglycine and fullerene C 60. Methylation of 5 was used to obtain a cationic dyad 6. Spectroscopic properties were compared in toluene, N,N-dimethylformamide (DMF) and toluene/sodium bis(2-ethylhexyl)sulfosuccinate (AOT)/water reverse micelles. Absorption spectra of the dyads were essentially a superposition of the spectra of the porphyrin and fullerene reference compounds, indicating a very weak interaction between the chromophores in the ground state. The fluorescence emission of the porphyrin moiety in the dyads was strongly quenched by the attached fullerene C60 unit. The singlet molecular oxygen, O 2(1Δg), productions (Φ Δ) were strongly dependent on the solvent polarity. Similar ΦΔ values were obtained for 5,10,15,20-tetrakis[3-(N- ethylcarbazoyl)]porphyrin (TCP) in both solvents. Also, dyad 5 showed a high O2(1Δg) generation in toluene. However, O2(1Δg) production mediated by 5 considerably diminished in the more polar solvent DMF. Also, a high photodynamic activity involving O2(1Δg) was found for both dyads in a simple biomimetic system formed by AOT reverse micelles. The photoinactivation ability of these dyads was investigated in Staphylococcus aureus cell suspensions. Photosensitized inactivation of S. aureus by dyad 6 exhibits a 4.5 log decrease of cell survival (99.997% cell inactivation), when the cultures are treated with 5 μM photosensitizer and irradiated with visible light (350-800 nm) for 30 min. Under these conditions, a lower photocytotoxic effect was found for 5 (3.2 log decrease). Furthermore, photoinactivation induced by 6 was higher than those obtained with the separate moieties of the dyad. Therefore, molecular structures formed by porphyrin-fullerene C60 dyads represent interesting photosensitizers to inactivate S. aureus. © 2014 Elsevier Masson SAS. All rights reserved.","author":[{"dropping-particle":"","family":"Ballatore","given":"M. Belén","non-dropping-particle":"","parse-names":false,"suffix":""},{"dropping-particle":"","family":"Spesia","given":"Mariana B.","non-dropping-particle":"","parse-names":false,"suffix":""},{"dropping-particle":"","family":"Milanesio","given":"M. Elisa","non-dropping-particle":"","parse-names":false,"suffix":""},{"dropping-particle":"","family":"Durantini","given":"Edgardo N.","non-dropping-particle":"","parse-names":false,"suffix":""}],"container-title":"European Journal of Medicinal Chemistry","id":"ITEM-1","issued":{"date-parts":[["2014"]]},"title":"Synthesis, spectroscopic properties and photodynamic activity of porphyrin-fullerene C60 dyads with application in the photodynamic inactivation of Staphylococcus aureus","type":"article-journal"},"uris":["http://www.mendeley.com/documents/?uuid=4461088f-7e55-40e9-83cd-2d36415c835b"]}],"mendeley":{"formattedCitation":"[3]","plainTextFormattedCitation":"[3]","previouslyFormattedCitation":"[3]"},"properties":{"noteIndex":0},"schema":"https://github.com/citation-style-language/schema/raw/master/csl-citation.json"}</w:instrText>
      </w:r>
      <w:r w:rsidR="00F74B4C" w:rsidRPr="00F74B4C">
        <w:rPr>
          <w:rFonts w:ascii="Times New Roman" w:hAnsi="Times New Roman" w:cs="Times New Roman"/>
          <w:sz w:val="24"/>
          <w:lang w:val="en-US"/>
        </w:rPr>
        <w:fldChar w:fldCharType="separate"/>
      </w:r>
      <w:r w:rsidR="00984043" w:rsidRPr="00984043">
        <w:rPr>
          <w:rFonts w:ascii="Times New Roman" w:hAnsi="Times New Roman" w:cs="Times New Roman"/>
          <w:noProof/>
          <w:sz w:val="24"/>
          <w:lang w:val="en-US"/>
        </w:rPr>
        <w:t>[3]</w:t>
      </w:r>
      <w:r w:rsidR="00F74B4C" w:rsidRPr="00F74B4C">
        <w:rPr>
          <w:rFonts w:ascii="Times New Roman" w:hAnsi="Times New Roman" w:cs="Times New Roman"/>
          <w:sz w:val="24"/>
          <w:lang w:val="en-US"/>
        </w:rPr>
        <w:fldChar w:fldCharType="end"/>
      </w:r>
      <w:r w:rsidR="00F74B4C" w:rsidRPr="00F74B4C">
        <w:rPr>
          <w:rFonts w:ascii="Times New Roman" w:hAnsi="Times New Roman" w:cs="Times New Roman"/>
          <w:sz w:val="24"/>
          <w:lang w:val="en-US"/>
        </w:rPr>
        <w:t xml:space="preserve">. </w:t>
      </w:r>
      <w:r w:rsidR="00F74B4C" w:rsidRPr="00F74B4C">
        <w:rPr>
          <w:rFonts w:ascii="Times New Roman" w:hAnsi="Times New Roman" w:cs="Times New Roman"/>
          <w:sz w:val="24"/>
          <w:szCs w:val="24"/>
          <w:lang w:val="en-US"/>
        </w:rPr>
        <w:t>A solution of fullerene C</w:t>
      </w:r>
      <w:r w:rsidR="00F74B4C" w:rsidRPr="00F74B4C">
        <w:rPr>
          <w:rFonts w:ascii="Times New Roman" w:hAnsi="Times New Roman" w:cs="Times New Roman"/>
          <w:sz w:val="24"/>
          <w:szCs w:val="24"/>
          <w:vertAlign w:val="subscript"/>
          <w:lang w:val="en-US"/>
        </w:rPr>
        <w:t>60</w:t>
      </w:r>
      <w:r w:rsidR="00F74B4C" w:rsidRPr="00F74B4C">
        <w:rPr>
          <w:rFonts w:ascii="Times New Roman" w:hAnsi="Times New Roman" w:cs="Times New Roman"/>
          <w:sz w:val="24"/>
          <w:szCs w:val="24"/>
          <w:lang w:val="en-US"/>
        </w:rPr>
        <w:t xml:space="preserve"> (158 mg, 0.22 </w:t>
      </w:r>
      <w:proofErr w:type="spellStart"/>
      <w:r w:rsidR="00F74B4C" w:rsidRPr="00F74B4C">
        <w:rPr>
          <w:rFonts w:ascii="Times New Roman" w:hAnsi="Times New Roman" w:cs="Times New Roman"/>
          <w:sz w:val="24"/>
          <w:szCs w:val="24"/>
          <w:lang w:val="en-US"/>
        </w:rPr>
        <w:t>mmol</w:t>
      </w:r>
      <w:proofErr w:type="spellEnd"/>
      <w:r w:rsidR="00F74B4C" w:rsidRPr="00F74B4C">
        <w:rPr>
          <w:rFonts w:ascii="Times New Roman" w:hAnsi="Times New Roman" w:cs="Times New Roman"/>
          <w:sz w:val="24"/>
          <w:szCs w:val="24"/>
          <w:lang w:val="en-US"/>
        </w:rPr>
        <w:t xml:space="preserve">), </w:t>
      </w:r>
      <w:r w:rsidR="00F74B4C" w:rsidRPr="00F74B4C">
        <w:rPr>
          <w:rFonts w:ascii="Times New Roman" w:hAnsi="Times New Roman" w:cs="Times New Roman"/>
          <w:sz w:val="24"/>
          <w:lang w:val="en-US"/>
        </w:rPr>
        <w:t>5-(4-formylphenyl)-10,15,20-tris[3-(</w:t>
      </w:r>
      <w:r w:rsidR="00F74B4C" w:rsidRPr="00F74B4C">
        <w:rPr>
          <w:rFonts w:ascii="Times New Roman" w:hAnsi="Times New Roman" w:cs="Times New Roman"/>
          <w:i/>
          <w:sz w:val="24"/>
          <w:lang w:val="en-US"/>
        </w:rPr>
        <w:t>N</w:t>
      </w:r>
      <w:r w:rsidR="00F74B4C" w:rsidRPr="00F74B4C">
        <w:rPr>
          <w:rFonts w:ascii="Times New Roman" w:hAnsi="Times New Roman" w:cs="Times New Roman"/>
          <w:sz w:val="24"/>
          <w:lang w:val="en-US"/>
        </w:rPr>
        <w:t>-</w:t>
      </w:r>
      <w:proofErr w:type="spellStart"/>
      <w:r w:rsidR="00F74B4C" w:rsidRPr="00F74B4C">
        <w:rPr>
          <w:rFonts w:ascii="Times New Roman" w:hAnsi="Times New Roman" w:cs="Times New Roman"/>
          <w:sz w:val="24"/>
          <w:lang w:val="en-US"/>
        </w:rPr>
        <w:t>ethylcarbazoyl</w:t>
      </w:r>
      <w:proofErr w:type="spellEnd"/>
      <w:proofErr w:type="gramStart"/>
      <w:r w:rsidR="00F74B4C" w:rsidRPr="00F74B4C">
        <w:rPr>
          <w:rFonts w:ascii="Times New Roman" w:hAnsi="Times New Roman" w:cs="Times New Roman"/>
          <w:sz w:val="24"/>
          <w:lang w:val="en-US"/>
        </w:rPr>
        <w:t>)]porphyrin</w:t>
      </w:r>
      <w:proofErr w:type="gramEnd"/>
      <w:r w:rsidR="00F74B4C" w:rsidRPr="00F74B4C">
        <w:rPr>
          <w:rFonts w:ascii="Times New Roman" w:hAnsi="Times New Roman" w:cs="Times New Roman"/>
          <w:sz w:val="24"/>
          <w:lang w:val="en-US"/>
        </w:rPr>
        <w:t xml:space="preserve"> </w:t>
      </w:r>
      <w:r w:rsidR="00F74B4C" w:rsidRPr="00F74B4C">
        <w:rPr>
          <w:rFonts w:ascii="Times New Roman" w:hAnsi="Times New Roman" w:cs="Times New Roman"/>
          <w:sz w:val="24"/>
          <w:szCs w:val="24"/>
          <w:lang w:val="en-US"/>
        </w:rPr>
        <w:t xml:space="preserve">(212 mg, 0.21 </w:t>
      </w:r>
      <w:proofErr w:type="spellStart"/>
      <w:r w:rsidR="00F74B4C" w:rsidRPr="00F74B4C">
        <w:rPr>
          <w:rFonts w:ascii="Times New Roman" w:hAnsi="Times New Roman" w:cs="Times New Roman"/>
          <w:sz w:val="24"/>
          <w:szCs w:val="24"/>
          <w:lang w:val="en-US"/>
        </w:rPr>
        <w:t>mmol</w:t>
      </w:r>
      <w:proofErr w:type="spellEnd"/>
      <w:r w:rsidR="00F74B4C" w:rsidRPr="00F74B4C">
        <w:rPr>
          <w:rFonts w:ascii="Times New Roman" w:hAnsi="Times New Roman" w:cs="Times New Roman"/>
          <w:sz w:val="24"/>
          <w:szCs w:val="24"/>
          <w:lang w:val="en-US"/>
        </w:rPr>
        <w:t xml:space="preserve">) and </w:t>
      </w:r>
      <w:r w:rsidR="00F74B4C" w:rsidRPr="00F74B4C">
        <w:rPr>
          <w:rFonts w:ascii="Times New Roman" w:hAnsi="Times New Roman" w:cs="Times New Roman"/>
          <w:i/>
          <w:sz w:val="24"/>
          <w:szCs w:val="24"/>
          <w:lang w:val="en-US"/>
        </w:rPr>
        <w:t>N</w:t>
      </w:r>
      <w:r w:rsidR="00F74B4C" w:rsidRPr="00F74B4C">
        <w:rPr>
          <w:rFonts w:ascii="Times New Roman" w:hAnsi="Times New Roman" w:cs="Times New Roman"/>
          <w:sz w:val="24"/>
          <w:szCs w:val="24"/>
          <w:lang w:val="en-US"/>
        </w:rPr>
        <w:t>-</w:t>
      </w:r>
      <w:proofErr w:type="spellStart"/>
      <w:r w:rsidR="00F74B4C" w:rsidRPr="00F74B4C">
        <w:rPr>
          <w:rFonts w:ascii="Times New Roman" w:hAnsi="Times New Roman" w:cs="Times New Roman"/>
          <w:sz w:val="24"/>
          <w:szCs w:val="24"/>
          <w:lang w:val="en-US"/>
        </w:rPr>
        <w:t>methylglycine</w:t>
      </w:r>
      <w:proofErr w:type="spellEnd"/>
      <w:r w:rsidR="00F74B4C" w:rsidRPr="00F74B4C">
        <w:rPr>
          <w:rFonts w:ascii="Times New Roman" w:hAnsi="Times New Roman" w:cs="Times New Roman"/>
          <w:sz w:val="24"/>
          <w:szCs w:val="24"/>
          <w:lang w:val="en-US"/>
        </w:rPr>
        <w:t xml:space="preserve"> (37 mg, 0.42 </w:t>
      </w:r>
      <w:proofErr w:type="spellStart"/>
      <w:r w:rsidR="00F74B4C" w:rsidRPr="00F74B4C">
        <w:rPr>
          <w:rFonts w:ascii="Times New Roman" w:hAnsi="Times New Roman" w:cs="Times New Roman"/>
          <w:sz w:val="24"/>
          <w:szCs w:val="24"/>
          <w:lang w:val="en-US"/>
        </w:rPr>
        <w:t>mmol</w:t>
      </w:r>
      <w:proofErr w:type="spellEnd"/>
      <w:r w:rsidR="00F74B4C" w:rsidRPr="00F74B4C">
        <w:rPr>
          <w:rFonts w:ascii="Times New Roman" w:hAnsi="Times New Roman" w:cs="Times New Roman"/>
          <w:sz w:val="24"/>
          <w:szCs w:val="24"/>
          <w:lang w:val="en-US"/>
        </w:rPr>
        <w:t>) in 150 mL of dry toluene was stirred at reflux in atmosphere of argon for 18 h. Then, the solvent was removed under vacuum. Flash column chromatography (silica gel) using toluene as eluent afforded 230 mg (62%) of TCP-C</w:t>
      </w:r>
      <w:r w:rsidR="00F74B4C" w:rsidRPr="00F74B4C">
        <w:rPr>
          <w:rFonts w:ascii="Times New Roman" w:hAnsi="Times New Roman" w:cs="Times New Roman"/>
          <w:sz w:val="24"/>
          <w:szCs w:val="24"/>
          <w:vertAlign w:val="subscript"/>
          <w:lang w:val="en-US"/>
        </w:rPr>
        <w:t>60</w:t>
      </w:r>
      <w:r w:rsidR="00F74B4C" w:rsidRPr="00F74B4C">
        <w:rPr>
          <w:rFonts w:ascii="Times New Roman" w:hAnsi="Times New Roman" w:cs="Times New Roman"/>
          <w:sz w:val="24"/>
          <w:szCs w:val="24"/>
          <w:lang w:val="en-US"/>
        </w:rPr>
        <w:t>. Then, a mixture of TCP-C</w:t>
      </w:r>
      <w:r w:rsidR="00F74B4C" w:rsidRPr="00F74B4C">
        <w:rPr>
          <w:rFonts w:ascii="Times New Roman" w:hAnsi="Times New Roman" w:cs="Times New Roman"/>
          <w:sz w:val="24"/>
          <w:szCs w:val="24"/>
          <w:vertAlign w:val="subscript"/>
          <w:lang w:val="en-US"/>
        </w:rPr>
        <w:t>60</w:t>
      </w:r>
      <w:r w:rsidR="00F74B4C" w:rsidRPr="00F74B4C">
        <w:rPr>
          <w:rFonts w:ascii="Times New Roman" w:hAnsi="Times New Roman" w:cs="Times New Roman"/>
          <w:sz w:val="24"/>
          <w:szCs w:val="24"/>
          <w:lang w:val="en-US"/>
        </w:rPr>
        <w:t xml:space="preserve"> (10 mg, 6x10</w:t>
      </w:r>
      <w:r w:rsidR="00F74B4C" w:rsidRPr="00F74B4C">
        <w:rPr>
          <w:rFonts w:ascii="Times New Roman" w:hAnsi="Times New Roman" w:cs="Times New Roman"/>
          <w:sz w:val="24"/>
          <w:szCs w:val="24"/>
          <w:vertAlign w:val="superscript"/>
          <w:lang w:val="en-US"/>
        </w:rPr>
        <w:t>-3</w:t>
      </w:r>
      <w:r w:rsidR="00F74B4C" w:rsidRPr="00F74B4C">
        <w:rPr>
          <w:rFonts w:ascii="Times New Roman" w:hAnsi="Times New Roman" w:cs="Times New Roman"/>
          <w:sz w:val="24"/>
          <w:szCs w:val="24"/>
          <w:lang w:val="en-US"/>
        </w:rPr>
        <w:t xml:space="preserve"> </w:t>
      </w:r>
      <w:proofErr w:type="spellStart"/>
      <w:r w:rsidR="00F74B4C" w:rsidRPr="00F74B4C">
        <w:rPr>
          <w:rFonts w:ascii="Times New Roman" w:hAnsi="Times New Roman" w:cs="Times New Roman"/>
          <w:sz w:val="24"/>
          <w:szCs w:val="24"/>
          <w:lang w:val="en-US"/>
        </w:rPr>
        <w:t>mmol</w:t>
      </w:r>
      <w:proofErr w:type="spellEnd"/>
      <w:r w:rsidR="00F74B4C" w:rsidRPr="00F74B4C">
        <w:rPr>
          <w:rFonts w:ascii="Times New Roman" w:hAnsi="Times New Roman" w:cs="Times New Roman"/>
          <w:sz w:val="24"/>
          <w:szCs w:val="24"/>
          <w:lang w:val="en-US"/>
        </w:rPr>
        <w:t xml:space="preserve">) and dimethyl sulfate (2 mL, 21.10 </w:t>
      </w:r>
      <w:proofErr w:type="spellStart"/>
      <w:r w:rsidR="00F74B4C" w:rsidRPr="00F74B4C">
        <w:rPr>
          <w:rFonts w:ascii="Times New Roman" w:hAnsi="Times New Roman" w:cs="Times New Roman"/>
          <w:sz w:val="24"/>
          <w:szCs w:val="24"/>
          <w:lang w:val="en-US"/>
        </w:rPr>
        <w:t>mmol</w:t>
      </w:r>
      <w:proofErr w:type="spellEnd"/>
      <w:r w:rsidR="00F74B4C" w:rsidRPr="00F74B4C">
        <w:rPr>
          <w:rFonts w:ascii="Times New Roman" w:hAnsi="Times New Roman" w:cs="Times New Roman"/>
          <w:sz w:val="24"/>
          <w:szCs w:val="24"/>
          <w:lang w:val="en-US"/>
        </w:rPr>
        <w:t>) was stirred for 44 h at 90 ºC. The methylated dyad was precipitated</w:t>
      </w:r>
      <w:r w:rsidR="00DB2BD4">
        <w:rPr>
          <w:rFonts w:ascii="Times New Roman" w:hAnsi="Times New Roman" w:cs="Times New Roman"/>
          <w:sz w:val="24"/>
          <w:szCs w:val="24"/>
          <w:lang w:val="en-US"/>
        </w:rPr>
        <w:t xml:space="preserve"> with </w:t>
      </w:r>
      <w:r w:rsidR="00DB2BD4" w:rsidRPr="00F74B4C">
        <w:rPr>
          <w:rFonts w:ascii="Times New Roman" w:hAnsi="Times New Roman" w:cs="Times New Roman"/>
          <w:sz w:val="24"/>
          <w:szCs w:val="24"/>
          <w:lang w:val="en-US"/>
        </w:rPr>
        <w:t>ethyl ether</w:t>
      </w:r>
      <w:r w:rsidR="00DB2BD4">
        <w:rPr>
          <w:rFonts w:ascii="Times New Roman" w:hAnsi="Times New Roman" w:cs="Times New Roman"/>
          <w:sz w:val="24"/>
          <w:szCs w:val="24"/>
          <w:lang w:val="en-US"/>
        </w:rPr>
        <w:t xml:space="preserve"> and the solid </w:t>
      </w:r>
      <w:r w:rsidR="00F74B4C" w:rsidRPr="00F74B4C">
        <w:rPr>
          <w:rFonts w:ascii="Times New Roman" w:hAnsi="Times New Roman" w:cs="Times New Roman"/>
          <w:sz w:val="24"/>
          <w:szCs w:val="24"/>
          <w:lang w:val="en-US"/>
        </w:rPr>
        <w:t xml:space="preserve">was washed with </w:t>
      </w:r>
      <w:r w:rsidR="00F74B4C" w:rsidRPr="00F74B4C">
        <w:rPr>
          <w:rFonts w:ascii="Times New Roman" w:hAnsi="Times New Roman" w:cs="Times New Roman"/>
          <w:sz w:val="24"/>
          <w:szCs w:val="24"/>
          <w:lang w:val="en-US"/>
        </w:rPr>
        <w:lastRenderedPageBreak/>
        <w:t>5% aqueous Na</w:t>
      </w:r>
      <w:r w:rsidR="00F74B4C" w:rsidRPr="00F74B4C">
        <w:rPr>
          <w:rFonts w:ascii="Times New Roman" w:hAnsi="Times New Roman" w:cs="Times New Roman"/>
          <w:sz w:val="24"/>
          <w:szCs w:val="24"/>
          <w:vertAlign w:val="subscript"/>
          <w:lang w:val="en-US"/>
        </w:rPr>
        <w:t>2</w:t>
      </w:r>
      <w:r w:rsidR="00F74B4C" w:rsidRPr="00F74B4C">
        <w:rPr>
          <w:rFonts w:ascii="Times New Roman" w:hAnsi="Times New Roman" w:cs="Times New Roman"/>
          <w:sz w:val="24"/>
          <w:szCs w:val="24"/>
          <w:lang w:val="en-US"/>
        </w:rPr>
        <w:t>CO</w:t>
      </w:r>
      <w:r w:rsidR="00F74B4C" w:rsidRPr="00F74B4C">
        <w:rPr>
          <w:rFonts w:ascii="Times New Roman" w:hAnsi="Times New Roman" w:cs="Times New Roman"/>
          <w:sz w:val="24"/>
          <w:szCs w:val="24"/>
          <w:vertAlign w:val="subscript"/>
          <w:lang w:val="en-US"/>
        </w:rPr>
        <w:t>3</w:t>
      </w:r>
      <w:r w:rsidR="00F74B4C" w:rsidRPr="00F74B4C">
        <w:rPr>
          <w:rFonts w:ascii="Times New Roman" w:hAnsi="Times New Roman" w:cs="Times New Roman"/>
          <w:sz w:val="24"/>
          <w:szCs w:val="24"/>
          <w:lang w:val="en-US"/>
        </w:rPr>
        <w:t xml:space="preserve"> and then with water to obtain 96% of </w:t>
      </w:r>
      <w:r w:rsidR="00F74B4C">
        <w:rPr>
          <w:rFonts w:ascii="Times New Roman" w:hAnsi="Times New Roman" w:cs="Times New Roman"/>
          <w:sz w:val="24"/>
          <w:szCs w:val="24"/>
          <w:lang w:val="en-US"/>
        </w:rPr>
        <w:t>TCP-C</w:t>
      </w:r>
      <w:r w:rsidR="00F74B4C" w:rsidRPr="00F74B4C">
        <w:rPr>
          <w:rFonts w:ascii="Times New Roman" w:hAnsi="Times New Roman" w:cs="Times New Roman"/>
          <w:sz w:val="24"/>
          <w:szCs w:val="24"/>
          <w:vertAlign w:val="subscript"/>
          <w:lang w:val="en-US"/>
        </w:rPr>
        <w:t>60</w:t>
      </w:r>
      <w:r w:rsidR="00F74B4C" w:rsidRPr="00F74B4C">
        <w:rPr>
          <w:rFonts w:ascii="Times New Roman" w:hAnsi="Times New Roman" w:cs="Times New Roman"/>
          <w:sz w:val="24"/>
          <w:szCs w:val="24"/>
          <w:vertAlign w:val="superscript"/>
          <w:lang w:val="en-US"/>
        </w:rPr>
        <w:t>4+</w:t>
      </w:r>
      <w:r w:rsidR="00F74B4C">
        <w:rPr>
          <w:rFonts w:ascii="Times New Roman" w:hAnsi="Times New Roman" w:cs="Times New Roman"/>
          <w:sz w:val="24"/>
          <w:lang w:val="en-US"/>
        </w:rPr>
        <w:t xml:space="preserve">. </w:t>
      </w:r>
      <w:r w:rsidR="00F74B4C" w:rsidRPr="00D26100">
        <w:rPr>
          <w:rFonts w:ascii="Times New Roman" w:hAnsi="Times New Roman" w:cs="Times New Roman"/>
          <w:sz w:val="24"/>
          <w:szCs w:val="24"/>
          <w:lang w:val="en-US"/>
        </w:rPr>
        <w:t>Spectroscopic data agree with those previously reported</w:t>
      </w:r>
      <w:r w:rsidR="00F74B4C">
        <w:rPr>
          <w:rFonts w:ascii="Times New Roman" w:hAnsi="Times New Roman" w:cs="Times New Roman"/>
          <w:sz w:val="24"/>
          <w:lang w:val="en-US"/>
        </w:rPr>
        <w:t xml:space="preserve"> </w:t>
      </w:r>
      <w:r w:rsidR="00C22EC1" w:rsidRPr="00F74B4C">
        <w:rPr>
          <w:rFonts w:ascii="Times New Roman" w:hAnsi="Times New Roman" w:cs="Times New Roman"/>
          <w:sz w:val="24"/>
          <w:lang w:val="en-US"/>
        </w:rPr>
        <w:fldChar w:fldCharType="begin" w:fldLock="1"/>
      </w:r>
      <w:r w:rsidR="00984043">
        <w:rPr>
          <w:rFonts w:ascii="Times New Roman" w:hAnsi="Times New Roman" w:cs="Times New Roman"/>
          <w:sz w:val="24"/>
          <w:lang w:val="en-US"/>
        </w:rPr>
        <w:instrText>ADDIN CSL_CITATION {"citationItems":[{"id":"ITEM-1","itemData":{"DOI":"10.1016/j.ejmech.2014.06.077","ISSN":"17683254","abstract":"A covalently linked porphyrin-fullerene C60 dyad 5 was synthesized by 1,3-dipolar cycloaddition using 5-(4-formylphenyl)-10,15,20- tris[3-(N-ethylcarbazoyl)]porphyrin, N-methylglycine and fullerene C 60. Methylation of 5 was used to obtain a cationic dyad 6. Spectroscopic properties were compared in toluene, N,N-dimethylformamide (DMF) and toluene/sodium bis(2-ethylhexyl)sulfosuccinate (AOT)/water reverse micelles. Absorption spectra of the dyads were essentially a superposition of the spectra of the porphyrin and fullerene reference compounds, indicating a very weak interaction between the chromophores in the ground state. The fluorescence emission of the porphyrin moiety in the dyads was strongly quenched by the attached fullerene C60 unit. The singlet molecular oxygen, O 2(1Δg), productions (Φ Δ) were strongly dependent on the solvent polarity. Similar ΦΔ values were obtained for 5,10,15,20-tetrakis[3-(N- ethylcarbazoyl)]porphyrin (TCP) in both solvents. Also, dyad 5 showed a high O2(1Δg) generation in toluene. However, O2(1Δg) production mediated by 5 considerably diminished in the more polar solvent DMF. Also, a high photodynamic activity involving O2(1Δg) was found for both dyads in a simple biomimetic system formed by AOT reverse micelles. The photoinactivation ability of these dyads was investigated in Staphylococcus aureus cell suspensions. Photosensitized inactivation of S. aureus by dyad 6 exhibits a 4.5 log decrease of cell survival (99.997% cell inactivation), when the cultures are treated with 5 μM photosensitizer and irradiated with visible light (350-800 nm) for 30 min. Under these conditions, a lower photocytotoxic effect was found for 5 (3.2 log decrease). Furthermore, photoinactivation induced by 6 was higher than those obtained with the separate moieties of the dyad. Therefore, molecular structures formed by porphyrin-fullerene C60 dyads represent interesting photosensitizers to inactivate S. aureus. © 2014 Elsevier Masson SAS. All rights reserved.","author":[{"dropping-particle":"","family":"Ballatore","given":"M. Belén","non-dropping-particle":"","parse-names":false,"suffix":""},{"dropping-particle":"","family":"Spesia","given":"Mariana B.","non-dropping-particle":"","parse-names":false,"suffix":""},{"dropping-particle":"","family":"Milanesio","given":"M. Elisa","non-dropping-particle":"","parse-names":false,"suffix":""},{"dropping-particle":"","family":"Durantini","given":"Edgardo N.","non-dropping-particle":"","parse-names":false,"suffix":""}],"container-title":"European Journal of Medicinal Chemistry","id":"ITEM-1","issued":{"date-parts":[["2014"]]},"title":"Synthesis, spectroscopic properties and photodynamic activity of porphyrin-fullerene C60 dyads with application in the photodynamic inactivation of Staphylococcus aureus","type":"article-journal"},"uris":["http://www.mendeley.com/documents/?uuid=4461088f-7e55-40e9-83cd-2d36415c835b"]}],"mendeley":{"formattedCitation":"[3]","plainTextFormattedCitation":"[3]","previouslyFormattedCitation":"[3]"},"properties":{"noteIndex":0},"schema":"https://github.com/citation-style-language/schema/raw/master/csl-citation.json"}</w:instrText>
      </w:r>
      <w:r w:rsidR="00C22EC1" w:rsidRPr="00F74B4C">
        <w:rPr>
          <w:rFonts w:ascii="Times New Roman" w:hAnsi="Times New Roman" w:cs="Times New Roman"/>
          <w:sz w:val="24"/>
          <w:lang w:val="en-US"/>
        </w:rPr>
        <w:fldChar w:fldCharType="separate"/>
      </w:r>
      <w:r w:rsidR="00984043" w:rsidRPr="00984043">
        <w:rPr>
          <w:rFonts w:ascii="Times New Roman" w:hAnsi="Times New Roman" w:cs="Times New Roman"/>
          <w:noProof/>
          <w:sz w:val="24"/>
          <w:lang w:val="en-US"/>
        </w:rPr>
        <w:t>[3]</w:t>
      </w:r>
      <w:r w:rsidR="00C22EC1" w:rsidRPr="00F74B4C">
        <w:rPr>
          <w:rFonts w:ascii="Times New Roman" w:hAnsi="Times New Roman" w:cs="Times New Roman"/>
          <w:sz w:val="24"/>
          <w:lang w:val="en-US"/>
        </w:rPr>
        <w:fldChar w:fldCharType="end"/>
      </w:r>
      <w:r w:rsidR="00C22EC1" w:rsidRPr="00F74B4C">
        <w:rPr>
          <w:rFonts w:ascii="Times New Roman" w:hAnsi="Times New Roman" w:cs="Times New Roman"/>
          <w:sz w:val="24"/>
          <w:lang w:val="en-US"/>
        </w:rPr>
        <w:t>.</w:t>
      </w:r>
    </w:p>
    <w:p w14:paraId="006EDC77" w14:textId="77777777" w:rsidR="00FB38D4" w:rsidRPr="00FB38D4" w:rsidRDefault="00FB38D4" w:rsidP="00784CB8">
      <w:pPr>
        <w:spacing w:after="0" w:line="360" w:lineRule="auto"/>
        <w:jc w:val="both"/>
        <w:rPr>
          <w:rFonts w:ascii="Times New Roman" w:hAnsi="Times New Roman" w:cs="Times New Roman"/>
          <w:sz w:val="24"/>
          <w:lang w:val="en-US"/>
        </w:rPr>
      </w:pPr>
    </w:p>
    <w:p w14:paraId="380C724F" w14:textId="35D11BA5" w:rsidR="00FB38D4" w:rsidRDefault="000C4480" w:rsidP="00784CB8">
      <w:pPr>
        <w:spacing w:after="0" w:line="360" w:lineRule="auto"/>
        <w:jc w:val="center"/>
        <w:rPr>
          <w:rFonts w:ascii="Times New Roman" w:hAnsi="Times New Roman" w:cs="Times New Roman"/>
          <w:sz w:val="24"/>
          <w:szCs w:val="24"/>
          <w:lang w:val="en-US"/>
        </w:rPr>
      </w:pPr>
      <w:r w:rsidRPr="004F6580">
        <w:rPr>
          <w:b/>
        </w:rPr>
        <w:object w:dxaOrig="10725" w:dyaOrig="7893" w14:anchorId="6E424C1D">
          <v:shape id="_x0000_i1029" type="#_x0000_t75" style="width:315.6pt;height:232.8pt" o:ole="">
            <v:imagedata r:id="rId16" o:title=""/>
          </v:shape>
          <o:OLEObject Type="Embed" ProgID="ChemDraw.Document.6.0" ShapeID="_x0000_i1029" DrawAspect="Content" ObjectID="_1680464617" r:id="rId17"/>
        </w:object>
      </w:r>
    </w:p>
    <w:p w14:paraId="508A1991" w14:textId="666E11F1" w:rsidR="00FB38D4" w:rsidRDefault="00FB38D4" w:rsidP="00784CB8">
      <w:pPr>
        <w:spacing w:after="0" w:line="360" w:lineRule="auto"/>
        <w:jc w:val="center"/>
        <w:rPr>
          <w:rFonts w:ascii="Times New Roman" w:hAnsi="Times New Roman" w:cs="Times New Roman"/>
          <w:sz w:val="24"/>
          <w:szCs w:val="24"/>
          <w:lang w:val="en-US"/>
        </w:rPr>
      </w:pPr>
      <w:r>
        <w:rPr>
          <w:rFonts w:ascii="Times New Roman" w:hAnsi="Times New Roman" w:cs="Times New Roman"/>
          <w:b/>
          <w:sz w:val="24"/>
          <w:szCs w:val="24"/>
          <w:lang w:val="en-US"/>
        </w:rPr>
        <w:t>Scheme</w:t>
      </w:r>
      <w:r w:rsidRPr="00D26100">
        <w:rPr>
          <w:rFonts w:ascii="Times New Roman" w:hAnsi="Times New Roman" w:cs="Times New Roman"/>
          <w:b/>
          <w:sz w:val="24"/>
          <w:szCs w:val="24"/>
          <w:lang w:val="en-US"/>
        </w:rPr>
        <w:t xml:space="preserve"> S</w:t>
      </w:r>
      <w:r>
        <w:rPr>
          <w:rFonts w:ascii="Times New Roman" w:hAnsi="Times New Roman" w:cs="Times New Roman"/>
          <w:b/>
          <w:sz w:val="24"/>
          <w:szCs w:val="24"/>
          <w:lang w:val="en-US"/>
        </w:rPr>
        <w:t>5</w:t>
      </w:r>
      <w:r>
        <w:rPr>
          <w:rFonts w:ascii="Times New Roman" w:hAnsi="Times New Roman" w:cs="Times New Roman"/>
          <w:sz w:val="24"/>
          <w:szCs w:val="24"/>
          <w:lang w:val="en-US"/>
        </w:rPr>
        <w:t>. Synthesis of TEMCP</w:t>
      </w:r>
      <w:r w:rsidRPr="00FB38D4">
        <w:rPr>
          <w:rFonts w:ascii="Times New Roman" w:hAnsi="Times New Roman" w:cs="Times New Roman"/>
          <w:sz w:val="24"/>
          <w:szCs w:val="24"/>
          <w:vertAlign w:val="superscript"/>
          <w:lang w:val="en-US"/>
        </w:rPr>
        <w:t>4+</w:t>
      </w:r>
      <w:r>
        <w:rPr>
          <w:rFonts w:ascii="Times New Roman" w:hAnsi="Times New Roman" w:cs="Times New Roman"/>
          <w:sz w:val="24"/>
          <w:szCs w:val="24"/>
          <w:lang w:val="en-US"/>
        </w:rPr>
        <w:t xml:space="preserve">. </w:t>
      </w:r>
      <w:r w:rsidRPr="005B5EB7">
        <w:rPr>
          <w:rFonts w:ascii="Times New Roman" w:eastAsia="Times New Roman" w:hAnsi="Times New Roman" w:cs="Times New Roman"/>
          <w:bCs/>
          <w:color w:val="000000"/>
          <w:sz w:val="24"/>
          <w:szCs w:val="24"/>
          <w:lang w:val="en-US" w:eastAsia="es-ES"/>
        </w:rPr>
        <w:t>Reagents and conditions: (a)</w:t>
      </w:r>
      <w:r>
        <w:rPr>
          <w:rFonts w:ascii="Times New Roman" w:eastAsia="Times New Roman" w:hAnsi="Times New Roman" w:cs="Times New Roman"/>
          <w:bCs/>
          <w:color w:val="000000"/>
          <w:sz w:val="24"/>
          <w:szCs w:val="24"/>
          <w:lang w:val="en-US" w:eastAsia="es-ES"/>
        </w:rPr>
        <w:t xml:space="preserve"> </w:t>
      </w:r>
      <w:r w:rsidR="00F70F25">
        <w:rPr>
          <w:rFonts w:ascii="Times New Roman" w:eastAsia="Times New Roman" w:hAnsi="Times New Roman" w:cs="Times New Roman"/>
          <w:bCs/>
          <w:color w:val="000000"/>
          <w:sz w:val="24"/>
          <w:szCs w:val="24"/>
          <w:lang w:val="en-US" w:eastAsia="es-ES"/>
        </w:rPr>
        <w:t xml:space="preserve">toluene, </w:t>
      </w:r>
      <w:proofErr w:type="spellStart"/>
      <w:r w:rsidR="00F70F25">
        <w:rPr>
          <w:rFonts w:ascii="Times New Roman" w:eastAsia="Times New Roman" w:hAnsi="Times New Roman" w:cs="Times New Roman"/>
          <w:bCs/>
          <w:color w:val="000000"/>
          <w:sz w:val="24"/>
          <w:szCs w:val="24"/>
          <w:lang w:val="en-US" w:eastAsia="es-ES"/>
        </w:rPr>
        <w:t>Ar</w:t>
      </w:r>
      <w:proofErr w:type="spellEnd"/>
      <w:r w:rsidR="00F70F25">
        <w:rPr>
          <w:rFonts w:ascii="Times New Roman" w:eastAsia="Times New Roman" w:hAnsi="Times New Roman" w:cs="Times New Roman"/>
          <w:bCs/>
          <w:color w:val="000000"/>
          <w:sz w:val="24"/>
          <w:szCs w:val="24"/>
          <w:lang w:val="en-US" w:eastAsia="es-ES"/>
        </w:rPr>
        <w:t>, reflux, 18 h; (b) (C</w:t>
      </w:r>
      <w:r>
        <w:rPr>
          <w:rFonts w:ascii="Times New Roman" w:eastAsia="Times New Roman" w:hAnsi="Times New Roman" w:cs="Times New Roman"/>
          <w:bCs/>
          <w:color w:val="000000"/>
          <w:sz w:val="24"/>
          <w:szCs w:val="24"/>
          <w:lang w:val="en-US" w:eastAsia="es-ES"/>
        </w:rPr>
        <w:t>H</w:t>
      </w:r>
      <w:r w:rsidRPr="00FB38D4">
        <w:rPr>
          <w:rFonts w:ascii="Times New Roman" w:eastAsia="Times New Roman" w:hAnsi="Times New Roman" w:cs="Times New Roman"/>
          <w:bCs/>
          <w:color w:val="000000"/>
          <w:sz w:val="24"/>
          <w:szCs w:val="24"/>
          <w:vertAlign w:val="subscript"/>
          <w:lang w:val="en-US" w:eastAsia="es-ES"/>
        </w:rPr>
        <w:t>3</w:t>
      </w:r>
      <w:r>
        <w:rPr>
          <w:rFonts w:ascii="Times New Roman" w:eastAsia="Times New Roman" w:hAnsi="Times New Roman" w:cs="Times New Roman"/>
          <w:bCs/>
          <w:color w:val="000000"/>
          <w:sz w:val="24"/>
          <w:szCs w:val="24"/>
          <w:lang w:val="en-US" w:eastAsia="es-ES"/>
        </w:rPr>
        <w:t>)</w:t>
      </w:r>
      <w:r w:rsidRPr="00FB38D4">
        <w:rPr>
          <w:rFonts w:ascii="Times New Roman" w:eastAsia="Times New Roman" w:hAnsi="Times New Roman" w:cs="Times New Roman"/>
          <w:bCs/>
          <w:color w:val="000000"/>
          <w:sz w:val="24"/>
          <w:szCs w:val="24"/>
          <w:vertAlign w:val="subscript"/>
          <w:lang w:val="en-US" w:eastAsia="es-ES"/>
        </w:rPr>
        <w:t>2</w:t>
      </w:r>
      <w:r>
        <w:rPr>
          <w:rFonts w:ascii="Times New Roman" w:eastAsia="Times New Roman" w:hAnsi="Times New Roman" w:cs="Times New Roman"/>
          <w:bCs/>
          <w:color w:val="000000"/>
          <w:sz w:val="24"/>
          <w:szCs w:val="24"/>
          <w:lang w:val="en-US" w:eastAsia="es-ES"/>
        </w:rPr>
        <w:t>SO</w:t>
      </w:r>
      <w:r w:rsidRPr="00FB38D4">
        <w:rPr>
          <w:rFonts w:ascii="Times New Roman" w:eastAsia="Times New Roman" w:hAnsi="Times New Roman" w:cs="Times New Roman"/>
          <w:bCs/>
          <w:color w:val="000000"/>
          <w:sz w:val="24"/>
          <w:szCs w:val="24"/>
          <w:vertAlign w:val="subscript"/>
          <w:lang w:val="en-US" w:eastAsia="es-ES"/>
        </w:rPr>
        <w:t>4</w:t>
      </w:r>
      <w:r>
        <w:rPr>
          <w:rFonts w:ascii="Times New Roman" w:eastAsia="Times New Roman" w:hAnsi="Times New Roman" w:cs="Times New Roman"/>
          <w:bCs/>
          <w:color w:val="000000"/>
          <w:sz w:val="24"/>
          <w:szCs w:val="24"/>
          <w:lang w:val="en-US" w:eastAsia="es-ES"/>
        </w:rPr>
        <w:t xml:space="preserve">, 90 ºC, </w:t>
      </w:r>
      <w:r w:rsidR="00F70F25">
        <w:rPr>
          <w:rFonts w:ascii="Times New Roman" w:eastAsia="Times New Roman" w:hAnsi="Times New Roman" w:cs="Times New Roman"/>
          <w:bCs/>
          <w:color w:val="000000"/>
          <w:sz w:val="24"/>
          <w:szCs w:val="24"/>
          <w:lang w:val="en-US" w:eastAsia="es-ES"/>
        </w:rPr>
        <w:t>44</w:t>
      </w:r>
      <w:r>
        <w:rPr>
          <w:rFonts w:ascii="Times New Roman" w:eastAsia="Times New Roman" w:hAnsi="Times New Roman" w:cs="Times New Roman"/>
          <w:bCs/>
          <w:color w:val="000000"/>
          <w:sz w:val="24"/>
          <w:szCs w:val="24"/>
          <w:lang w:val="en-US" w:eastAsia="es-ES"/>
        </w:rPr>
        <w:t xml:space="preserve"> h.</w:t>
      </w:r>
    </w:p>
    <w:p w14:paraId="32FB503F" w14:textId="77777777" w:rsidR="00FB38D4" w:rsidRPr="00D26100" w:rsidRDefault="00FB38D4" w:rsidP="00784CB8">
      <w:pPr>
        <w:spacing w:after="0" w:line="360" w:lineRule="auto"/>
        <w:jc w:val="both"/>
        <w:rPr>
          <w:rFonts w:ascii="Times New Roman" w:hAnsi="Times New Roman" w:cs="Times New Roman"/>
          <w:sz w:val="24"/>
          <w:szCs w:val="24"/>
          <w:lang w:val="en-US"/>
        </w:rPr>
      </w:pPr>
    </w:p>
    <w:p w14:paraId="172DD944" w14:textId="7C1D09C5" w:rsidR="00AD2C28" w:rsidRPr="0054403B" w:rsidRDefault="0009286E" w:rsidP="00702834">
      <w:pPr>
        <w:widowControl w:val="0"/>
        <w:tabs>
          <w:tab w:val="left" w:pos="948"/>
        </w:tabs>
        <w:autoSpaceDE w:val="0"/>
        <w:autoSpaceDN w:val="0"/>
        <w:adjustRightInd w:val="0"/>
        <w:spacing w:after="0" w:line="360" w:lineRule="auto"/>
        <w:ind w:left="480" w:hanging="480"/>
        <w:jc w:val="both"/>
        <w:rPr>
          <w:rFonts w:ascii="Times New Roman" w:eastAsia="Times New Roman" w:hAnsi="Times New Roman" w:cs="Times New Roman"/>
          <w:b/>
          <w:sz w:val="24"/>
          <w:szCs w:val="24"/>
          <w:lang w:val="en-US" w:eastAsia="es-ES"/>
        </w:rPr>
      </w:pPr>
      <w:r>
        <w:rPr>
          <w:rFonts w:ascii="Times New Roman" w:eastAsia="Times New Roman" w:hAnsi="Times New Roman" w:cs="Times New Roman"/>
          <w:b/>
          <w:sz w:val="24"/>
          <w:szCs w:val="24"/>
          <w:lang w:val="en-US" w:eastAsia="es-ES"/>
        </w:rPr>
        <w:t>2</w:t>
      </w:r>
      <w:r w:rsidR="0054403B" w:rsidRPr="0054403B">
        <w:rPr>
          <w:rFonts w:ascii="Times New Roman" w:eastAsia="Times New Roman" w:hAnsi="Times New Roman" w:cs="Times New Roman"/>
          <w:b/>
          <w:sz w:val="24"/>
          <w:szCs w:val="24"/>
          <w:lang w:val="en-US" w:eastAsia="es-ES"/>
        </w:rPr>
        <w:t>. Biological assays</w:t>
      </w:r>
      <w:r w:rsidR="000479BF" w:rsidRPr="0054403B">
        <w:rPr>
          <w:rFonts w:ascii="Times New Roman" w:eastAsia="Times New Roman" w:hAnsi="Times New Roman" w:cs="Times New Roman"/>
          <w:b/>
          <w:sz w:val="24"/>
          <w:szCs w:val="24"/>
          <w:lang w:val="en-US" w:eastAsia="es-ES"/>
        </w:rPr>
        <w:tab/>
      </w:r>
      <w:r w:rsidR="000479BF" w:rsidRPr="0054403B">
        <w:rPr>
          <w:rFonts w:ascii="Times New Roman" w:eastAsia="Times New Roman" w:hAnsi="Times New Roman" w:cs="Times New Roman"/>
          <w:b/>
          <w:sz w:val="24"/>
          <w:szCs w:val="24"/>
          <w:lang w:val="en-US" w:eastAsia="es-ES"/>
        </w:rPr>
        <w:tab/>
      </w:r>
    </w:p>
    <w:p w14:paraId="59DB0C35" w14:textId="79B0130C" w:rsidR="000479BF" w:rsidRPr="00DD1BEA" w:rsidRDefault="0009286E" w:rsidP="00702834">
      <w:pPr>
        <w:spacing w:after="0" w:line="360" w:lineRule="auto"/>
        <w:jc w:val="both"/>
        <w:rPr>
          <w:rFonts w:ascii="Times New Roman" w:eastAsia="Calibri" w:hAnsi="Times New Roman" w:cs="Times New Roman"/>
          <w:b/>
          <w:sz w:val="24"/>
          <w:szCs w:val="24"/>
          <w:lang w:val="en-US"/>
        </w:rPr>
      </w:pPr>
      <w:r>
        <w:rPr>
          <w:rFonts w:ascii="Times New Roman" w:eastAsia="Calibri" w:hAnsi="Times New Roman" w:cs="Times New Roman"/>
          <w:b/>
          <w:sz w:val="24"/>
          <w:szCs w:val="24"/>
          <w:lang w:val="en-US"/>
        </w:rPr>
        <w:t>2</w:t>
      </w:r>
      <w:r w:rsidR="00115F89">
        <w:rPr>
          <w:rFonts w:ascii="Times New Roman" w:eastAsia="Calibri" w:hAnsi="Times New Roman" w:cs="Times New Roman"/>
          <w:b/>
          <w:sz w:val="24"/>
          <w:szCs w:val="24"/>
          <w:lang w:val="en-US"/>
        </w:rPr>
        <w:t>.</w:t>
      </w:r>
      <w:r w:rsidR="0054403B">
        <w:rPr>
          <w:rFonts w:ascii="Times New Roman" w:eastAsia="Calibri" w:hAnsi="Times New Roman" w:cs="Times New Roman"/>
          <w:b/>
          <w:sz w:val="24"/>
          <w:szCs w:val="24"/>
          <w:lang w:val="en-US"/>
        </w:rPr>
        <w:t>1</w:t>
      </w:r>
      <w:r w:rsidR="00115F89">
        <w:rPr>
          <w:rFonts w:ascii="Times New Roman" w:eastAsia="Calibri" w:hAnsi="Times New Roman" w:cs="Times New Roman"/>
          <w:b/>
          <w:sz w:val="24"/>
          <w:szCs w:val="24"/>
          <w:lang w:val="en-US"/>
        </w:rPr>
        <w:t xml:space="preserve"> Toxicity assays in non-</w:t>
      </w:r>
      <w:proofErr w:type="spellStart"/>
      <w:r w:rsidR="00115F89">
        <w:rPr>
          <w:rFonts w:ascii="Times New Roman" w:eastAsia="Calibri" w:hAnsi="Times New Roman" w:cs="Times New Roman"/>
          <w:b/>
          <w:sz w:val="24"/>
          <w:szCs w:val="24"/>
          <w:lang w:val="en-US"/>
        </w:rPr>
        <w:t>tumo</w:t>
      </w:r>
      <w:r w:rsidR="00AD37DD">
        <w:rPr>
          <w:rFonts w:ascii="Times New Roman" w:eastAsia="Calibri" w:hAnsi="Times New Roman" w:cs="Times New Roman"/>
          <w:b/>
          <w:sz w:val="24"/>
          <w:szCs w:val="24"/>
          <w:lang w:val="en-US"/>
        </w:rPr>
        <w:t>u</w:t>
      </w:r>
      <w:r w:rsidR="00115F89">
        <w:rPr>
          <w:rFonts w:ascii="Times New Roman" w:eastAsia="Calibri" w:hAnsi="Times New Roman" w:cs="Times New Roman"/>
          <w:b/>
          <w:sz w:val="24"/>
          <w:szCs w:val="24"/>
          <w:lang w:val="en-US"/>
        </w:rPr>
        <w:t>r</w:t>
      </w:r>
      <w:proofErr w:type="spellEnd"/>
      <w:r w:rsidR="00115F89">
        <w:rPr>
          <w:rFonts w:ascii="Times New Roman" w:eastAsia="Calibri" w:hAnsi="Times New Roman" w:cs="Times New Roman"/>
          <w:b/>
          <w:sz w:val="24"/>
          <w:szCs w:val="24"/>
          <w:lang w:val="en-US"/>
        </w:rPr>
        <w:t>-bearing mice</w:t>
      </w:r>
    </w:p>
    <w:p w14:paraId="153CB133" w14:textId="75294215" w:rsidR="004B65CB" w:rsidRDefault="00DD1BEA" w:rsidP="00702834">
      <w:pPr>
        <w:spacing w:after="0" w:line="360" w:lineRule="auto"/>
        <w:jc w:val="both"/>
        <w:rPr>
          <w:rFonts w:ascii="Times New Roman" w:hAnsi="Times New Roman" w:cs="Times New Roman"/>
          <w:spacing w:val="-3"/>
          <w:sz w:val="24"/>
          <w:szCs w:val="24"/>
          <w:lang w:val="en-US"/>
        </w:rPr>
      </w:pPr>
      <w:r w:rsidRPr="00DD1BEA">
        <w:rPr>
          <w:rFonts w:ascii="Times New Roman" w:hAnsi="Times New Roman" w:cs="Times New Roman"/>
          <w:spacing w:val="-3"/>
          <w:sz w:val="24"/>
          <w:szCs w:val="24"/>
          <w:lang w:val="en-US"/>
        </w:rPr>
        <w:t>After topical application of 200 µl of the TAPP solution (100 µg TAPP</w:t>
      </w:r>
      <w:r w:rsidRPr="00497A93">
        <w:rPr>
          <w:rFonts w:ascii="Times New Roman" w:hAnsi="Times New Roman" w:cs="Times New Roman"/>
          <w:spacing w:val="-3"/>
          <w:sz w:val="24"/>
          <w:szCs w:val="24"/>
          <w:lang w:val="en-US"/>
        </w:rPr>
        <w:t xml:space="preserve">) on the shaved normal skin of BALB/c mice, the animals were exposed to 12 h dark/light cycles (300 </w:t>
      </w:r>
      <w:proofErr w:type="gramStart"/>
      <w:r w:rsidRPr="00497A93">
        <w:rPr>
          <w:rFonts w:ascii="Times New Roman" w:hAnsi="Times New Roman" w:cs="Times New Roman"/>
          <w:spacing w:val="-3"/>
          <w:sz w:val="24"/>
          <w:szCs w:val="24"/>
          <w:lang w:val="en-US"/>
        </w:rPr>
        <w:t>lux</w:t>
      </w:r>
      <w:proofErr w:type="gramEnd"/>
      <w:r w:rsidR="00497A93" w:rsidRPr="00497A93">
        <w:rPr>
          <w:rFonts w:ascii="Times New Roman" w:hAnsi="Times New Roman" w:cs="Times New Roman"/>
          <w:spacing w:val="-3"/>
          <w:sz w:val="24"/>
          <w:szCs w:val="24"/>
          <w:lang w:val="en-US"/>
        </w:rPr>
        <w:t xml:space="preserve"> in the room </w:t>
      </w:r>
      <w:r w:rsidR="00497A93" w:rsidRPr="00497A93">
        <w:rPr>
          <w:rStyle w:val="hgkelc"/>
          <w:rFonts w:ascii="Times New Roman" w:hAnsi="Times New Roman" w:cs="Times New Roman"/>
          <w:sz w:val="24"/>
          <w:szCs w:val="24"/>
          <w:lang w:val="en-US"/>
        </w:rPr>
        <w:t>at cage level</w:t>
      </w:r>
      <w:r w:rsidRPr="00497A93">
        <w:rPr>
          <w:rFonts w:ascii="Times New Roman" w:hAnsi="Times New Roman" w:cs="Times New Roman"/>
          <w:spacing w:val="-3"/>
          <w:sz w:val="24"/>
          <w:szCs w:val="24"/>
          <w:lang w:val="en-US"/>
        </w:rPr>
        <w:t>)</w:t>
      </w:r>
      <w:r w:rsidR="00497A93" w:rsidRPr="00497A93">
        <w:rPr>
          <w:rFonts w:ascii="Times New Roman" w:hAnsi="Times New Roman" w:cs="Times New Roman"/>
          <w:spacing w:val="-3"/>
          <w:sz w:val="24"/>
          <w:szCs w:val="24"/>
          <w:lang w:val="en-US"/>
        </w:rPr>
        <w:t xml:space="preserve">. One week after TAPP treatment, skin biopsies of animals revealed no signs of </w:t>
      </w:r>
      <w:proofErr w:type="spellStart"/>
      <w:r w:rsidR="00497A93" w:rsidRPr="00497A93">
        <w:rPr>
          <w:rFonts w:ascii="Times New Roman" w:hAnsi="Times New Roman" w:cs="Times New Roman"/>
          <w:spacing w:val="-3"/>
          <w:sz w:val="24"/>
          <w:szCs w:val="24"/>
          <w:lang w:val="en-US"/>
        </w:rPr>
        <w:t>photodamage</w:t>
      </w:r>
      <w:proofErr w:type="spellEnd"/>
      <w:r w:rsidR="00AD37DD">
        <w:rPr>
          <w:rFonts w:ascii="Times New Roman" w:hAnsi="Times New Roman" w:cs="Times New Roman"/>
          <w:spacing w:val="-3"/>
          <w:sz w:val="24"/>
          <w:szCs w:val="24"/>
          <w:lang w:val="en-US"/>
        </w:rPr>
        <w:t>.</w:t>
      </w:r>
      <w:r w:rsidR="00497A93">
        <w:rPr>
          <w:rFonts w:ascii="Times New Roman" w:hAnsi="Times New Roman" w:cs="Times New Roman"/>
          <w:spacing w:val="-3"/>
          <w:sz w:val="24"/>
          <w:szCs w:val="24"/>
          <w:lang w:val="en-US"/>
        </w:rPr>
        <w:t xml:space="preserve"> </w:t>
      </w:r>
    </w:p>
    <w:p w14:paraId="0D3E9E95" w14:textId="7CBF2538" w:rsidR="0099170C" w:rsidRDefault="0099170C" w:rsidP="00702834">
      <w:pPr>
        <w:spacing w:after="0" w:line="360" w:lineRule="auto"/>
        <w:jc w:val="both"/>
        <w:rPr>
          <w:rFonts w:ascii="Times New Roman" w:hAnsi="Times New Roman" w:cs="Times New Roman"/>
          <w:spacing w:val="-3"/>
          <w:sz w:val="24"/>
          <w:szCs w:val="24"/>
          <w:lang w:val="en-US"/>
        </w:rPr>
      </w:pPr>
      <w:r>
        <w:rPr>
          <w:rFonts w:ascii="Times New Roman" w:hAnsi="Times New Roman" w:cs="Times New Roman"/>
          <w:spacing w:val="-3"/>
          <w:sz w:val="24"/>
          <w:szCs w:val="24"/>
          <w:lang w:val="en-US"/>
        </w:rPr>
        <w:t xml:space="preserve">The </w:t>
      </w:r>
      <w:r w:rsidR="00CC5581">
        <w:rPr>
          <w:rFonts w:ascii="Times New Roman" w:hAnsi="Times New Roman" w:cs="Times New Roman"/>
          <w:spacing w:val="-3"/>
          <w:sz w:val="24"/>
          <w:szCs w:val="24"/>
          <w:lang w:val="en-US"/>
        </w:rPr>
        <w:t>dose</w:t>
      </w:r>
      <w:r>
        <w:rPr>
          <w:rFonts w:ascii="Times New Roman" w:hAnsi="Times New Roman" w:cs="Times New Roman"/>
          <w:spacing w:val="-3"/>
          <w:sz w:val="24"/>
          <w:szCs w:val="24"/>
          <w:lang w:val="en-US"/>
        </w:rPr>
        <w:t xml:space="preserve"> of TAPP employed for systemic administration </w:t>
      </w:r>
      <w:r w:rsidR="00CC5581">
        <w:rPr>
          <w:rFonts w:ascii="Times New Roman" w:hAnsi="Times New Roman" w:cs="Times New Roman"/>
          <w:spacing w:val="-3"/>
          <w:sz w:val="24"/>
          <w:szCs w:val="24"/>
          <w:lang w:val="en-US"/>
        </w:rPr>
        <w:t xml:space="preserve">to normal mice </w:t>
      </w:r>
      <w:r>
        <w:rPr>
          <w:rFonts w:ascii="Times New Roman" w:hAnsi="Times New Roman" w:cs="Times New Roman"/>
          <w:spacing w:val="-3"/>
          <w:sz w:val="24"/>
          <w:szCs w:val="24"/>
          <w:lang w:val="en-US"/>
        </w:rPr>
        <w:t xml:space="preserve">was chosen according to the maximal solubility of the compound in the vehicle. </w:t>
      </w:r>
      <w:r w:rsidR="00D82C01">
        <w:rPr>
          <w:rFonts w:ascii="Times New Roman" w:hAnsi="Times New Roman" w:cs="Times New Roman"/>
          <w:spacing w:val="-3"/>
          <w:sz w:val="24"/>
          <w:szCs w:val="24"/>
          <w:lang w:val="en-US"/>
        </w:rPr>
        <w:t>Four</w:t>
      </w:r>
      <w:r w:rsidR="00610F32">
        <w:rPr>
          <w:rFonts w:ascii="Times New Roman" w:hAnsi="Times New Roman" w:cs="Times New Roman"/>
          <w:spacing w:val="-3"/>
          <w:sz w:val="24"/>
          <w:szCs w:val="24"/>
          <w:lang w:val="en-US"/>
        </w:rPr>
        <w:t xml:space="preserve"> mice were injected with TAPP and </w:t>
      </w:r>
      <w:r w:rsidR="00D82C01">
        <w:rPr>
          <w:rFonts w:ascii="Times New Roman" w:hAnsi="Times New Roman" w:cs="Times New Roman"/>
          <w:spacing w:val="-3"/>
          <w:sz w:val="24"/>
          <w:szCs w:val="24"/>
          <w:lang w:val="en-US"/>
        </w:rPr>
        <w:t>4</w:t>
      </w:r>
      <w:r w:rsidR="00610F32">
        <w:rPr>
          <w:rFonts w:ascii="Times New Roman" w:hAnsi="Times New Roman" w:cs="Times New Roman"/>
          <w:spacing w:val="-3"/>
          <w:sz w:val="24"/>
          <w:szCs w:val="24"/>
          <w:lang w:val="en-US"/>
        </w:rPr>
        <w:t xml:space="preserve"> with the vehicle.</w:t>
      </w:r>
    </w:p>
    <w:p w14:paraId="46F4D8CB" w14:textId="77777777" w:rsidR="00C53E96" w:rsidRPr="00C53E96" w:rsidRDefault="00C53E96" w:rsidP="00702834">
      <w:pPr>
        <w:spacing w:after="0" w:line="360" w:lineRule="auto"/>
        <w:jc w:val="both"/>
        <w:rPr>
          <w:rFonts w:ascii="Times New Roman" w:hAnsi="Times New Roman" w:cs="Times New Roman"/>
          <w:sz w:val="24"/>
          <w:szCs w:val="24"/>
          <w:lang w:val="en-US"/>
        </w:rPr>
      </w:pPr>
      <w:r w:rsidRPr="00C53E96">
        <w:rPr>
          <w:rFonts w:ascii="Times New Roman" w:hAnsi="Times New Roman" w:cs="Times New Roman"/>
          <w:sz w:val="24"/>
          <w:szCs w:val="24"/>
          <w:lang w:val="en-US"/>
        </w:rPr>
        <w:t xml:space="preserve">The mice weights were recorded before and daily after TAPP administration for one week, time at which mice sacrificed. Animals were also monitored for </w:t>
      </w:r>
      <w:proofErr w:type="spellStart"/>
      <w:r w:rsidRPr="00C53E96">
        <w:rPr>
          <w:rFonts w:ascii="Times New Roman" w:hAnsi="Times New Roman" w:cs="Times New Roman"/>
          <w:sz w:val="24"/>
          <w:szCs w:val="24"/>
          <w:lang w:val="en-US"/>
        </w:rPr>
        <w:t>behavioural</w:t>
      </w:r>
      <w:proofErr w:type="spellEnd"/>
      <w:r w:rsidRPr="00C53E96">
        <w:rPr>
          <w:rFonts w:ascii="Times New Roman" w:hAnsi="Times New Roman" w:cs="Times New Roman"/>
          <w:sz w:val="24"/>
          <w:szCs w:val="24"/>
          <w:lang w:val="en-US"/>
        </w:rPr>
        <w:t>, neurological and autonomic parameters, and the food and water intake were recorded daily throughout the experiment (</w:t>
      </w:r>
      <w:r w:rsidRPr="00C53E96">
        <w:rPr>
          <w:rFonts w:ascii="Times New Roman" w:hAnsi="Times New Roman" w:cs="Times New Roman"/>
          <w:sz w:val="24"/>
          <w:szCs w:val="24"/>
          <w:highlight w:val="yellow"/>
          <w:lang w:val="en-US"/>
        </w:rPr>
        <w:t>Table S1</w:t>
      </w:r>
      <w:r w:rsidRPr="00C53E96">
        <w:rPr>
          <w:rFonts w:ascii="Times New Roman" w:hAnsi="Times New Roman" w:cs="Times New Roman"/>
          <w:sz w:val="24"/>
          <w:szCs w:val="24"/>
          <w:lang w:val="en-US"/>
        </w:rPr>
        <w:t xml:space="preserve">).  Previous to sacrifice, animals were anaesthetized, and blood samples were collected from the mice’s eyes and serum was harvested by centrifugation. Then, all the mice were sacrificed and </w:t>
      </w:r>
      <w:proofErr w:type="spellStart"/>
      <w:r w:rsidRPr="00C53E96">
        <w:rPr>
          <w:rFonts w:ascii="Times New Roman" w:hAnsi="Times New Roman" w:cs="Times New Roman"/>
          <w:sz w:val="24"/>
          <w:szCs w:val="24"/>
          <w:lang w:val="en-US"/>
        </w:rPr>
        <w:t>haemogram</w:t>
      </w:r>
      <w:proofErr w:type="spellEnd"/>
      <w:r w:rsidRPr="00C53E96">
        <w:rPr>
          <w:rFonts w:ascii="Times New Roman" w:hAnsi="Times New Roman" w:cs="Times New Roman"/>
          <w:sz w:val="24"/>
          <w:szCs w:val="24"/>
          <w:lang w:val="en-US"/>
        </w:rPr>
        <w:t>, ALT, AST and ALP, blood urea nitrogen (BUN), uric acid and creatinine were determined (</w:t>
      </w:r>
      <w:r w:rsidRPr="00C53E96">
        <w:rPr>
          <w:rFonts w:ascii="Times New Roman" w:hAnsi="Times New Roman" w:cs="Times New Roman"/>
          <w:sz w:val="24"/>
          <w:szCs w:val="24"/>
          <w:highlight w:val="yellow"/>
          <w:lang w:val="en-US"/>
        </w:rPr>
        <w:t>Tables S2 and S3</w:t>
      </w:r>
      <w:r w:rsidRPr="00C53E96">
        <w:rPr>
          <w:rFonts w:ascii="Times New Roman" w:hAnsi="Times New Roman" w:cs="Times New Roman"/>
          <w:sz w:val="24"/>
          <w:szCs w:val="24"/>
          <w:lang w:val="en-US"/>
        </w:rPr>
        <w:t>).</w:t>
      </w:r>
    </w:p>
    <w:p w14:paraId="3A2DC47B" w14:textId="77777777" w:rsidR="00C53E96" w:rsidRPr="00C53E96" w:rsidRDefault="00C53E96" w:rsidP="00702834">
      <w:pPr>
        <w:spacing w:after="0" w:line="360" w:lineRule="auto"/>
        <w:jc w:val="both"/>
        <w:rPr>
          <w:rFonts w:ascii="Times New Roman" w:hAnsi="Times New Roman" w:cs="Times New Roman"/>
          <w:sz w:val="24"/>
          <w:szCs w:val="24"/>
          <w:lang w:val="en-US"/>
        </w:rPr>
      </w:pPr>
      <w:r w:rsidRPr="00C53E96">
        <w:rPr>
          <w:rFonts w:ascii="Times New Roman" w:hAnsi="Times New Roman" w:cs="Times New Roman"/>
          <w:sz w:val="24"/>
          <w:szCs w:val="24"/>
          <w:lang w:val="en-US"/>
        </w:rPr>
        <w:t xml:space="preserve">Under the above explained conditions, the animals treated with TAPP did not show any visible signs of toxicity, or significant change in body weights or food and water intake as compared to the controls. </w:t>
      </w:r>
      <w:r w:rsidRPr="00C53E96">
        <w:rPr>
          <w:rFonts w:ascii="Times New Roman" w:hAnsi="Times New Roman" w:cs="Times New Roman"/>
          <w:sz w:val="24"/>
          <w:szCs w:val="24"/>
          <w:lang w:val="en-US"/>
        </w:rPr>
        <w:lastRenderedPageBreak/>
        <w:t>The biochemical indexes of liver and kidney function as well as the blood counts were not different than the controls.</w:t>
      </w:r>
    </w:p>
    <w:p w14:paraId="08D76945" w14:textId="77777777" w:rsidR="00C53E96" w:rsidRPr="00C53E96" w:rsidRDefault="00C53E96" w:rsidP="00702834">
      <w:pPr>
        <w:spacing w:after="0" w:line="360" w:lineRule="auto"/>
        <w:jc w:val="both"/>
        <w:rPr>
          <w:rFonts w:ascii="Times New Roman" w:hAnsi="Times New Roman" w:cs="Times New Roman"/>
          <w:sz w:val="24"/>
          <w:szCs w:val="24"/>
          <w:lang w:val="en-US"/>
        </w:rPr>
      </w:pPr>
    </w:p>
    <w:p w14:paraId="4AEE3397" w14:textId="77777777" w:rsidR="00C53E96" w:rsidRPr="00C53E96" w:rsidRDefault="00C53E96" w:rsidP="00C53E96">
      <w:pPr>
        <w:spacing w:after="0" w:line="360" w:lineRule="auto"/>
        <w:rPr>
          <w:rFonts w:ascii="Times New Roman" w:hAnsi="Times New Roman" w:cs="Times New Roman"/>
          <w:b/>
          <w:sz w:val="24"/>
          <w:szCs w:val="24"/>
          <w:highlight w:val="yellow"/>
          <w:lang w:val="en-US"/>
        </w:rPr>
      </w:pPr>
      <w:r w:rsidRPr="00C53E96">
        <w:rPr>
          <w:rFonts w:ascii="Times New Roman" w:hAnsi="Times New Roman" w:cs="Times New Roman"/>
          <w:b/>
          <w:sz w:val="24"/>
          <w:szCs w:val="24"/>
          <w:highlight w:val="yellow"/>
          <w:lang w:val="en-US"/>
        </w:rPr>
        <w:t>Table S1: Effects of TAPP on physical parameters of mice</w:t>
      </w:r>
    </w:p>
    <w:p w14:paraId="2F3DF230" w14:textId="77777777" w:rsidR="00C53E96" w:rsidRPr="00C53E96" w:rsidRDefault="00C53E96" w:rsidP="00C53E96">
      <w:pPr>
        <w:spacing w:after="0" w:line="360" w:lineRule="auto"/>
        <w:rPr>
          <w:rFonts w:ascii="Times New Roman" w:hAnsi="Times New Roman" w:cs="Times New Roman"/>
          <w:b/>
          <w:sz w:val="24"/>
          <w:szCs w:val="24"/>
          <w:highlight w:val="yellow"/>
          <w:lang w:val="en-US"/>
        </w:rPr>
      </w:pPr>
    </w:p>
    <w:tbl>
      <w:tblPr>
        <w:tblStyle w:val="Tablaconcuadrcula"/>
        <w:tblW w:w="0" w:type="auto"/>
        <w:tblLook w:val="04A0" w:firstRow="1" w:lastRow="0" w:firstColumn="1" w:lastColumn="0" w:noHBand="0" w:noVBand="1"/>
      </w:tblPr>
      <w:tblGrid>
        <w:gridCol w:w="2405"/>
        <w:gridCol w:w="1068"/>
        <w:gridCol w:w="1418"/>
        <w:gridCol w:w="1134"/>
        <w:gridCol w:w="1417"/>
      </w:tblGrid>
      <w:tr w:rsidR="00C53E96" w:rsidRPr="00C53E96" w14:paraId="07D9E962" w14:textId="77777777" w:rsidTr="00C6332D">
        <w:tc>
          <w:tcPr>
            <w:tcW w:w="2405" w:type="dxa"/>
          </w:tcPr>
          <w:p w14:paraId="7680D61A" w14:textId="77777777" w:rsidR="00C53E96" w:rsidRPr="00C53E96" w:rsidRDefault="00C53E96" w:rsidP="00C53E96">
            <w:pPr>
              <w:spacing w:line="360" w:lineRule="auto"/>
              <w:rPr>
                <w:rFonts w:ascii="Times New Roman" w:hAnsi="Times New Roman" w:cs="Times New Roman"/>
                <w:sz w:val="24"/>
                <w:szCs w:val="24"/>
                <w:highlight w:val="yellow"/>
                <w:lang w:val="en-US"/>
              </w:rPr>
            </w:pPr>
          </w:p>
        </w:tc>
        <w:tc>
          <w:tcPr>
            <w:tcW w:w="2203" w:type="dxa"/>
            <w:gridSpan w:val="2"/>
          </w:tcPr>
          <w:p w14:paraId="47A2AC44"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Day 0</w:t>
            </w:r>
          </w:p>
        </w:tc>
        <w:tc>
          <w:tcPr>
            <w:tcW w:w="2551" w:type="dxa"/>
            <w:gridSpan w:val="2"/>
          </w:tcPr>
          <w:p w14:paraId="46B77A41"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Day 7</w:t>
            </w:r>
          </w:p>
        </w:tc>
      </w:tr>
      <w:tr w:rsidR="00C53E96" w:rsidRPr="00C53E96" w14:paraId="3BF8547F" w14:textId="77777777" w:rsidTr="00C6332D">
        <w:tc>
          <w:tcPr>
            <w:tcW w:w="2405" w:type="dxa"/>
          </w:tcPr>
          <w:p w14:paraId="4DDAF8F1" w14:textId="77777777" w:rsidR="00C53E96" w:rsidRPr="00C53E96" w:rsidRDefault="00C53E96" w:rsidP="00C53E96">
            <w:pPr>
              <w:spacing w:line="360" w:lineRule="auto"/>
              <w:rPr>
                <w:rFonts w:ascii="Times New Roman" w:hAnsi="Times New Roman" w:cs="Times New Roman"/>
                <w:sz w:val="24"/>
                <w:szCs w:val="24"/>
                <w:highlight w:val="yellow"/>
                <w:lang w:val="en-US"/>
              </w:rPr>
            </w:pPr>
          </w:p>
        </w:tc>
        <w:tc>
          <w:tcPr>
            <w:tcW w:w="785" w:type="dxa"/>
          </w:tcPr>
          <w:p w14:paraId="648D130F"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Control</w:t>
            </w:r>
          </w:p>
        </w:tc>
        <w:tc>
          <w:tcPr>
            <w:tcW w:w="1418" w:type="dxa"/>
          </w:tcPr>
          <w:p w14:paraId="13211AAB"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TAPP-PDT</w:t>
            </w:r>
          </w:p>
        </w:tc>
        <w:tc>
          <w:tcPr>
            <w:tcW w:w="1134" w:type="dxa"/>
          </w:tcPr>
          <w:p w14:paraId="7808BB07"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Control</w:t>
            </w:r>
          </w:p>
        </w:tc>
        <w:tc>
          <w:tcPr>
            <w:tcW w:w="1417" w:type="dxa"/>
          </w:tcPr>
          <w:p w14:paraId="01FC027E"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TAPP-PDT</w:t>
            </w:r>
          </w:p>
        </w:tc>
      </w:tr>
      <w:tr w:rsidR="00C53E96" w:rsidRPr="00C53E96" w14:paraId="0E459698" w14:textId="77777777" w:rsidTr="00C6332D">
        <w:tc>
          <w:tcPr>
            <w:tcW w:w="2405" w:type="dxa"/>
          </w:tcPr>
          <w:p w14:paraId="40CE52DF"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Body weight (g)</w:t>
            </w:r>
          </w:p>
        </w:tc>
        <w:tc>
          <w:tcPr>
            <w:tcW w:w="785" w:type="dxa"/>
          </w:tcPr>
          <w:p w14:paraId="464E1179"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24.2±1.3</w:t>
            </w:r>
          </w:p>
        </w:tc>
        <w:tc>
          <w:tcPr>
            <w:tcW w:w="1418" w:type="dxa"/>
          </w:tcPr>
          <w:p w14:paraId="3C012E57"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25.7±1.1</w:t>
            </w:r>
          </w:p>
        </w:tc>
        <w:tc>
          <w:tcPr>
            <w:tcW w:w="1134" w:type="dxa"/>
          </w:tcPr>
          <w:p w14:paraId="145BA237"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24.1±1.2</w:t>
            </w:r>
          </w:p>
        </w:tc>
        <w:tc>
          <w:tcPr>
            <w:tcW w:w="1417" w:type="dxa"/>
          </w:tcPr>
          <w:p w14:paraId="1A6ACCF5"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26.2±1.4</w:t>
            </w:r>
          </w:p>
        </w:tc>
      </w:tr>
      <w:tr w:rsidR="00C53E96" w:rsidRPr="00C53E96" w14:paraId="4E357B77" w14:textId="77777777" w:rsidTr="00C6332D">
        <w:tc>
          <w:tcPr>
            <w:tcW w:w="2405" w:type="dxa"/>
          </w:tcPr>
          <w:p w14:paraId="1EAEF28D"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Food intake/day (g)</w:t>
            </w:r>
          </w:p>
        </w:tc>
        <w:tc>
          <w:tcPr>
            <w:tcW w:w="785" w:type="dxa"/>
          </w:tcPr>
          <w:p w14:paraId="389BE0F1"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3.2±0.3</w:t>
            </w:r>
          </w:p>
        </w:tc>
        <w:tc>
          <w:tcPr>
            <w:tcW w:w="1418" w:type="dxa"/>
          </w:tcPr>
          <w:p w14:paraId="4F114F99"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3.0±0.3</w:t>
            </w:r>
          </w:p>
        </w:tc>
        <w:tc>
          <w:tcPr>
            <w:tcW w:w="1134" w:type="dxa"/>
          </w:tcPr>
          <w:p w14:paraId="66277673"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3.3±0.4</w:t>
            </w:r>
          </w:p>
        </w:tc>
        <w:tc>
          <w:tcPr>
            <w:tcW w:w="1417" w:type="dxa"/>
          </w:tcPr>
          <w:p w14:paraId="12F7F9C3"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3.1±0.3</w:t>
            </w:r>
          </w:p>
        </w:tc>
      </w:tr>
      <w:tr w:rsidR="00C53E96" w:rsidRPr="00C53E96" w14:paraId="1B12EF78" w14:textId="77777777" w:rsidTr="00C6332D">
        <w:tc>
          <w:tcPr>
            <w:tcW w:w="2405" w:type="dxa"/>
          </w:tcPr>
          <w:p w14:paraId="74CE64F6"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Water intake/day (ml)</w:t>
            </w:r>
          </w:p>
        </w:tc>
        <w:tc>
          <w:tcPr>
            <w:tcW w:w="785" w:type="dxa"/>
          </w:tcPr>
          <w:p w14:paraId="2D041E50"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4.1±0.4</w:t>
            </w:r>
          </w:p>
        </w:tc>
        <w:tc>
          <w:tcPr>
            <w:tcW w:w="1418" w:type="dxa"/>
          </w:tcPr>
          <w:p w14:paraId="120BC11A"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4.0±0.2</w:t>
            </w:r>
          </w:p>
        </w:tc>
        <w:tc>
          <w:tcPr>
            <w:tcW w:w="1134" w:type="dxa"/>
          </w:tcPr>
          <w:p w14:paraId="67FBB458"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3.9±0.4</w:t>
            </w:r>
          </w:p>
        </w:tc>
        <w:tc>
          <w:tcPr>
            <w:tcW w:w="1417" w:type="dxa"/>
          </w:tcPr>
          <w:p w14:paraId="3E42931F"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4.1±0.3</w:t>
            </w:r>
          </w:p>
        </w:tc>
      </w:tr>
    </w:tbl>
    <w:p w14:paraId="407994F4" w14:textId="77777777" w:rsidR="00C53E96" w:rsidRPr="00C53E96" w:rsidRDefault="00C53E96" w:rsidP="00C53E96">
      <w:pPr>
        <w:spacing w:after="0" w:line="360" w:lineRule="auto"/>
        <w:rPr>
          <w:rFonts w:ascii="Times New Roman" w:hAnsi="Times New Roman" w:cs="Times New Roman"/>
          <w:sz w:val="24"/>
          <w:szCs w:val="24"/>
          <w:highlight w:val="yellow"/>
          <w:lang w:val="en-US"/>
        </w:rPr>
      </w:pPr>
    </w:p>
    <w:p w14:paraId="13541DA0" w14:textId="77777777" w:rsidR="00C53E96" w:rsidRPr="00C53E96" w:rsidRDefault="00C53E96" w:rsidP="00C53E96">
      <w:pPr>
        <w:spacing w:after="0" w:line="360" w:lineRule="auto"/>
        <w:rPr>
          <w:rFonts w:ascii="Times New Roman" w:hAnsi="Times New Roman" w:cs="Times New Roman"/>
          <w:b/>
          <w:sz w:val="24"/>
          <w:szCs w:val="24"/>
          <w:highlight w:val="yellow"/>
          <w:lang w:val="en-US"/>
        </w:rPr>
      </w:pPr>
      <w:r w:rsidRPr="00C53E96">
        <w:rPr>
          <w:rFonts w:ascii="Times New Roman" w:hAnsi="Times New Roman" w:cs="Times New Roman"/>
          <w:b/>
          <w:sz w:val="24"/>
          <w:szCs w:val="24"/>
          <w:highlight w:val="yellow"/>
          <w:lang w:val="en-US"/>
        </w:rPr>
        <w:t>Table S2: Effect of TAPP on blood parameters</w:t>
      </w:r>
    </w:p>
    <w:tbl>
      <w:tblPr>
        <w:tblStyle w:val="Tablaconcuadrcula"/>
        <w:tblW w:w="0" w:type="auto"/>
        <w:tblLook w:val="04A0" w:firstRow="1" w:lastRow="0" w:firstColumn="1" w:lastColumn="0" w:noHBand="0" w:noVBand="1"/>
      </w:tblPr>
      <w:tblGrid>
        <w:gridCol w:w="3209"/>
        <w:gridCol w:w="1464"/>
        <w:gridCol w:w="1068"/>
      </w:tblGrid>
      <w:tr w:rsidR="00C53E96" w:rsidRPr="00C53E96" w14:paraId="08447418" w14:textId="77777777" w:rsidTr="00C6332D">
        <w:tc>
          <w:tcPr>
            <w:tcW w:w="3209" w:type="dxa"/>
          </w:tcPr>
          <w:p w14:paraId="1D013375" w14:textId="77777777" w:rsidR="00C53E96" w:rsidRPr="00C53E96" w:rsidRDefault="00C53E96" w:rsidP="00C53E96">
            <w:pPr>
              <w:spacing w:line="360" w:lineRule="auto"/>
              <w:rPr>
                <w:rFonts w:ascii="Times New Roman" w:hAnsi="Times New Roman" w:cs="Times New Roman"/>
                <w:sz w:val="24"/>
                <w:szCs w:val="24"/>
                <w:highlight w:val="yellow"/>
                <w:lang w:val="en-US"/>
              </w:rPr>
            </w:pPr>
          </w:p>
        </w:tc>
        <w:tc>
          <w:tcPr>
            <w:tcW w:w="1464" w:type="dxa"/>
          </w:tcPr>
          <w:p w14:paraId="521FC90C"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Control</w:t>
            </w:r>
          </w:p>
        </w:tc>
        <w:tc>
          <w:tcPr>
            <w:tcW w:w="992" w:type="dxa"/>
          </w:tcPr>
          <w:p w14:paraId="2870BE62"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TAPP</w:t>
            </w:r>
          </w:p>
        </w:tc>
      </w:tr>
      <w:tr w:rsidR="00C53E96" w:rsidRPr="00C53E96" w14:paraId="4150CF58" w14:textId="77777777" w:rsidTr="00C6332D">
        <w:tc>
          <w:tcPr>
            <w:tcW w:w="3209" w:type="dxa"/>
          </w:tcPr>
          <w:p w14:paraId="452682ED"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ALT (IU/L)</w:t>
            </w:r>
          </w:p>
        </w:tc>
        <w:tc>
          <w:tcPr>
            <w:tcW w:w="1464" w:type="dxa"/>
          </w:tcPr>
          <w:p w14:paraId="71799F80"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58±4</w:t>
            </w:r>
          </w:p>
        </w:tc>
        <w:tc>
          <w:tcPr>
            <w:tcW w:w="992" w:type="dxa"/>
          </w:tcPr>
          <w:p w14:paraId="61E8F6CC"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50±6</w:t>
            </w:r>
          </w:p>
        </w:tc>
      </w:tr>
      <w:tr w:rsidR="00C53E96" w:rsidRPr="00C53E96" w14:paraId="51A685A7" w14:textId="77777777" w:rsidTr="00C6332D">
        <w:tc>
          <w:tcPr>
            <w:tcW w:w="3209" w:type="dxa"/>
          </w:tcPr>
          <w:p w14:paraId="542F37A3"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AST (IU/L)</w:t>
            </w:r>
          </w:p>
        </w:tc>
        <w:tc>
          <w:tcPr>
            <w:tcW w:w="1464" w:type="dxa"/>
          </w:tcPr>
          <w:p w14:paraId="32764BCC"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135±12</w:t>
            </w:r>
          </w:p>
        </w:tc>
        <w:tc>
          <w:tcPr>
            <w:tcW w:w="992" w:type="dxa"/>
          </w:tcPr>
          <w:p w14:paraId="7F4693F1"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141±15</w:t>
            </w:r>
          </w:p>
        </w:tc>
      </w:tr>
      <w:tr w:rsidR="00C53E96" w:rsidRPr="00C53E96" w14:paraId="2C2C7FA3" w14:textId="77777777" w:rsidTr="00C6332D">
        <w:tc>
          <w:tcPr>
            <w:tcW w:w="3209" w:type="dxa"/>
          </w:tcPr>
          <w:p w14:paraId="7C62304E"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ALP (IU/L)</w:t>
            </w:r>
          </w:p>
        </w:tc>
        <w:tc>
          <w:tcPr>
            <w:tcW w:w="1464" w:type="dxa"/>
          </w:tcPr>
          <w:p w14:paraId="5DE41BF7"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rPr>
              <w:t>178</w:t>
            </w:r>
            <w:r w:rsidRPr="00C53E96">
              <w:rPr>
                <w:rFonts w:ascii="Times New Roman" w:hAnsi="Times New Roman" w:cs="Times New Roman"/>
                <w:sz w:val="24"/>
                <w:szCs w:val="24"/>
                <w:highlight w:val="yellow"/>
                <w:lang w:val="en-US"/>
              </w:rPr>
              <w:t>±20</w:t>
            </w:r>
          </w:p>
        </w:tc>
        <w:tc>
          <w:tcPr>
            <w:tcW w:w="992" w:type="dxa"/>
          </w:tcPr>
          <w:p w14:paraId="1311C7D9"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184±16</w:t>
            </w:r>
          </w:p>
        </w:tc>
      </w:tr>
      <w:tr w:rsidR="00C53E96" w:rsidRPr="00C53E96" w14:paraId="4E17121D" w14:textId="77777777" w:rsidTr="00C6332D">
        <w:tc>
          <w:tcPr>
            <w:tcW w:w="3209" w:type="dxa"/>
          </w:tcPr>
          <w:p w14:paraId="422965B5"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BUN (mg/</w:t>
            </w:r>
            <w:proofErr w:type="spellStart"/>
            <w:r w:rsidRPr="00C53E96">
              <w:rPr>
                <w:rFonts w:ascii="Times New Roman" w:hAnsi="Times New Roman" w:cs="Times New Roman"/>
                <w:sz w:val="24"/>
                <w:szCs w:val="24"/>
                <w:highlight w:val="yellow"/>
                <w:lang w:val="en-US"/>
              </w:rPr>
              <w:t>dL</w:t>
            </w:r>
            <w:proofErr w:type="spellEnd"/>
            <w:r w:rsidRPr="00C53E96">
              <w:rPr>
                <w:rFonts w:ascii="Times New Roman" w:hAnsi="Times New Roman" w:cs="Times New Roman"/>
                <w:sz w:val="24"/>
                <w:szCs w:val="24"/>
                <w:highlight w:val="yellow"/>
                <w:lang w:val="en-US"/>
              </w:rPr>
              <w:t>)</w:t>
            </w:r>
          </w:p>
        </w:tc>
        <w:tc>
          <w:tcPr>
            <w:tcW w:w="1464" w:type="dxa"/>
          </w:tcPr>
          <w:p w14:paraId="492FB442"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20.5±3.1</w:t>
            </w:r>
          </w:p>
        </w:tc>
        <w:tc>
          <w:tcPr>
            <w:tcW w:w="992" w:type="dxa"/>
          </w:tcPr>
          <w:p w14:paraId="46232A35"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18.7±1.9</w:t>
            </w:r>
          </w:p>
        </w:tc>
      </w:tr>
      <w:tr w:rsidR="00C53E96" w:rsidRPr="00C53E96" w14:paraId="52830503" w14:textId="77777777" w:rsidTr="00C6332D">
        <w:tc>
          <w:tcPr>
            <w:tcW w:w="3209" w:type="dxa"/>
          </w:tcPr>
          <w:p w14:paraId="661EBAB9"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Uric acid (mg/</w:t>
            </w:r>
            <w:proofErr w:type="spellStart"/>
            <w:r w:rsidRPr="00C53E96">
              <w:rPr>
                <w:rFonts w:ascii="Times New Roman" w:hAnsi="Times New Roman" w:cs="Times New Roman"/>
                <w:sz w:val="24"/>
                <w:szCs w:val="24"/>
                <w:highlight w:val="yellow"/>
                <w:lang w:val="en-US"/>
              </w:rPr>
              <w:t>dL</w:t>
            </w:r>
            <w:proofErr w:type="spellEnd"/>
            <w:r w:rsidRPr="00C53E96">
              <w:rPr>
                <w:rFonts w:ascii="Times New Roman" w:hAnsi="Times New Roman" w:cs="Times New Roman"/>
                <w:sz w:val="24"/>
                <w:szCs w:val="24"/>
                <w:highlight w:val="yellow"/>
                <w:lang w:val="en-US"/>
              </w:rPr>
              <w:t>)</w:t>
            </w:r>
          </w:p>
        </w:tc>
        <w:tc>
          <w:tcPr>
            <w:tcW w:w="1464" w:type="dxa"/>
          </w:tcPr>
          <w:p w14:paraId="43EE4364"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rPr>
              <w:t>0.8</w:t>
            </w:r>
            <w:r w:rsidRPr="00C53E96">
              <w:rPr>
                <w:rFonts w:ascii="Times New Roman" w:hAnsi="Times New Roman" w:cs="Times New Roman"/>
                <w:sz w:val="24"/>
                <w:szCs w:val="24"/>
                <w:highlight w:val="yellow"/>
                <w:lang w:val="en-US"/>
              </w:rPr>
              <w:t>±0.05</w:t>
            </w:r>
          </w:p>
        </w:tc>
        <w:tc>
          <w:tcPr>
            <w:tcW w:w="992" w:type="dxa"/>
          </w:tcPr>
          <w:p w14:paraId="269C3AA8"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0.7±0.08</w:t>
            </w:r>
          </w:p>
        </w:tc>
      </w:tr>
      <w:tr w:rsidR="00C53E96" w:rsidRPr="00C53E96" w14:paraId="533E64F9" w14:textId="77777777" w:rsidTr="00C6332D">
        <w:tc>
          <w:tcPr>
            <w:tcW w:w="3209" w:type="dxa"/>
          </w:tcPr>
          <w:p w14:paraId="076436F5" w14:textId="77777777" w:rsidR="00C53E96" w:rsidRPr="00C53E96" w:rsidRDefault="00C53E96" w:rsidP="00C53E96">
            <w:pPr>
              <w:spacing w:line="360" w:lineRule="auto"/>
              <w:rPr>
                <w:rFonts w:ascii="Times New Roman" w:hAnsi="Times New Roman" w:cs="Times New Roman"/>
                <w:sz w:val="24"/>
                <w:szCs w:val="24"/>
                <w:highlight w:val="yellow"/>
                <w:lang w:val="en-US"/>
              </w:rPr>
            </w:pPr>
            <w:proofErr w:type="spellStart"/>
            <w:r w:rsidRPr="00C53E96">
              <w:rPr>
                <w:rFonts w:ascii="Times New Roman" w:hAnsi="Times New Roman" w:cs="Times New Roman"/>
                <w:sz w:val="24"/>
                <w:szCs w:val="24"/>
                <w:highlight w:val="yellow"/>
                <w:lang w:val="en-US"/>
              </w:rPr>
              <w:t>Creatinin</w:t>
            </w:r>
            <w:proofErr w:type="spellEnd"/>
            <w:r w:rsidRPr="00C53E96">
              <w:rPr>
                <w:rFonts w:ascii="Times New Roman" w:hAnsi="Times New Roman" w:cs="Times New Roman"/>
                <w:sz w:val="24"/>
                <w:szCs w:val="24"/>
                <w:highlight w:val="yellow"/>
                <w:lang w:val="en-US"/>
              </w:rPr>
              <w:t xml:space="preserve"> (mg/</w:t>
            </w:r>
            <w:proofErr w:type="spellStart"/>
            <w:r w:rsidRPr="00C53E96">
              <w:rPr>
                <w:rFonts w:ascii="Times New Roman" w:hAnsi="Times New Roman" w:cs="Times New Roman"/>
                <w:sz w:val="24"/>
                <w:szCs w:val="24"/>
                <w:highlight w:val="yellow"/>
                <w:lang w:val="en-US"/>
              </w:rPr>
              <w:t>dL</w:t>
            </w:r>
            <w:proofErr w:type="spellEnd"/>
            <w:r w:rsidRPr="00C53E96">
              <w:rPr>
                <w:rFonts w:ascii="Times New Roman" w:hAnsi="Times New Roman" w:cs="Times New Roman"/>
                <w:sz w:val="24"/>
                <w:szCs w:val="24"/>
                <w:highlight w:val="yellow"/>
                <w:lang w:val="en-US"/>
              </w:rPr>
              <w:t>)</w:t>
            </w:r>
          </w:p>
        </w:tc>
        <w:tc>
          <w:tcPr>
            <w:tcW w:w="1464" w:type="dxa"/>
          </w:tcPr>
          <w:p w14:paraId="2A9D19F1"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0.4±0.03</w:t>
            </w:r>
          </w:p>
        </w:tc>
        <w:tc>
          <w:tcPr>
            <w:tcW w:w="992" w:type="dxa"/>
          </w:tcPr>
          <w:p w14:paraId="67F8EA38"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0.4±0.02</w:t>
            </w:r>
          </w:p>
        </w:tc>
      </w:tr>
    </w:tbl>
    <w:p w14:paraId="1BB47D40" w14:textId="77777777" w:rsidR="00C53E96" w:rsidRPr="00C53E96" w:rsidRDefault="00C53E96" w:rsidP="00C53E96">
      <w:pPr>
        <w:spacing w:after="0" w:line="360" w:lineRule="auto"/>
        <w:rPr>
          <w:rFonts w:ascii="Times New Roman" w:hAnsi="Times New Roman" w:cs="Times New Roman"/>
          <w:sz w:val="24"/>
          <w:szCs w:val="24"/>
          <w:highlight w:val="yellow"/>
          <w:lang w:val="en-US"/>
        </w:rPr>
      </w:pPr>
    </w:p>
    <w:p w14:paraId="7635BD17" w14:textId="77777777" w:rsidR="00C53E96" w:rsidRPr="00C53E96" w:rsidRDefault="00C53E96" w:rsidP="00C53E96">
      <w:pPr>
        <w:spacing w:after="0" w:line="360" w:lineRule="auto"/>
        <w:rPr>
          <w:rFonts w:ascii="Times New Roman" w:hAnsi="Times New Roman" w:cs="Times New Roman"/>
          <w:b/>
          <w:sz w:val="24"/>
          <w:szCs w:val="24"/>
          <w:highlight w:val="yellow"/>
          <w:lang w:val="en-US"/>
        </w:rPr>
      </w:pPr>
      <w:r w:rsidRPr="00C53E96">
        <w:rPr>
          <w:rFonts w:ascii="Times New Roman" w:hAnsi="Times New Roman" w:cs="Times New Roman"/>
          <w:b/>
          <w:sz w:val="24"/>
          <w:szCs w:val="24"/>
          <w:highlight w:val="yellow"/>
          <w:lang w:val="en-US"/>
        </w:rPr>
        <w:t xml:space="preserve">Table S3: Effect of TAPP on </w:t>
      </w:r>
      <w:proofErr w:type="spellStart"/>
      <w:r w:rsidRPr="00C53E96">
        <w:rPr>
          <w:rFonts w:ascii="Times New Roman" w:hAnsi="Times New Roman" w:cs="Times New Roman"/>
          <w:b/>
          <w:sz w:val="24"/>
          <w:szCs w:val="24"/>
          <w:highlight w:val="yellow"/>
          <w:lang w:val="en-US"/>
        </w:rPr>
        <w:t>haemogram</w:t>
      </w:r>
      <w:proofErr w:type="spellEnd"/>
    </w:p>
    <w:tbl>
      <w:tblPr>
        <w:tblStyle w:val="Tablaconcuadrcula"/>
        <w:tblW w:w="0" w:type="auto"/>
        <w:tblLook w:val="04A0" w:firstRow="1" w:lastRow="0" w:firstColumn="1" w:lastColumn="0" w:noHBand="0" w:noVBand="1"/>
      </w:tblPr>
      <w:tblGrid>
        <w:gridCol w:w="2689"/>
        <w:gridCol w:w="1417"/>
        <w:gridCol w:w="1134"/>
      </w:tblGrid>
      <w:tr w:rsidR="00C53E96" w:rsidRPr="00C53E96" w14:paraId="2C8B7291" w14:textId="77777777" w:rsidTr="00C6332D">
        <w:tc>
          <w:tcPr>
            <w:tcW w:w="2689" w:type="dxa"/>
          </w:tcPr>
          <w:p w14:paraId="06A40815" w14:textId="77777777" w:rsidR="00C53E96" w:rsidRPr="00C53E96" w:rsidRDefault="00C53E96" w:rsidP="00C53E96">
            <w:pPr>
              <w:spacing w:line="360" w:lineRule="auto"/>
              <w:rPr>
                <w:rFonts w:ascii="Times New Roman" w:hAnsi="Times New Roman" w:cs="Times New Roman"/>
                <w:sz w:val="24"/>
                <w:szCs w:val="24"/>
                <w:highlight w:val="yellow"/>
                <w:lang w:val="en-US"/>
              </w:rPr>
            </w:pPr>
          </w:p>
        </w:tc>
        <w:tc>
          <w:tcPr>
            <w:tcW w:w="1417" w:type="dxa"/>
          </w:tcPr>
          <w:p w14:paraId="5DD6B052"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Control</w:t>
            </w:r>
          </w:p>
        </w:tc>
        <w:tc>
          <w:tcPr>
            <w:tcW w:w="1134" w:type="dxa"/>
          </w:tcPr>
          <w:p w14:paraId="10371774"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TAPP</w:t>
            </w:r>
          </w:p>
        </w:tc>
      </w:tr>
      <w:tr w:rsidR="00C53E96" w:rsidRPr="00C53E96" w14:paraId="77939127" w14:textId="77777777" w:rsidTr="00C6332D">
        <w:tc>
          <w:tcPr>
            <w:tcW w:w="2689" w:type="dxa"/>
          </w:tcPr>
          <w:p w14:paraId="7CB6EBB4"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Hemoglobin (g/</w:t>
            </w:r>
            <w:proofErr w:type="spellStart"/>
            <w:r w:rsidRPr="00C53E96">
              <w:rPr>
                <w:rFonts w:ascii="Times New Roman" w:hAnsi="Times New Roman" w:cs="Times New Roman"/>
                <w:sz w:val="24"/>
                <w:szCs w:val="24"/>
                <w:highlight w:val="yellow"/>
                <w:lang w:val="en-US"/>
              </w:rPr>
              <w:t>dL</w:t>
            </w:r>
            <w:proofErr w:type="spellEnd"/>
            <w:r w:rsidRPr="00C53E96">
              <w:rPr>
                <w:rFonts w:ascii="Times New Roman" w:hAnsi="Times New Roman" w:cs="Times New Roman"/>
                <w:sz w:val="24"/>
                <w:szCs w:val="24"/>
                <w:highlight w:val="yellow"/>
                <w:lang w:val="en-US"/>
              </w:rPr>
              <w:t>)</w:t>
            </w:r>
          </w:p>
        </w:tc>
        <w:tc>
          <w:tcPr>
            <w:tcW w:w="1417" w:type="dxa"/>
          </w:tcPr>
          <w:p w14:paraId="107D6017"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13.1±1.4</w:t>
            </w:r>
          </w:p>
        </w:tc>
        <w:tc>
          <w:tcPr>
            <w:tcW w:w="1134" w:type="dxa"/>
          </w:tcPr>
          <w:p w14:paraId="34DC0409"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14.5±1.6</w:t>
            </w:r>
          </w:p>
        </w:tc>
      </w:tr>
      <w:tr w:rsidR="00C53E96" w:rsidRPr="00C53E96" w14:paraId="11CECB35" w14:textId="77777777" w:rsidTr="00C6332D">
        <w:tc>
          <w:tcPr>
            <w:tcW w:w="2689" w:type="dxa"/>
          </w:tcPr>
          <w:p w14:paraId="733474BC"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rPr>
              <w:t>RBC (10</w:t>
            </w:r>
            <w:r w:rsidRPr="00C53E96">
              <w:rPr>
                <w:rFonts w:ascii="Times New Roman" w:hAnsi="Times New Roman" w:cs="Times New Roman"/>
                <w:sz w:val="24"/>
                <w:szCs w:val="24"/>
                <w:highlight w:val="yellow"/>
                <w:vertAlign w:val="superscript"/>
              </w:rPr>
              <w:t>6</w:t>
            </w:r>
            <w:r w:rsidRPr="00C53E96">
              <w:rPr>
                <w:rFonts w:ascii="Times New Roman" w:hAnsi="Times New Roman" w:cs="Times New Roman"/>
                <w:sz w:val="24"/>
                <w:szCs w:val="24"/>
                <w:highlight w:val="yellow"/>
              </w:rPr>
              <w:t>/mm</w:t>
            </w:r>
            <w:r w:rsidRPr="00C53E96">
              <w:rPr>
                <w:rFonts w:ascii="Times New Roman" w:hAnsi="Times New Roman" w:cs="Times New Roman"/>
                <w:sz w:val="24"/>
                <w:szCs w:val="24"/>
                <w:highlight w:val="yellow"/>
                <w:vertAlign w:val="superscript"/>
              </w:rPr>
              <w:t>3</w:t>
            </w:r>
            <w:r w:rsidRPr="00C53E96">
              <w:rPr>
                <w:rFonts w:ascii="Times New Roman" w:hAnsi="Times New Roman" w:cs="Times New Roman"/>
                <w:sz w:val="24"/>
                <w:szCs w:val="24"/>
                <w:highlight w:val="yellow"/>
              </w:rPr>
              <w:t>)</w:t>
            </w:r>
          </w:p>
        </w:tc>
        <w:tc>
          <w:tcPr>
            <w:tcW w:w="1417" w:type="dxa"/>
          </w:tcPr>
          <w:p w14:paraId="3E6F3BF8"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6.7±0.8</w:t>
            </w:r>
          </w:p>
        </w:tc>
        <w:tc>
          <w:tcPr>
            <w:tcW w:w="1134" w:type="dxa"/>
          </w:tcPr>
          <w:p w14:paraId="4C5C73AE"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7.1±0.9</w:t>
            </w:r>
          </w:p>
        </w:tc>
      </w:tr>
      <w:tr w:rsidR="00C53E96" w:rsidRPr="00C53E96" w14:paraId="14CA7D55" w14:textId="77777777" w:rsidTr="00C6332D">
        <w:tc>
          <w:tcPr>
            <w:tcW w:w="2689" w:type="dxa"/>
          </w:tcPr>
          <w:p w14:paraId="4556606F"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Hematocrit (%)</w:t>
            </w:r>
          </w:p>
        </w:tc>
        <w:tc>
          <w:tcPr>
            <w:tcW w:w="1417" w:type="dxa"/>
          </w:tcPr>
          <w:p w14:paraId="1DBE544C"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45.3±5.2</w:t>
            </w:r>
          </w:p>
        </w:tc>
        <w:tc>
          <w:tcPr>
            <w:tcW w:w="1134" w:type="dxa"/>
          </w:tcPr>
          <w:p w14:paraId="29B4B683"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48.3±5.2</w:t>
            </w:r>
          </w:p>
        </w:tc>
      </w:tr>
      <w:tr w:rsidR="00C53E96" w:rsidRPr="00C53E96" w14:paraId="1C9B5822" w14:textId="77777777" w:rsidTr="00C6332D">
        <w:tc>
          <w:tcPr>
            <w:tcW w:w="2689" w:type="dxa"/>
          </w:tcPr>
          <w:p w14:paraId="3736F321"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MCV (</w:t>
            </w:r>
            <w:proofErr w:type="spellStart"/>
            <w:r w:rsidRPr="00C53E96">
              <w:rPr>
                <w:rFonts w:ascii="Times New Roman" w:hAnsi="Times New Roman" w:cs="Times New Roman"/>
                <w:sz w:val="24"/>
                <w:szCs w:val="24"/>
                <w:highlight w:val="yellow"/>
                <w:lang w:val="en-US"/>
              </w:rPr>
              <w:t>fL</w:t>
            </w:r>
            <w:proofErr w:type="spellEnd"/>
            <w:r w:rsidRPr="00C53E96">
              <w:rPr>
                <w:rFonts w:ascii="Times New Roman" w:hAnsi="Times New Roman" w:cs="Times New Roman"/>
                <w:sz w:val="24"/>
                <w:szCs w:val="24"/>
                <w:highlight w:val="yellow"/>
                <w:lang w:val="en-US"/>
              </w:rPr>
              <w:t>)</w:t>
            </w:r>
          </w:p>
        </w:tc>
        <w:tc>
          <w:tcPr>
            <w:tcW w:w="1417" w:type="dxa"/>
          </w:tcPr>
          <w:p w14:paraId="521A1D3E"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54.5±6.1</w:t>
            </w:r>
          </w:p>
        </w:tc>
        <w:tc>
          <w:tcPr>
            <w:tcW w:w="1134" w:type="dxa"/>
          </w:tcPr>
          <w:p w14:paraId="4EE0AEB6"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52.2±6.1</w:t>
            </w:r>
          </w:p>
        </w:tc>
      </w:tr>
      <w:tr w:rsidR="00C53E96" w:rsidRPr="00C53E96" w14:paraId="6C13746A" w14:textId="77777777" w:rsidTr="00C6332D">
        <w:tc>
          <w:tcPr>
            <w:tcW w:w="2689" w:type="dxa"/>
          </w:tcPr>
          <w:p w14:paraId="0E90C5EE"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MCHC (g/</w:t>
            </w:r>
            <w:proofErr w:type="spellStart"/>
            <w:r w:rsidRPr="00C53E96">
              <w:rPr>
                <w:rFonts w:ascii="Times New Roman" w:hAnsi="Times New Roman" w:cs="Times New Roman"/>
                <w:sz w:val="24"/>
                <w:szCs w:val="24"/>
                <w:highlight w:val="yellow"/>
                <w:lang w:val="en-US"/>
              </w:rPr>
              <w:t>dL</w:t>
            </w:r>
            <w:proofErr w:type="spellEnd"/>
            <w:r w:rsidRPr="00C53E96">
              <w:rPr>
                <w:rFonts w:ascii="Times New Roman" w:hAnsi="Times New Roman" w:cs="Times New Roman"/>
                <w:sz w:val="24"/>
                <w:szCs w:val="24"/>
                <w:highlight w:val="yellow"/>
                <w:lang w:val="en-US"/>
              </w:rPr>
              <w:t>)</w:t>
            </w:r>
          </w:p>
        </w:tc>
        <w:tc>
          <w:tcPr>
            <w:tcW w:w="1417" w:type="dxa"/>
          </w:tcPr>
          <w:p w14:paraId="6305EA11"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31.3±3.8</w:t>
            </w:r>
          </w:p>
        </w:tc>
        <w:tc>
          <w:tcPr>
            <w:tcW w:w="1134" w:type="dxa"/>
          </w:tcPr>
          <w:p w14:paraId="74F16743"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30.2±4.2</w:t>
            </w:r>
          </w:p>
        </w:tc>
      </w:tr>
      <w:tr w:rsidR="00C53E96" w:rsidRPr="00C53E96" w14:paraId="3A3BFD89" w14:textId="77777777" w:rsidTr="00C6332D">
        <w:tc>
          <w:tcPr>
            <w:tcW w:w="2689" w:type="dxa"/>
          </w:tcPr>
          <w:p w14:paraId="4166091C"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Platelets  (</w:t>
            </w:r>
            <w:r w:rsidRPr="00C53E96">
              <w:rPr>
                <w:rFonts w:ascii="Times New Roman" w:hAnsi="Times New Roman" w:cs="Times New Roman"/>
                <w:sz w:val="24"/>
                <w:szCs w:val="24"/>
                <w:highlight w:val="yellow"/>
              </w:rPr>
              <w:t>10</w:t>
            </w:r>
            <w:r w:rsidRPr="00C53E96">
              <w:rPr>
                <w:rFonts w:ascii="Times New Roman" w:hAnsi="Times New Roman" w:cs="Times New Roman"/>
                <w:sz w:val="24"/>
                <w:szCs w:val="24"/>
                <w:highlight w:val="yellow"/>
                <w:vertAlign w:val="superscript"/>
              </w:rPr>
              <w:t>3</w:t>
            </w:r>
            <w:r w:rsidRPr="00C53E96">
              <w:rPr>
                <w:rFonts w:ascii="Times New Roman" w:hAnsi="Times New Roman" w:cs="Times New Roman"/>
                <w:sz w:val="24"/>
                <w:szCs w:val="24"/>
                <w:highlight w:val="yellow"/>
              </w:rPr>
              <w:t>/mm</w:t>
            </w:r>
            <w:r w:rsidRPr="00C53E96">
              <w:rPr>
                <w:rFonts w:ascii="Times New Roman" w:hAnsi="Times New Roman" w:cs="Times New Roman"/>
                <w:sz w:val="24"/>
                <w:szCs w:val="24"/>
                <w:highlight w:val="yellow"/>
                <w:vertAlign w:val="superscript"/>
              </w:rPr>
              <w:t>3</w:t>
            </w:r>
            <w:r w:rsidRPr="00C53E96">
              <w:rPr>
                <w:rFonts w:ascii="Times New Roman" w:hAnsi="Times New Roman" w:cs="Times New Roman"/>
                <w:sz w:val="24"/>
                <w:szCs w:val="24"/>
                <w:highlight w:val="yellow"/>
              </w:rPr>
              <w:t>)</w:t>
            </w:r>
          </w:p>
        </w:tc>
        <w:tc>
          <w:tcPr>
            <w:tcW w:w="1417" w:type="dxa"/>
          </w:tcPr>
          <w:p w14:paraId="027841BB"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450±53</w:t>
            </w:r>
          </w:p>
        </w:tc>
        <w:tc>
          <w:tcPr>
            <w:tcW w:w="1134" w:type="dxa"/>
          </w:tcPr>
          <w:p w14:paraId="5A7E4C25"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543±61</w:t>
            </w:r>
          </w:p>
        </w:tc>
      </w:tr>
      <w:tr w:rsidR="00C53E96" w:rsidRPr="00C53E96" w14:paraId="4DB3399F" w14:textId="77777777" w:rsidTr="00C6332D">
        <w:tc>
          <w:tcPr>
            <w:tcW w:w="2689" w:type="dxa"/>
          </w:tcPr>
          <w:p w14:paraId="2A7A564D"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Total leukocytes (</w:t>
            </w:r>
            <w:r w:rsidRPr="00C53E96">
              <w:rPr>
                <w:rFonts w:ascii="Times New Roman" w:hAnsi="Times New Roman" w:cs="Times New Roman"/>
                <w:sz w:val="24"/>
                <w:szCs w:val="24"/>
                <w:highlight w:val="yellow"/>
              </w:rPr>
              <w:t>10</w:t>
            </w:r>
            <w:r w:rsidRPr="00C53E96">
              <w:rPr>
                <w:rFonts w:ascii="Times New Roman" w:hAnsi="Times New Roman" w:cs="Times New Roman"/>
                <w:sz w:val="24"/>
                <w:szCs w:val="24"/>
                <w:highlight w:val="yellow"/>
                <w:vertAlign w:val="superscript"/>
              </w:rPr>
              <w:t>3</w:t>
            </w:r>
            <w:r w:rsidRPr="00C53E96">
              <w:rPr>
                <w:rFonts w:ascii="Times New Roman" w:hAnsi="Times New Roman" w:cs="Times New Roman"/>
                <w:sz w:val="24"/>
                <w:szCs w:val="24"/>
                <w:highlight w:val="yellow"/>
              </w:rPr>
              <w:t>/mm</w:t>
            </w:r>
            <w:r w:rsidRPr="00C53E96">
              <w:rPr>
                <w:rFonts w:ascii="Times New Roman" w:hAnsi="Times New Roman" w:cs="Times New Roman"/>
                <w:sz w:val="24"/>
                <w:szCs w:val="24"/>
                <w:highlight w:val="yellow"/>
                <w:vertAlign w:val="superscript"/>
              </w:rPr>
              <w:t>3</w:t>
            </w:r>
            <w:r w:rsidRPr="00C53E96">
              <w:rPr>
                <w:rFonts w:ascii="Times New Roman" w:hAnsi="Times New Roman" w:cs="Times New Roman"/>
                <w:sz w:val="24"/>
                <w:szCs w:val="24"/>
                <w:highlight w:val="yellow"/>
              </w:rPr>
              <w:t>)</w:t>
            </w:r>
          </w:p>
        </w:tc>
        <w:tc>
          <w:tcPr>
            <w:tcW w:w="1417" w:type="dxa"/>
          </w:tcPr>
          <w:p w14:paraId="324D802C"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6.6±0.7</w:t>
            </w:r>
          </w:p>
        </w:tc>
        <w:tc>
          <w:tcPr>
            <w:tcW w:w="1134" w:type="dxa"/>
          </w:tcPr>
          <w:p w14:paraId="623AD44D"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6.7±0</w:t>
            </w:r>
          </w:p>
          <w:p w14:paraId="05EF7048"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.3</w:t>
            </w:r>
          </w:p>
        </w:tc>
      </w:tr>
      <w:tr w:rsidR="00C53E96" w:rsidRPr="00C53E96" w14:paraId="00C238DF" w14:textId="77777777" w:rsidTr="00C6332D">
        <w:tc>
          <w:tcPr>
            <w:tcW w:w="2689" w:type="dxa"/>
          </w:tcPr>
          <w:p w14:paraId="6FB65CD4"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NEUT (%)</w:t>
            </w:r>
          </w:p>
        </w:tc>
        <w:tc>
          <w:tcPr>
            <w:tcW w:w="1417" w:type="dxa"/>
          </w:tcPr>
          <w:p w14:paraId="42142993"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22.5±3.4</w:t>
            </w:r>
          </w:p>
        </w:tc>
        <w:tc>
          <w:tcPr>
            <w:tcW w:w="1134" w:type="dxa"/>
          </w:tcPr>
          <w:p w14:paraId="1A8BD049"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26.3±2.8</w:t>
            </w:r>
          </w:p>
        </w:tc>
      </w:tr>
      <w:tr w:rsidR="00C53E96" w:rsidRPr="00C53E96" w14:paraId="79BAD613" w14:textId="77777777" w:rsidTr="00C6332D">
        <w:tc>
          <w:tcPr>
            <w:tcW w:w="2689" w:type="dxa"/>
          </w:tcPr>
          <w:p w14:paraId="360C66E7"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LYMP (%)</w:t>
            </w:r>
          </w:p>
        </w:tc>
        <w:tc>
          <w:tcPr>
            <w:tcW w:w="1417" w:type="dxa"/>
          </w:tcPr>
          <w:p w14:paraId="14D485FC"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70.3±6.1</w:t>
            </w:r>
          </w:p>
        </w:tc>
        <w:tc>
          <w:tcPr>
            <w:tcW w:w="1134" w:type="dxa"/>
          </w:tcPr>
          <w:p w14:paraId="3824E03A"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65.4±7.1</w:t>
            </w:r>
          </w:p>
        </w:tc>
      </w:tr>
      <w:tr w:rsidR="00C53E96" w:rsidRPr="00C53E96" w14:paraId="2D67F57E" w14:textId="77777777" w:rsidTr="00C6332D">
        <w:tc>
          <w:tcPr>
            <w:tcW w:w="2689" w:type="dxa"/>
          </w:tcPr>
          <w:p w14:paraId="0FB3A246"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EOS (%)</w:t>
            </w:r>
          </w:p>
        </w:tc>
        <w:tc>
          <w:tcPr>
            <w:tcW w:w="1417" w:type="dxa"/>
          </w:tcPr>
          <w:p w14:paraId="79650535"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1.1±0.3</w:t>
            </w:r>
          </w:p>
        </w:tc>
        <w:tc>
          <w:tcPr>
            <w:tcW w:w="1134" w:type="dxa"/>
          </w:tcPr>
          <w:p w14:paraId="3385C1C8"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1.6±0.3</w:t>
            </w:r>
          </w:p>
        </w:tc>
      </w:tr>
      <w:tr w:rsidR="00C53E96" w:rsidRPr="00C53E96" w14:paraId="2D2E3BE7" w14:textId="77777777" w:rsidTr="00C6332D">
        <w:tc>
          <w:tcPr>
            <w:tcW w:w="2689" w:type="dxa"/>
          </w:tcPr>
          <w:p w14:paraId="0841A277"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MONO (%)</w:t>
            </w:r>
          </w:p>
        </w:tc>
        <w:tc>
          <w:tcPr>
            <w:tcW w:w="1417" w:type="dxa"/>
          </w:tcPr>
          <w:p w14:paraId="590271D7" w14:textId="77777777" w:rsidR="00C53E96" w:rsidRPr="00C53E96" w:rsidRDefault="00C53E96" w:rsidP="00C53E96">
            <w:pPr>
              <w:spacing w:line="360" w:lineRule="auto"/>
              <w:rPr>
                <w:rFonts w:ascii="Times New Roman" w:hAnsi="Times New Roman" w:cs="Times New Roman"/>
                <w:sz w:val="24"/>
                <w:szCs w:val="24"/>
                <w:highlight w:val="yellow"/>
                <w:lang w:val="en-US"/>
              </w:rPr>
            </w:pPr>
            <w:r w:rsidRPr="00C53E96">
              <w:rPr>
                <w:rFonts w:ascii="Times New Roman" w:hAnsi="Times New Roman" w:cs="Times New Roman"/>
                <w:sz w:val="24"/>
                <w:szCs w:val="24"/>
                <w:highlight w:val="yellow"/>
                <w:lang w:val="en-US"/>
              </w:rPr>
              <w:t>6.5±0.8</w:t>
            </w:r>
          </w:p>
        </w:tc>
        <w:tc>
          <w:tcPr>
            <w:tcW w:w="1134" w:type="dxa"/>
          </w:tcPr>
          <w:p w14:paraId="4DD6314D" w14:textId="77777777" w:rsidR="00C53E96" w:rsidRPr="00C53E96" w:rsidRDefault="00C53E96" w:rsidP="00C53E96">
            <w:pPr>
              <w:spacing w:line="360" w:lineRule="auto"/>
              <w:rPr>
                <w:rFonts w:ascii="Times New Roman" w:hAnsi="Times New Roman" w:cs="Times New Roman"/>
                <w:sz w:val="24"/>
                <w:szCs w:val="24"/>
                <w:lang w:val="en-US"/>
              </w:rPr>
            </w:pPr>
            <w:r w:rsidRPr="00C53E96">
              <w:rPr>
                <w:rFonts w:ascii="Times New Roman" w:hAnsi="Times New Roman" w:cs="Times New Roman"/>
                <w:sz w:val="24"/>
                <w:szCs w:val="24"/>
                <w:highlight w:val="yellow"/>
                <w:lang w:val="en-US"/>
              </w:rPr>
              <w:t>7.8±0.9</w:t>
            </w:r>
          </w:p>
        </w:tc>
      </w:tr>
    </w:tbl>
    <w:p w14:paraId="61BCDA18" w14:textId="77777777" w:rsidR="00C53E96" w:rsidRPr="00C53E96" w:rsidRDefault="00C53E96" w:rsidP="00C53E96">
      <w:pPr>
        <w:spacing w:after="0" w:line="360" w:lineRule="auto"/>
        <w:rPr>
          <w:rFonts w:ascii="Times New Roman" w:hAnsi="Times New Roman" w:cs="Times New Roman"/>
          <w:sz w:val="24"/>
          <w:szCs w:val="24"/>
          <w:lang w:val="en-US"/>
        </w:rPr>
      </w:pPr>
    </w:p>
    <w:p w14:paraId="76461E33" w14:textId="0F0C79DE" w:rsidR="00AE798A" w:rsidRDefault="00AE798A" w:rsidP="00784CB8">
      <w:pPr>
        <w:spacing w:after="0" w:line="360" w:lineRule="auto"/>
        <w:rPr>
          <w:rFonts w:ascii="Times New Roman" w:hAnsi="Times New Roman" w:cs="Times New Roman"/>
          <w:sz w:val="24"/>
          <w:szCs w:val="24"/>
          <w:lang w:val="en-US"/>
        </w:rPr>
      </w:pPr>
    </w:p>
    <w:p w14:paraId="104869AC" w14:textId="0C52D386" w:rsidR="004B65CB" w:rsidRDefault="0009286E" w:rsidP="00784CB8">
      <w:pPr>
        <w:spacing w:after="0" w:line="360" w:lineRule="auto"/>
        <w:rPr>
          <w:rFonts w:ascii="Times New Roman" w:eastAsia="Calibri" w:hAnsi="Times New Roman" w:cs="Times New Roman"/>
          <w:b/>
          <w:sz w:val="24"/>
          <w:szCs w:val="24"/>
          <w:lang w:val="en-US"/>
        </w:rPr>
      </w:pPr>
      <w:r>
        <w:rPr>
          <w:rFonts w:ascii="Times New Roman" w:eastAsia="Calibri" w:hAnsi="Times New Roman" w:cs="Times New Roman"/>
          <w:b/>
          <w:sz w:val="24"/>
          <w:szCs w:val="24"/>
          <w:lang w:val="en-US"/>
        </w:rPr>
        <w:t>2.2</w:t>
      </w:r>
      <w:r w:rsidR="004B65CB" w:rsidRPr="004B65CB">
        <w:rPr>
          <w:rFonts w:ascii="Times New Roman" w:eastAsia="Calibri" w:hAnsi="Times New Roman" w:cs="Times New Roman"/>
          <w:b/>
          <w:sz w:val="24"/>
          <w:szCs w:val="24"/>
          <w:lang w:val="en-US"/>
        </w:rPr>
        <w:t xml:space="preserve"> Dark toxicity of PSs</w:t>
      </w:r>
      <w:r w:rsidR="0054403B">
        <w:rPr>
          <w:rFonts w:ascii="Times New Roman" w:eastAsia="Calibri" w:hAnsi="Times New Roman" w:cs="Times New Roman"/>
          <w:b/>
          <w:sz w:val="24"/>
          <w:szCs w:val="24"/>
          <w:lang w:val="en-US"/>
        </w:rPr>
        <w:t xml:space="preserve"> on cells</w:t>
      </w:r>
    </w:p>
    <w:p w14:paraId="716FE704" w14:textId="6DE3CE94" w:rsidR="00B47CCD" w:rsidRPr="004B65CB" w:rsidRDefault="00B47CCD" w:rsidP="00784CB8">
      <w:pPr>
        <w:spacing w:after="0" w:line="360" w:lineRule="auto"/>
        <w:rPr>
          <w:rFonts w:ascii="Times New Roman" w:eastAsia="Calibri" w:hAnsi="Times New Roman" w:cs="Times New Roman"/>
          <w:b/>
          <w:sz w:val="24"/>
          <w:szCs w:val="24"/>
          <w:lang w:val="en-US"/>
        </w:rPr>
      </w:pPr>
    </w:p>
    <w:p w14:paraId="31F626ED" w14:textId="6ABFF886" w:rsidR="00AD2C28" w:rsidRPr="00707963" w:rsidRDefault="00BA2D81" w:rsidP="00784CB8">
      <w:pPr>
        <w:spacing w:after="0" w:line="360" w:lineRule="auto"/>
        <w:rPr>
          <w:rFonts w:ascii="Calibri" w:eastAsia="Calibri" w:hAnsi="Calibri" w:cs="Times New Roman"/>
          <w:lang w:val="en-US"/>
        </w:rPr>
      </w:pPr>
      <w:r w:rsidRPr="00AD2C28">
        <w:rPr>
          <w:rFonts w:ascii="Calibri" w:eastAsia="Calibri" w:hAnsi="Calibri" w:cs="Times New Roman"/>
          <w:lang w:val="es-ES"/>
        </w:rPr>
        <w:object w:dxaOrig="7675" w:dyaOrig="4279" w14:anchorId="095CC99B">
          <v:shape id="_x0000_i1030" type="#_x0000_t75" style="width:384pt;height:214.2pt" o:ole="">
            <v:imagedata r:id="rId18" o:title=""/>
          </v:shape>
          <o:OLEObject Type="Embed" ProgID="Prism8.Document" ShapeID="_x0000_i1030" DrawAspect="Content" ObjectID="_1680464618" r:id="rId19"/>
        </w:object>
      </w:r>
    </w:p>
    <w:p w14:paraId="779E8F6F" w14:textId="12B12192" w:rsidR="004B65CB" w:rsidRPr="00707963" w:rsidRDefault="00BA2D81" w:rsidP="00784CB8">
      <w:pPr>
        <w:spacing w:after="0" w:line="360" w:lineRule="auto"/>
        <w:rPr>
          <w:rFonts w:ascii="Calibri" w:eastAsia="Calibri" w:hAnsi="Calibri" w:cs="Times New Roman"/>
          <w:lang w:val="en-US"/>
        </w:rPr>
      </w:pPr>
      <w:r w:rsidRPr="004B65CB">
        <w:rPr>
          <w:rFonts w:ascii="Calibri" w:eastAsia="Calibri" w:hAnsi="Calibri" w:cs="Times New Roman"/>
          <w:lang w:val="es-ES"/>
        </w:rPr>
        <w:object w:dxaOrig="7663" w:dyaOrig="4279" w14:anchorId="11F06BB9">
          <v:shape id="_x0000_i1031" type="#_x0000_t75" style="width:383.4pt;height:214.2pt" o:ole="">
            <v:imagedata r:id="rId20" o:title=""/>
          </v:shape>
          <o:OLEObject Type="Embed" ProgID="Prism8.Document" ShapeID="_x0000_i1031" DrawAspect="Content" ObjectID="_1680464619" r:id="rId21"/>
        </w:object>
      </w:r>
    </w:p>
    <w:p w14:paraId="0A5CE9F6" w14:textId="302EFE05" w:rsidR="00702EED" w:rsidRPr="00702EED" w:rsidRDefault="00702EED" w:rsidP="00784CB8">
      <w:pPr>
        <w:autoSpaceDE w:val="0"/>
        <w:autoSpaceDN w:val="0"/>
        <w:adjustRightInd w:val="0"/>
        <w:spacing w:after="0" w:line="360" w:lineRule="auto"/>
        <w:rPr>
          <w:rFonts w:ascii="Times New Roman" w:hAnsi="Times New Roman" w:cs="Times New Roman"/>
          <w:sz w:val="24"/>
          <w:szCs w:val="24"/>
          <w:lang w:val="en-US"/>
        </w:rPr>
      </w:pPr>
      <w:r w:rsidRPr="00702EED">
        <w:rPr>
          <w:rFonts w:ascii="Times New Roman" w:hAnsi="Times New Roman" w:cs="Times New Roman"/>
          <w:b/>
          <w:sz w:val="24"/>
          <w:szCs w:val="24"/>
          <w:lang w:val="en-US"/>
        </w:rPr>
        <w:t>Figure S</w:t>
      </w:r>
      <w:r w:rsidR="001C4B65">
        <w:rPr>
          <w:rFonts w:ascii="Times New Roman" w:hAnsi="Times New Roman" w:cs="Times New Roman"/>
          <w:b/>
          <w:sz w:val="24"/>
          <w:szCs w:val="24"/>
          <w:lang w:val="en-US"/>
        </w:rPr>
        <w:t>1</w:t>
      </w:r>
      <w:r w:rsidRPr="00702EED">
        <w:rPr>
          <w:rFonts w:ascii="Times New Roman" w:hAnsi="Times New Roman" w:cs="Times New Roman"/>
          <w:b/>
          <w:sz w:val="24"/>
          <w:szCs w:val="24"/>
          <w:lang w:val="en-US"/>
        </w:rPr>
        <w:t>: Dark toxicity of PSs</w:t>
      </w:r>
      <w:r w:rsidR="0054403B">
        <w:rPr>
          <w:rFonts w:ascii="Times New Roman" w:hAnsi="Times New Roman" w:cs="Times New Roman"/>
          <w:b/>
          <w:sz w:val="24"/>
          <w:szCs w:val="24"/>
          <w:lang w:val="en-US"/>
        </w:rPr>
        <w:t xml:space="preserve">. </w:t>
      </w:r>
      <w:r w:rsidR="004A10FA" w:rsidRPr="00702EED">
        <w:rPr>
          <w:rFonts w:ascii="Times New Roman" w:hAnsi="Times New Roman" w:cs="Times New Roman"/>
          <w:sz w:val="24"/>
          <w:szCs w:val="24"/>
          <w:lang w:val="en-US"/>
        </w:rPr>
        <w:t xml:space="preserve">LM3 cells were incubated with </w:t>
      </w:r>
      <w:r w:rsidRPr="00702EED">
        <w:rPr>
          <w:rFonts w:ascii="Times New Roman" w:hAnsi="Times New Roman" w:cs="Times New Roman"/>
          <w:sz w:val="24"/>
          <w:szCs w:val="24"/>
          <w:lang w:val="en-US"/>
        </w:rPr>
        <w:t>increasing concentrations of the PSs during 3 h (A) or 24 h (B) and 4 h afterwards, c</w:t>
      </w:r>
      <w:r w:rsidR="004A10FA" w:rsidRPr="00702EED">
        <w:rPr>
          <w:rFonts w:ascii="Times New Roman" w:hAnsi="Times New Roman" w:cs="Times New Roman"/>
          <w:sz w:val="24"/>
          <w:szCs w:val="24"/>
          <w:lang w:val="en-US"/>
        </w:rPr>
        <w:t>ell viability was evaluated by the MTT assay, as the percentage of</w:t>
      </w:r>
      <w:r w:rsidRPr="00702EED">
        <w:rPr>
          <w:rFonts w:ascii="Times New Roman" w:hAnsi="Times New Roman" w:cs="Times New Roman"/>
          <w:sz w:val="24"/>
          <w:szCs w:val="24"/>
          <w:lang w:val="en-US"/>
        </w:rPr>
        <w:t xml:space="preserve"> the cells exposed to </w:t>
      </w:r>
      <w:r>
        <w:rPr>
          <w:rFonts w:ascii="Times New Roman" w:hAnsi="Times New Roman" w:cs="Times New Roman"/>
          <w:sz w:val="24"/>
          <w:szCs w:val="24"/>
          <w:lang w:val="en-US"/>
        </w:rPr>
        <w:t xml:space="preserve">the </w:t>
      </w:r>
      <w:r w:rsidRPr="00702EED">
        <w:rPr>
          <w:rFonts w:ascii="Times New Roman" w:hAnsi="Times New Roman" w:cs="Times New Roman"/>
          <w:sz w:val="24"/>
          <w:szCs w:val="24"/>
          <w:lang w:val="en-US"/>
        </w:rPr>
        <w:t>vehicle.</w:t>
      </w:r>
    </w:p>
    <w:p w14:paraId="4F33D3AC" w14:textId="6403FAFF" w:rsidR="004B65CB" w:rsidRDefault="004B65CB" w:rsidP="00784CB8">
      <w:pPr>
        <w:widowControl w:val="0"/>
        <w:autoSpaceDE w:val="0"/>
        <w:autoSpaceDN w:val="0"/>
        <w:adjustRightInd w:val="0"/>
        <w:spacing w:after="0" w:line="360" w:lineRule="auto"/>
        <w:ind w:left="480" w:hanging="480"/>
        <w:rPr>
          <w:rFonts w:ascii="Times New Roman" w:eastAsia="Times New Roman" w:hAnsi="Times New Roman" w:cs="Times New Roman"/>
          <w:b/>
          <w:sz w:val="24"/>
          <w:szCs w:val="24"/>
          <w:lang w:val="en-US" w:eastAsia="es-ES"/>
        </w:rPr>
      </w:pPr>
    </w:p>
    <w:p w14:paraId="07C0F24A" w14:textId="677246DF" w:rsidR="00B47CCD" w:rsidRPr="00AD37DD" w:rsidRDefault="00B47CCD" w:rsidP="00784CB8">
      <w:pPr>
        <w:widowControl w:val="0"/>
        <w:autoSpaceDE w:val="0"/>
        <w:autoSpaceDN w:val="0"/>
        <w:adjustRightInd w:val="0"/>
        <w:spacing w:after="0" w:line="360" w:lineRule="auto"/>
        <w:ind w:left="480" w:hanging="480"/>
        <w:rPr>
          <w:rFonts w:ascii="Times New Roman" w:eastAsia="Times New Roman" w:hAnsi="Times New Roman" w:cs="Times New Roman"/>
          <w:b/>
          <w:sz w:val="24"/>
          <w:szCs w:val="24"/>
          <w:lang w:val="en-US" w:eastAsia="es-ES"/>
        </w:rPr>
      </w:pPr>
      <w:r w:rsidRPr="00AD37DD">
        <w:rPr>
          <w:rFonts w:ascii="Times New Roman" w:eastAsia="Times New Roman" w:hAnsi="Times New Roman" w:cs="Times New Roman"/>
          <w:b/>
          <w:sz w:val="24"/>
          <w:szCs w:val="24"/>
          <w:lang w:val="en-US" w:eastAsia="es-ES"/>
        </w:rPr>
        <w:t xml:space="preserve">Table </w:t>
      </w:r>
      <w:r w:rsidR="009F0369" w:rsidRPr="00AD37DD">
        <w:rPr>
          <w:rFonts w:ascii="Times New Roman" w:eastAsia="Times New Roman" w:hAnsi="Times New Roman" w:cs="Times New Roman"/>
          <w:b/>
          <w:sz w:val="24"/>
          <w:szCs w:val="24"/>
          <w:lang w:val="en-US" w:eastAsia="es-ES"/>
        </w:rPr>
        <w:t>S</w:t>
      </w:r>
      <w:r w:rsidR="00C53E96">
        <w:rPr>
          <w:rFonts w:ascii="Times New Roman" w:eastAsia="Times New Roman" w:hAnsi="Times New Roman" w:cs="Times New Roman"/>
          <w:b/>
          <w:sz w:val="24"/>
          <w:szCs w:val="24"/>
          <w:lang w:val="en-US" w:eastAsia="es-ES"/>
        </w:rPr>
        <w:t>4</w:t>
      </w:r>
      <w:r w:rsidRPr="00AD37DD">
        <w:rPr>
          <w:rFonts w:ascii="Times New Roman" w:eastAsia="Times New Roman" w:hAnsi="Times New Roman" w:cs="Times New Roman"/>
          <w:b/>
          <w:sz w:val="24"/>
          <w:szCs w:val="24"/>
          <w:lang w:val="en-US" w:eastAsia="es-ES"/>
        </w:rPr>
        <w:t>: IC50s for LM3 cells</w:t>
      </w:r>
      <w:r w:rsidR="00604477">
        <w:rPr>
          <w:rFonts w:ascii="Times New Roman" w:eastAsia="Times New Roman" w:hAnsi="Times New Roman" w:cs="Times New Roman"/>
          <w:b/>
          <w:sz w:val="24"/>
          <w:szCs w:val="24"/>
          <w:lang w:val="en-US" w:eastAsia="es-ES"/>
        </w:rPr>
        <w:t xml:space="preserve"> (µM)</w:t>
      </w:r>
    </w:p>
    <w:tbl>
      <w:tblPr>
        <w:tblStyle w:val="Tablaconcuadrcula"/>
        <w:tblW w:w="0" w:type="auto"/>
        <w:tblInd w:w="480" w:type="dxa"/>
        <w:tblLook w:val="04A0" w:firstRow="1" w:lastRow="0" w:firstColumn="1" w:lastColumn="0" w:noHBand="0" w:noVBand="1"/>
      </w:tblPr>
      <w:tblGrid>
        <w:gridCol w:w="1452"/>
        <w:gridCol w:w="1535"/>
        <w:gridCol w:w="1551"/>
        <w:gridCol w:w="1536"/>
        <w:gridCol w:w="1540"/>
        <w:gridCol w:w="1535"/>
      </w:tblGrid>
      <w:tr w:rsidR="00B47CCD" w:rsidRPr="00AD37DD" w14:paraId="54D5A807" w14:textId="77777777" w:rsidTr="00B47CCD">
        <w:tc>
          <w:tcPr>
            <w:tcW w:w="1604" w:type="dxa"/>
          </w:tcPr>
          <w:p w14:paraId="2207E5A3" w14:textId="77777777" w:rsidR="00B47CCD" w:rsidRPr="00AD37DD" w:rsidRDefault="00B47CCD" w:rsidP="00784CB8">
            <w:pPr>
              <w:widowControl w:val="0"/>
              <w:autoSpaceDE w:val="0"/>
              <w:autoSpaceDN w:val="0"/>
              <w:adjustRightInd w:val="0"/>
              <w:spacing w:line="360" w:lineRule="auto"/>
              <w:rPr>
                <w:rFonts w:ascii="Times New Roman" w:eastAsia="Times New Roman" w:hAnsi="Times New Roman" w:cs="Times New Roman"/>
                <w:b/>
                <w:sz w:val="24"/>
                <w:szCs w:val="24"/>
                <w:lang w:val="en-US" w:eastAsia="es-ES"/>
              </w:rPr>
            </w:pPr>
          </w:p>
        </w:tc>
        <w:tc>
          <w:tcPr>
            <w:tcW w:w="1605" w:type="dxa"/>
          </w:tcPr>
          <w:p w14:paraId="24017343" w14:textId="5ADA71DA" w:rsidR="00B47CCD" w:rsidRPr="00AD37DD" w:rsidRDefault="00B47CCD" w:rsidP="00A1002E">
            <w:pPr>
              <w:widowControl w:val="0"/>
              <w:autoSpaceDE w:val="0"/>
              <w:autoSpaceDN w:val="0"/>
              <w:adjustRightInd w:val="0"/>
              <w:spacing w:line="360" w:lineRule="auto"/>
              <w:jc w:val="center"/>
              <w:rPr>
                <w:rFonts w:ascii="Times New Roman" w:eastAsia="Times New Roman" w:hAnsi="Times New Roman" w:cs="Times New Roman"/>
                <w:b/>
                <w:sz w:val="24"/>
                <w:szCs w:val="24"/>
                <w:lang w:val="en-US" w:eastAsia="es-ES"/>
              </w:rPr>
            </w:pPr>
            <w:r w:rsidRPr="00AD37DD">
              <w:rPr>
                <w:rFonts w:ascii="Times New Roman" w:eastAsia="Times New Roman" w:hAnsi="Times New Roman" w:cs="Times New Roman"/>
                <w:b/>
                <w:sz w:val="24"/>
                <w:szCs w:val="24"/>
                <w:lang w:val="en-US" w:eastAsia="es-ES"/>
              </w:rPr>
              <w:t>TAPP</w:t>
            </w:r>
          </w:p>
        </w:tc>
        <w:tc>
          <w:tcPr>
            <w:tcW w:w="1605" w:type="dxa"/>
          </w:tcPr>
          <w:p w14:paraId="66AF8B08" w14:textId="74D4EA77" w:rsidR="00B47CCD" w:rsidRPr="00AD37DD" w:rsidRDefault="00B47CCD" w:rsidP="00A1002E">
            <w:pPr>
              <w:widowControl w:val="0"/>
              <w:autoSpaceDE w:val="0"/>
              <w:autoSpaceDN w:val="0"/>
              <w:adjustRightInd w:val="0"/>
              <w:spacing w:line="360" w:lineRule="auto"/>
              <w:jc w:val="center"/>
              <w:rPr>
                <w:rFonts w:ascii="Times New Roman" w:eastAsia="Times New Roman" w:hAnsi="Times New Roman" w:cs="Times New Roman"/>
                <w:b/>
                <w:sz w:val="24"/>
                <w:szCs w:val="24"/>
                <w:lang w:val="en-US" w:eastAsia="es-ES"/>
              </w:rPr>
            </w:pPr>
            <w:r w:rsidRPr="00AD37DD">
              <w:rPr>
                <w:rFonts w:ascii="Times New Roman" w:eastAsia="Times New Roman" w:hAnsi="Times New Roman" w:cs="Times New Roman"/>
                <w:b/>
                <w:sz w:val="24"/>
                <w:szCs w:val="24"/>
                <w:lang w:val="en-US" w:eastAsia="es-ES"/>
              </w:rPr>
              <w:t>DAPP</w:t>
            </w:r>
          </w:p>
        </w:tc>
        <w:tc>
          <w:tcPr>
            <w:tcW w:w="1605" w:type="dxa"/>
          </w:tcPr>
          <w:p w14:paraId="7775ACDC" w14:textId="4F0889A1" w:rsidR="00B47CCD" w:rsidRPr="00AD37DD" w:rsidRDefault="00B47CCD" w:rsidP="00A1002E">
            <w:pPr>
              <w:widowControl w:val="0"/>
              <w:autoSpaceDE w:val="0"/>
              <w:autoSpaceDN w:val="0"/>
              <w:adjustRightInd w:val="0"/>
              <w:spacing w:line="360" w:lineRule="auto"/>
              <w:jc w:val="center"/>
              <w:rPr>
                <w:rFonts w:ascii="Times New Roman" w:eastAsia="Times New Roman" w:hAnsi="Times New Roman" w:cs="Times New Roman"/>
                <w:b/>
                <w:sz w:val="24"/>
                <w:szCs w:val="24"/>
                <w:lang w:val="en-US" w:eastAsia="es-ES"/>
              </w:rPr>
            </w:pPr>
            <w:r w:rsidRPr="00AD37DD">
              <w:rPr>
                <w:rFonts w:ascii="Times New Roman" w:eastAsia="Times New Roman" w:hAnsi="Times New Roman" w:cs="Times New Roman"/>
                <w:b/>
                <w:sz w:val="24"/>
                <w:szCs w:val="24"/>
                <w:lang w:val="en-US" w:eastAsia="es-ES"/>
              </w:rPr>
              <w:t>TEMCP</w:t>
            </w:r>
          </w:p>
        </w:tc>
        <w:tc>
          <w:tcPr>
            <w:tcW w:w="1605" w:type="dxa"/>
          </w:tcPr>
          <w:p w14:paraId="787576E5" w14:textId="0C7EA176" w:rsidR="00B47CCD" w:rsidRPr="00AD37DD" w:rsidRDefault="00B47CCD" w:rsidP="00A1002E">
            <w:pPr>
              <w:widowControl w:val="0"/>
              <w:autoSpaceDE w:val="0"/>
              <w:autoSpaceDN w:val="0"/>
              <w:adjustRightInd w:val="0"/>
              <w:spacing w:line="360" w:lineRule="auto"/>
              <w:jc w:val="center"/>
              <w:rPr>
                <w:rFonts w:ascii="Times New Roman" w:eastAsia="Times New Roman" w:hAnsi="Times New Roman" w:cs="Times New Roman"/>
                <w:b/>
                <w:sz w:val="24"/>
                <w:szCs w:val="24"/>
                <w:lang w:val="en-US" w:eastAsia="es-ES"/>
              </w:rPr>
            </w:pPr>
            <w:r w:rsidRPr="00AD37DD">
              <w:rPr>
                <w:rFonts w:ascii="Times New Roman" w:eastAsia="Times New Roman" w:hAnsi="Times New Roman" w:cs="Times New Roman"/>
                <w:b/>
                <w:sz w:val="24"/>
                <w:szCs w:val="24"/>
                <w:lang w:val="en-US" w:eastAsia="es-ES"/>
              </w:rPr>
              <w:t>TEMCC</w:t>
            </w:r>
          </w:p>
        </w:tc>
        <w:tc>
          <w:tcPr>
            <w:tcW w:w="1605" w:type="dxa"/>
          </w:tcPr>
          <w:p w14:paraId="4D5F1C83" w14:textId="3E311DAA" w:rsidR="00B47CCD" w:rsidRPr="00AD37DD" w:rsidRDefault="00B47CCD" w:rsidP="00A1002E">
            <w:pPr>
              <w:widowControl w:val="0"/>
              <w:autoSpaceDE w:val="0"/>
              <w:autoSpaceDN w:val="0"/>
              <w:adjustRightInd w:val="0"/>
              <w:spacing w:line="360" w:lineRule="auto"/>
              <w:jc w:val="center"/>
              <w:rPr>
                <w:rFonts w:ascii="Times New Roman" w:eastAsia="Times New Roman" w:hAnsi="Times New Roman" w:cs="Times New Roman"/>
                <w:b/>
                <w:sz w:val="24"/>
                <w:szCs w:val="24"/>
                <w:lang w:val="en-US" w:eastAsia="es-ES"/>
              </w:rPr>
            </w:pPr>
            <w:r w:rsidRPr="00AD37DD">
              <w:rPr>
                <w:rFonts w:ascii="Times New Roman" w:eastAsia="Times New Roman" w:hAnsi="Times New Roman" w:cs="Times New Roman"/>
                <w:b/>
                <w:sz w:val="24"/>
                <w:szCs w:val="24"/>
                <w:lang w:val="en-US" w:eastAsia="es-ES"/>
              </w:rPr>
              <w:t>TCP-C</w:t>
            </w:r>
            <w:r w:rsidRPr="00AD37DD">
              <w:rPr>
                <w:rFonts w:ascii="Times New Roman" w:eastAsia="Times New Roman" w:hAnsi="Times New Roman" w:cs="Times New Roman"/>
                <w:b/>
                <w:sz w:val="24"/>
                <w:szCs w:val="24"/>
                <w:vertAlign w:val="subscript"/>
                <w:lang w:val="en-US" w:eastAsia="es-ES"/>
              </w:rPr>
              <w:t>60</w:t>
            </w:r>
          </w:p>
        </w:tc>
      </w:tr>
      <w:tr w:rsidR="00B47CCD" w:rsidRPr="00AD37DD" w14:paraId="6B9F59D1" w14:textId="77777777" w:rsidTr="00B47CCD">
        <w:tc>
          <w:tcPr>
            <w:tcW w:w="1604" w:type="dxa"/>
          </w:tcPr>
          <w:p w14:paraId="239BF79A" w14:textId="024734A2" w:rsidR="00B47CCD" w:rsidRPr="00AD37DD" w:rsidRDefault="00B47CCD" w:rsidP="00784CB8">
            <w:pPr>
              <w:widowControl w:val="0"/>
              <w:autoSpaceDE w:val="0"/>
              <w:autoSpaceDN w:val="0"/>
              <w:adjustRightInd w:val="0"/>
              <w:spacing w:line="360" w:lineRule="auto"/>
              <w:rPr>
                <w:rFonts w:ascii="Times New Roman" w:eastAsia="Times New Roman" w:hAnsi="Times New Roman" w:cs="Times New Roman"/>
                <w:b/>
                <w:sz w:val="24"/>
                <w:szCs w:val="24"/>
                <w:lang w:val="en-US" w:eastAsia="es-ES"/>
              </w:rPr>
            </w:pPr>
            <w:r w:rsidRPr="00AD37DD">
              <w:rPr>
                <w:rFonts w:ascii="Times New Roman" w:eastAsia="Times New Roman" w:hAnsi="Times New Roman" w:cs="Times New Roman"/>
                <w:b/>
                <w:sz w:val="24"/>
                <w:szCs w:val="24"/>
                <w:lang w:val="en-US" w:eastAsia="es-ES"/>
              </w:rPr>
              <w:t>3 h</w:t>
            </w:r>
          </w:p>
        </w:tc>
        <w:tc>
          <w:tcPr>
            <w:tcW w:w="1605" w:type="dxa"/>
          </w:tcPr>
          <w:p w14:paraId="3176875E" w14:textId="23D3097D" w:rsidR="00B47CCD" w:rsidRPr="00AD37DD" w:rsidRDefault="00A1002E" w:rsidP="00A1002E">
            <w:pPr>
              <w:widowControl w:val="0"/>
              <w:autoSpaceDE w:val="0"/>
              <w:autoSpaceDN w:val="0"/>
              <w:adjustRightInd w:val="0"/>
              <w:spacing w:line="360" w:lineRule="auto"/>
              <w:jc w:val="center"/>
              <w:rPr>
                <w:rFonts w:ascii="Times New Roman" w:eastAsia="Times New Roman" w:hAnsi="Times New Roman" w:cs="Times New Roman"/>
                <w:b/>
                <w:sz w:val="24"/>
                <w:szCs w:val="24"/>
                <w:lang w:val="en-US" w:eastAsia="es-ES"/>
              </w:rPr>
            </w:pPr>
            <w:r w:rsidRPr="00AD37DD">
              <w:rPr>
                <w:rFonts w:ascii="Arial" w:eastAsia="Arial" w:hAnsi="Arial" w:cs="Arial"/>
                <w:color w:val="222222"/>
              </w:rPr>
              <w:t>52.4±4.8</w:t>
            </w:r>
          </w:p>
        </w:tc>
        <w:tc>
          <w:tcPr>
            <w:tcW w:w="1605" w:type="dxa"/>
          </w:tcPr>
          <w:p w14:paraId="2B33F25F" w14:textId="3B4E899E" w:rsidR="00B47CCD" w:rsidRPr="00AD37DD" w:rsidRDefault="00A1002E" w:rsidP="00A1002E">
            <w:pPr>
              <w:widowControl w:val="0"/>
              <w:autoSpaceDE w:val="0"/>
              <w:autoSpaceDN w:val="0"/>
              <w:adjustRightInd w:val="0"/>
              <w:spacing w:line="360" w:lineRule="auto"/>
              <w:jc w:val="center"/>
              <w:rPr>
                <w:rFonts w:ascii="Times New Roman" w:eastAsia="Times New Roman" w:hAnsi="Times New Roman" w:cs="Times New Roman"/>
                <w:b/>
                <w:sz w:val="24"/>
                <w:szCs w:val="24"/>
                <w:lang w:val="en-US" w:eastAsia="es-ES"/>
              </w:rPr>
            </w:pPr>
            <w:r w:rsidRPr="00AD37DD">
              <w:rPr>
                <w:rFonts w:ascii="Arial" w:eastAsia="Arial" w:hAnsi="Arial" w:cs="Arial"/>
                <w:color w:val="222222"/>
              </w:rPr>
              <w:t>59.0±7.8</w:t>
            </w:r>
          </w:p>
        </w:tc>
        <w:tc>
          <w:tcPr>
            <w:tcW w:w="1605" w:type="dxa"/>
          </w:tcPr>
          <w:p w14:paraId="02E5FC75" w14:textId="62E0B686" w:rsidR="00B47CCD" w:rsidRPr="00AD37DD" w:rsidRDefault="00A1002E" w:rsidP="00A1002E">
            <w:pPr>
              <w:widowControl w:val="0"/>
              <w:autoSpaceDE w:val="0"/>
              <w:autoSpaceDN w:val="0"/>
              <w:adjustRightInd w:val="0"/>
              <w:spacing w:line="360" w:lineRule="auto"/>
              <w:jc w:val="center"/>
              <w:rPr>
                <w:rFonts w:ascii="Times New Roman" w:eastAsia="Times New Roman" w:hAnsi="Times New Roman" w:cs="Times New Roman"/>
                <w:b/>
                <w:sz w:val="24"/>
                <w:szCs w:val="24"/>
                <w:lang w:val="en-US" w:eastAsia="es-ES"/>
              </w:rPr>
            </w:pPr>
            <w:r w:rsidRPr="00AD37DD">
              <w:rPr>
                <w:rFonts w:ascii="Arial" w:eastAsia="Arial" w:hAnsi="Arial" w:cs="Arial"/>
                <w:color w:val="222222"/>
              </w:rPr>
              <w:t>54.2±5.3</w:t>
            </w:r>
          </w:p>
        </w:tc>
        <w:tc>
          <w:tcPr>
            <w:tcW w:w="1605" w:type="dxa"/>
          </w:tcPr>
          <w:p w14:paraId="4C12D517" w14:textId="3BA19F38" w:rsidR="00B47CCD" w:rsidRPr="00AD37DD" w:rsidRDefault="00A1002E" w:rsidP="00A1002E">
            <w:pPr>
              <w:widowControl w:val="0"/>
              <w:autoSpaceDE w:val="0"/>
              <w:autoSpaceDN w:val="0"/>
              <w:adjustRightInd w:val="0"/>
              <w:spacing w:line="360" w:lineRule="auto"/>
              <w:jc w:val="center"/>
              <w:rPr>
                <w:rFonts w:ascii="Times New Roman" w:eastAsia="Times New Roman" w:hAnsi="Times New Roman" w:cs="Times New Roman"/>
                <w:b/>
                <w:sz w:val="24"/>
                <w:szCs w:val="24"/>
                <w:lang w:val="en-US" w:eastAsia="es-ES"/>
              </w:rPr>
            </w:pPr>
            <w:r w:rsidRPr="00AD37DD">
              <w:rPr>
                <w:rFonts w:ascii="Arial" w:eastAsia="Arial" w:hAnsi="Arial" w:cs="Arial"/>
                <w:color w:val="222222"/>
              </w:rPr>
              <w:t>58.0±4.2</w:t>
            </w:r>
          </w:p>
        </w:tc>
        <w:tc>
          <w:tcPr>
            <w:tcW w:w="1605" w:type="dxa"/>
          </w:tcPr>
          <w:p w14:paraId="0985C33B" w14:textId="7E9857D4" w:rsidR="00B47CCD" w:rsidRPr="00AD37DD" w:rsidRDefault="00A1002E" w:rsidP="00A1002E">
            <w:pPr>
              <w:widowControl w:val="0"/>
              <w:autoSpaceDE w:val="0"/>
              <w:autoSpaceDN w:val="0"/>
              <w:adjustRightInd w:val="0"/>
              <w:spacing w:line="360" w:lineRule="auto"/>
              <w:jc w:val="center"/>
              <w:rPr>
                <w:rFonts w:ascii="Times New Roman" w:eastAsia="Times New Roman" w:hAnsi="Times New Roman" w:cs="Times New Roman"/>
                <w:b/>
                <w:sz w:val="24"/>
                <w:szCs w:val="24"/>
                <w:lang w:val="en-US" w:eastAsia="es-ES"/>
              </w:rPr>
            </w:pPr>
            <w:r w:rsidRPr="00AD37DD">
              <w:rPr>
                <w:rFonts w:ascii="Arial" w:eastAsia="Arial" w:hAnsi="Arial" w:cs="Arial"/>
                <w:color w:val="222222"/>
              </w:rPr>
              <w:t>46.4±4.9</w:t>
            </w:r>
          </w:p>
        </w:tc>
      </w:tr>
      <w:tr w:rsidR="00B47CCD" w:rsidRPr="00AD37DD" w14:paraId="08E9AEA4" w14:textId="77777777" w:rsidTr="00B47CCD">
        <w:tc>
          <w:tcPr>
            <w:tcW w:w="1604" w:type="dxa"/>
          </w:tcPr>
          <w:p w14:paraId="5B458748" w14:textId="0509DFA5" w:rsidR="00B47CCD" w:rsidRPr="00AD37DD" w:rsidRDefault="00B47CCD" w:rsidP="00784CB8">
            <w:pPr>
              <w:widowControl w:val="0"/>
              <w:autoSpaceDE w:val="0"/>
              <w:autoSpaceDN w:val="0"/>
              <w:adjustRightInd w:val="0"/>
              <w:spacing w:line="360" w:lineRule="auto"/>
              <w:rPr>
                <w:rFonts w:ascii="Times New Roman" w:eastAsia="Times New Roman" w:hAnsi="Times New Roman" w:cs="Times New Roman"/>
                <w:b/>
                <w:sz w:val="24"/>
                <w:szCs w:val="24"/>
                <w:lang w:eastAsia="es-ES"/>
              </w:rPr>
            </w:pPr>
            <w:r w:rsidRPr="00AD37DD">
              <w:rPr>
                <w:rFonts w:ascii="Times New Roman" w:eastAsia="Times New Roman" w:hAnsi="Times New Roman" w:cs="Times New Roman"/>
                <w:b/>
                <w:sz w:val="24"/>
                <w:szCs w:val="24"/>
                <w:lang w:val="en-US" w:eastAsia="es-ES"/>
              </w:rPr>
              <w:t>24 h</w:t>
            </w:r>
          </w:p>
        </w:tc>
        <w:tc>
          <w:tcPr>
            <w:tcW w:w="1605" w:type="dxa"/>
          </w:tcPr>
          <w:p w14:paraId="1563C5C7" w14:textId="081C375E" w:rsidR="00B47CCD" w:rsidRPr="00AD37DD" w:rsidRDefault="00A1002E" w:rsidP="00A1002E">
            <w:pPr>
              <w:widowControl w:val="0"/>
              <w:autoSpaceDE w:val="0"/>
              <w:autoSpaceDN w:val="0"/>
              <w:adjustRightInd w:val="0"/>
              <w:spacing w:line="360" w:lineRule="auto"/>
              <w:jc w:val="center"/>
              <w:rPr>
                <w:rFonts w:ascii="Times New Roman" w:eastAsia="Times New Roman" w:hAnsi="Times New Roman" w:cs="Times New Roman"/>
                <w:b/>
                <w:sz w:val="24"/>
                <w:szCs w:val="24"/>
                <w:lang w:val="en-US" w:eastAsia="es-ES"/>
              </w:rPr>
            </w:pPr>
            <w:r w:rsidRPr="00AD37DD">
              <w:rPr>
                <w:rFonts w:ascii="Arial" w:eastAsia="Arial" w:hAnsi="Arial" w:cs="Arial"/>
                <w:color w:val="222222"/>
              </w:rPr>
              <w:t>56.2±5.3</w:t>
            </w:r>
          </w:p>
        </w:tc>
        <w:tc>
          <w:tcPr>
            <w:tcW w:w="1605" w:type="dxa"/>
          </w:tcPr>
          <w:p w14:paraId="2FA716FF" w14:textId="211742BA" w:rsidR="00B47CCD" w:rsidRPr="00AD37DD" w:rsidRDefault="00A1002E" w:rsidP="00A1002E">
            <w:pPr>
              <w:widowControl w:val="0"/>
              <w:autoSpaceDE w:val="0"/>
              <w:autoSpaceDN w:val="0"/>
              <w:adjustRightInd w:val="0"/>
              <w:spacing w:line="360" w:lineRule="auto"/>
              <w:jc w:val="center"/>
              <w:rPr>
                <w:rFonts w:ascii="Times New Roman" w:eastAsia="Times New Roman" w:hAnsi="Times New Roman" w:cs="Times New Roman"/>
                <w:b/>
                <w:sz w:val="24"/>
                <w:szCs w:val="24"/>
                <w:lang w:val="en-US" w:eastAsia="es-ES"/>
              </w:rPr>
            </w:pPr>
            <w:r w:rsidRPr="00AD37DD">
              <w:rPr>
                <w:rFonts w:ascii="Arial" w:eastAsia="Arial" w:hAnsi="Arial" w:cs="Arial"/>
                <w:color w:val="222222"/>
              </w:rPr>
              <w:t>54.01±7.9</w:t>
            </w:r>
          </w:p>
        </w:tc>
        <w:tc>
          <w:tcPr>
            <w:tcW w:w="1605" w:type="dxa"/>
          </w:tcPr>
          <w:p w14:paraId="3829F4DA" w14:textId="1F1CC900" w:rsidR="00B47CCD" w:rsidRPr="00AD37DD" w:rsidRDefault="00A1002E" w:rsidP="00A1002E">
            <w:pPr>
              <w:widowControl w:val="0"/>
              <w:autoSpaceDE w:val="0"/>
              <w:autoSpaceDN w:val="0"/>
              <w:adjustRightInd w:val="0"/>
              <w:spacing w:line="360" w:lineRule="auto"/>
              <w:jc w:val="center"/>
              <w:rPr>
                <w:rFonts w:ascii="Times New Roman" w:eastAsia="Times New Roman" w:hAnsi="Times New Roman" w:cs="Times New Roman"/>
                <w:b/>
                <w:sz w:val="24"/>
                <w:szCs w:val="24"/>
                <w:lang w:val="en-US" w:eastAsia="es-ES"/>
              </w:rPr>
            </w:pPr>
            <w:r w:rsidRPr="00AD37DD">
              <w:rPr>
                <w:rFonts w:ascii="Arial" w:eastAsia="Arial" w:hAnsi="Arial" w:cs="Arial"/>
                <w:color w:val="222222"/>
              </w:rPr>
              <w:t>61.5±8.1</w:t>
            </w:r>
          </w:p>
        </w:tc>
        <w:tc>
          <w:tcPr>
            <w:tcW w:w="1605" w:type="dxa"/>
          </w:tcPr>
          <w:p w14:paraId="3CA31C39" w14:textId="05CF505C" w:rsidR="00B47CCD" w:rsidRPr="00AD37DD" w:rsidRDefault="00A1002E" w:rsidP="00A1002E">
            <w:pPr>
              <w:widowControl w:val="0"/>
              <w:autoSpaceDE w:val="0"/>
              <w:autoSpaceDN w:val="0"/>
              <w:adjustRightInd w:val="0"/>
              <w:spacing w:line="360" w:lineRule="auto"/>
              <w:jc w:val="center"/>
              <w:rPr>
                <w:rFonts w:ascii="Times New Roman" w:eastAsia="Times New Roman" w:hAnsi="Times New Roman" w:cs="Times New Roman"/>
                <w:b/>
                <w:sz w:val="24"/>
                <w:szCs w:val="24"/>
                <w:lang w:val="en-US" w:eastAsia="es-ES"/>
              </w:rPr>
            </w:pPr>
            <w:r w:rsidRPr="00AD37DD">
              <w:rPr>
                <w:rFonts w:ascii="Arial" w:eastAsia="Arial" w:hAnsi="Arial" w:cs="Arial"/>
                <w:color w:val="222222"/>
              </w:rPr>
              <w:t>56.6±6.8</w:t>
            </w:r>
          </w:p>
        </w:tc>
        <w:tc>
          <w:tcPr>
            <w:tcW w:w="1605" w:type="dxa"/>
          </w:tcPr>
          <w:p w14:paraId="587E860E" w14:textId="3B81906F" w:rsidR="00B47CCD" w:rsidRPr="00AD37DD" w:rsidRDefault="00A1002E" w:rsidP="00A1002E">
            <w:pPr>
              <w:widowControl w:val="0"/>
              <w:autoSpaceDE w:val="0"/>
              <w:autoSpaceDN w:val="0"/>
              <w:adjustRightInd w:val="0"/>
              <w:spacing w:line="360" w:lineRule="auto"/>
              <w:jc w:val="center"/>
              <w:rPr>
                <w:rFonts w:ascii="Times New Roman" w:eastAsia="Times New Roman" w:hAnsi="Times New Roman" w:cs="Times New Roman"/>
                <w:b/>
                <w:sz w:val="24"/>
                <w:szCs w:val="24"/>
                <w:lang w:val="en-US" w:eastAsia="es-ES"/>
              </w:rPr>
            </w:pPr>
            <w:r w:rsidRPr="00AD37DD">
              <w:rPr>
                <w:rFonts w:ascii="Arial" w:eastAsia="Arial" w:hAnsi="Arial" w:cs="Arial"/>
                <w:color w:val="222222"/>
              </w:rPr>
              <w:t>35.7±4.0</w:t>
            </w:r>
          </w:p>
        </w:tc>
      </w:tr>
    </w:tbl>
    <w:p w14:paraId="74C89561" w14:textId="77777777" w:rsidR="00C53E96" w:rsidRDefault="00C53E96" w:rsidP="00784CB8">
      <w:pPr>
        <w:widowControl w:val="0"/>
        <w:autoSpaceDE w:val="0"/>
        <w:autoSpaceDN w:val="0"/>
        <w:adjustRightInd w:val="0"/>
        <w:spacing w:after="0" w:line="360" w:lineRule="auto"/>
        <w:ind w:left="480" w:hanging="480"/>
        <w:rPr>
          <w:rFonts w:ascii="Times New Roman" w:eastAsia="Times New Roman" w:hAnsi="Times New Roman" w:cs="Times New Roman"/>
          <w:b/>
          <w:sz w:val="24"/>
          <w:szCs w:val="24"/>
          <w:lang w:val="en-US" w:eastAsia="es-ES"/>
        </w:rPr>
      </w:pPr>
    </w:p>
    <w:p w14:paraId="709D3AAA" w14:textId="4C8711F4" w:rsidR="00984043" w:rsidRPr="00AD37DD" w:rsidRDefault="00984043" w:rsidP="00784CB8">
      <w:pPr>
        <w:widowControl w:val="0"/>
        <w:autoSpaceDE w:val="0"/>
        <w:autoSpaceDN w:val="0"/>
        <w:adjustRightInd w:val="0"/>
        <w:spacing w:after="0" w:line="360" w:lineRule="auto"/>
        <w:ind w:left="480" w:hanging="480"/>
        <w:rPr>
          <w:rFonts w:ascii="Times New Roman" w:eastAsia="Times New Roman" w:hAnsi="Times New Roman" w:cs="Times New Roman"/>
          <w:b/>
          <w:sz w:val="24"/>
          <w:szCs w:val="24"/>
          <w:lang w:val="en-US" w:eastAsia="es-ES"/>
        </w:rPr>
      </w:pPr>
      <w:r w:rsidRPr="00AD37DD">
        <w:rPr>
          <w:rFonts w:ascii="Times New Roman" w:eastAsia="Times New Roman" w:hAnsi="Times New Roman" w:cs="Times New Roman"/>
          <w:b/>
          <w:sz w:val="24"/>
          <w:szCs w:val="24"/>
          <w:lang w:val="en-US" w:eastAsia="es-ES"/>
        </w:rPr>
        <w:lastRenderedPageBreak/>
        <w:t xml:space="preserve">2.3 ROS production </w:t>
      </w:r>
      <w:r w:rsidR="00D51D64" w:rsidRPr="00AD37DD">
        <w:rPr>
          <w:rFonts w:ascii="Times New Roman" w:eastAsia="Times New Roman" w:hAnsi="Times New Roman" w:cs="Times New Roman"/>
          <w:b/>
          <w:sz w:val="24"/>
          <w:szCs w:val="24"/>
          <w:lang w:val="en-US" w:eastAsia="es-ES"/>
        </w:rPr>
        <w:t xml:space="preserve">in LM3 cells </w:t>
      </w:r>
      <w:r w:rsidRPr="00AD37DD">
        <w:rPr>
          <w:rFonts w:ascii="Times New Roman" w:eastAsia="Times New Roman" w:hAnsi="Times New Roman" w:cs="Times New Roman"/>
          <w:b/>
          <w:sz w:val="24"/>
          <w:szCs w:val="24"/>
          <w:lang w:val="en-US" w:eastAsia="es-ES"/>
        </w:rPr>
        <w:t>after TAPP-PDT</w:t>
      </w:r>
    </w:p>
    <w:p w14:paraId="77520302" w14:textId="5B49577F" w:rsidR="00984043" w:rsidRPr="00870E07" w:rsidRDefault="00984043" w:rsidP="00D51D64">
      <w:pPr>
        <w:widowControl w:val="0"/>
        <w:autoSpaceDE w:val="0"/>
        <w:autoSpaceDN w:val="0"/>
        <w:adjustRightInd w:val="0"/>
        <w:spacing w:before="100" w:after="100" w:line="360" w:lineRule="auto"/>
        <w:jc w:val="both"/>
        <w:rPr>
          <w:rFonts w:ascii="Times New Roman" w:hAnsi="Times New Roman" w:cs="Times New Roman"/>
          <w:sz w:val="24"/>
          <w:szCs w:val="24"/>
          <w:lang w:val="en-US"/>
        </w:rPr>
      </w:pPr>
      <w:r w:rsidRPr="00AD37DD">
        <w:rPr>
          <w:rFonts w:ascii="Times New Roman" w:hAnsi="Times New Roman" w:cs="Times New Roman"/>
          <w:sz w:val="24"/>
          <w:szCs w:val="24"/>
          <w:lang w:val="en-US"/>
        </w:rPr>
        <w:t xml:space="preserve">PDT-induced cell death occurs through generation of intracellular ROS. ROS </w:t>
      </w:r>
      <w:r w:rsidR="008608AD" w:rsidRPr="00AD37DD">
        <w:rPr>
          <w:rFonts w:ascii="Times New Roman" w:hAnsi="Times New Roman" w:cs="Times New Roman"/>
          <w:sz w:val="24"/>
          <w:szCs w:val="24"/>
          <w:lang w:val="en-US"/>
        </w:rPr>
        <w:t>production</w:t>
      </w:r>
      <w:r w:rsidRPr="00AD37DD">
        <w:rPr>
          <w:rFonts w:ascii="Times New Roman" w:hAnsi="Times New Roman" w:cs="Times New Roman"/>
          <w:sz w:val="24"/>
          <w:szCs w:val="24"/>
          <w:lang w:val="en-US"/>
        </w:rPr>
        <w:t xml:space="preserve"> was quantified using a cellular reactive oxygen species detection assay which uses the cell permeant reagent 2’,7’ –</w:t>
      </w:r>
      <w:proofErr w:type="spellStart"/>
      <w:r w:rsidRPr="00AD37DD">
        <w:rPr>
          <w:rFonts w:ascii="Times New Roman" w:hAnsi="Times New Roman" w:cs="Times New Roman"/>
          <w:sz w:val="24"/>
          <w:szCs w:val="24"/>
          <w:lang w:val="en-US"/>
        </w:rPr>
        <w:t>dichlorofluorescin</w:t>
      </w:r>
      <w:proofErr w:type="spellEnd"/>
      <w:r w:rsidRPr="00AD37DD">
        <w:rPr>
          <w:rFonts w:ascii="Times New Roman" w:hAnsi="Times New Roman" w:cs="Times New Roman"/>
          <w:sz w:val="24"/>
          <w:szCs w:val="24"/>
          <w:lang w:val="en-US"/>
        </w:rPr>
        <w:t xml:space="preserve"> diacetate (DCFDA, Sigma </w:t>
      </w:r>
      <w:proofErr w:type="spellStart"/>
      <w:r w:rsidRPr="00AD37DD">
        <w:rPr>
          <w:rFonts w:ascii="Times New Roman" w:hAnsi="Times New Roman" w:cs="Times New Roman"/>
          <w:sz w:val="24"/>
          <w:szCs w:val="24"/>
          <w:lang w:val="en-US"/>
        </w:rPr>
        <w:t>Chem</w:t>
      </w:r>
      <w:proofErr w:type="spellEnd"/>
      <w:r w:rsidRPr="00AD37DD">
        <w:rPr>
          <w:rFonts w:ascii="Times New Roman" w:hAnsi="Times New Roman" w:cs="Times New Roman"/>
          <w:sz w:val="24"/>
          <w:szCs w:val="24"/>
          <w:lang w:val="en-US"/>
        </w:rPr>
        <w:t xml:space="preserve"> Co, </w:t>
      </w:r>
      <w:r w:rsidR="00BA2D81" w:rsidRPr="00AD37DD">
        <w:rPr>
          <w:rFonts w:ascii="Times New Roman" w:hAnsi="Times New Roman" w:cs="Times New Roman"/>
          <w:sz w:val="24"/>
          <w:szCs w:val="24"/>
          <w:lang w:val="en-US"/>
        </w:rPr>
        <w:t>U</w:t>
      </w:r>
      <w:r w:rsidRPr="00AD37DD">
        <w:rPr>
          <w:rFonts w:ascii="Times New Roman" w:hAnsi="Times New Roman" w:cs="Times New Roman"/>
          <w:sz w:val="24"/>
          <w:szCs w:val="24"/>
          <w:lang w:val="en-US"/>
        </w:rPr>
        <w:t xml:space="preserve">SA).  DCFDA is a </w:t>
      </w:r>
      <w:proofErr w:type="spellStart"/>
      <w:r w:rsidRPr="00AD37DD">
        <w:rPr>
          <w:rFonts w:ascii="Times New Roman" w:hAnsi="Times New Roman" w:cs="Times New Roman"/>
          <w:sz w:val="24"/>
          <w:szCs w:val="24"/>
          <w:lang w:val="en-US"/>
        </w:rPr>
        <w:t>fluorogenic</w:t>
      </w:r>
      <w:proofErr w:type="spellEnd"/>
      <w:r w:rsidRPr="00AD37DD">
        <w:rPr>
          <w:rFonts w:ascii="Times New Roman" w:hAnsi="Times New Roman" w:cs="Times New Roman"/>
          <w:sz w:val="24"/>
          <w:szCs w:val="24"/>
          <w:lang w:val="en-US"/>
        </w:rPr>
        <w:t xml:space="preserve"> dye that measures hydroxyl, </w:t>
      </w:r>
      <w:proofErr w:type="spellStart"/>
      <w:r w:rsidRPr="00AD37DD">
        <w:rPr>
          <w:rFonts w:ascii="Times New Roman" w:hAnsi="Times New Roman" w:cs="Times New Roman"/>
          <w:sz w:val="24"/>
          <w:szCs w:val="24"/>
          <w:lang w:val="en-US"/>
        </w:rPr>
        <w:t>peroxyl</w:t>
      </w:r>
      <w:proofErr w:type="spellEnd"/>
      <w:r w:rsidRPr="00AD37DD">
        <w:rPr>
          <w:rFonts w:ascii="Times New Roman" w:hAnsi="Times New Roman" w:cs="Times New Roman"/>
          <w:sz w:val="24"/>
          <w:szCs w:val="24"/>
          <w:lang w:val="en-US"/>
        </w:rPr>
        <w:t xml:space="preserve"> and other ROS within the cells </w:t>
      </w:r>
      <w:r w:rsidRPr="00AD37DD">
        <w:rPr>
          <w:rFonts w:ascii="Times New Roman" w:hAnsi="Times New Roman" w:cs="Times New Roman"/>
          <w:sz w:val="24"/>
          <w:szCs w:val="24"/>
        </w:rPr>
        <w:fldChar w:fldCharType="begin" w:fldLock="1"/>
      </w:r>
      <w:r w:rsidRPr="00AD37DD">
        <w:rPr>
          <w:rFonts w:ascii="Times New Roman" w:hAnsi="Times New Roman" w:cs="Times New Roman"/>
          <w:sz w:val="24"/>
          <w:szCs w:val="24"/>
          <w:lang w:val="en-US"/>
        </w:rPr>
        <w:instrText>ADDIN CSL_CITATION {"citationItems":[{"id":"ITEM-1","itemData":{"DOI":"10.3791/3357","ISSN":"1940087X","PMID":"22127014","abstract":"Reactive oxygen species include a number of molecules that damage DNA and RNA and oxidize proteins and lipids (lipid peroxydation). These reactive molecules contain an oxygen and include H2O2 (hydrogen peroxide), NO (nitric oxide), O2- (oxide anion), peroxynitrite (ONOO-), hydrochlorous acid (HOCl), and hydroxyl radical (OH-). Oxidative species are produced not only under pathological situations (cancers, ischemic/reperfusion, neurologic and cardiovascular pathologies, infectious diseases, inflammatory diseases, autoimmune diseases, etc.) but also during physiological (non-pathological) situations such as cellular metabolism. Indeed, ROS play important roles in many cellular signaling pathways (proliferation, cell activation, migration etc.). ROS can be detrimental (it is then referred to as oxidative and nitrosative stress) when produced in high amounts in the intracellular compartments and cells generally respond to ROS by up regulating antioxidants such as super oxide dismutase (SOD) and catalyses (CAT), glutathione peroxidase (GPx) and glutathione (GSH) that protects them by converting dangerous free radicals to harmless molecules (i.e. water). Vitamins C and E have also been described as ROS scavengers (antioxidants). Free radicals are beneficial in low amounts. Macrophage and neutrophils-mediated immune responses involve the production and release of NO, which inhibits viruses, pathogens and tumor proliferation. NO also reacts with other ROS and thus, also has a role as a detoxifier (ROS scavenger). Finally NO acts on vessels to regulate blood flow which is important for the adaptation of muscle to prolonged exercise. Several publications have also demonstrated that ROS are involved in insulin sensitivity. Numerous methods to evaluate ROS production are available. In this article we propose several simple, fast, and affordable assays; these assays have been validated by many publications and are routinely used to detect ROS or its effects in mammalian cells. While some of these assays detect multiple ROS, others detect only a single ROS. © 2011 Journal of Visualized Experiments.","author":[{"dropping-particle":"","family":"Wu","given":"Danli","non-dropping-particle":"","parse-names":false,"suffix":""},{"dropping-particle":"","family":"Yotnda","given":"Patricia","non-dropping-particle":"","parse-names":false,"suffix":""}],"container-title":"Journal of Visualized Experiments","id":"ITEM-1","issued":{"date-parts":[["2011"]]},"title":"Production and detection of reactive oxygen species (ROS) in cancers","type":"article-journal"},"uris":["http://www.mendeley.com/documents/?uuid=7e72a17d-36df-4911-83e1-68626c8c3633"]}],"mendeley":{"formattedCitation":"[4]","plainTextFormattedCitation":"[4]","previouslyFormattedCitation":"[4]"},"properties":{"noteIndex":0},"schema":"https://github.com/citation-style-language/schema/raw/master/csl-citation.json"}</w:instrText>
      </w:r>
      <w:r w:rsidRPr="00AD37DD">
        <w:rPr>
          <w:rFonts w:ascii="Times New Roman" w:hAnsi="Times New Roman" w:cs="Times New Roman"/>
          <w:sz w:val="24"/>
          <w:szCs w:val="24"/>
        </w:rPr>
        <w:fldChar w:fldCharType="separate"/>
      </w:r>
      <w:r w:rsidRPr="00AD37DD">
        <w:rPr>
          <w:rFonts w:ascii="Times New Roman" w:hAnsi="Times New Roman" w:cs="Times New Roman"/>
          <w:noProof/>
          <w:sz w:val="24"/>
          <w:szCs w:val="24"/>
          <w:lang w:val="en-US"/>
        </w:rPr>
        <w:t>[4]</w:t>
      </w:r>
      <w:r w:rsidRPr="00AD37DD">
        <w:rPr>
          <w:rFonts w:ascii="Times New Roman" w:hAnsi="Times New Roman" w:cs="Times New Roman"/>
          <w:sz w:val="24"/>
          <w:szCs w:val="24"/>
        </w:rPr>
        <w:fldChar w:fldCharType="end"/>
      </w:r>
      <w:r w:rsidR="00617944">
        <w:rPr>
          <w:rFonts w:ascii="Times New Roman" w:hAnsi="Times New Roman" w:cs="Times New Roman"/>
          <w:sz w:val="24"/>
          <w:szCs w:val="24"/>
          <w:lang w:val="en-US"/>
        </w:rPr>
        <w:t>.  Fi</w:t>
      </w:r>
      <w:r w:rsidR="00361284">
        <w:rPr>
          <w:rFonts w:ascii="Times New Roman" w:hAnsi="Times New Roman" w:cs="Times New Roman"/>
          <w:sz w:val="24"/>
          <w:szCs w:val="24"/>
          <w:lang w:val="en-US"/>
        </w:rPr>
        <w:t>g. S</w:t>
      </w:r>
      <w:r w:rsidR="001C4B65">
        <w:rPr>
          <w:rFonts w:ascii="Times New Roman" w:hAnsi="Times New Roman" w:cs="Times New Roman"/>
          <w:sz w:val="24"/>
          <w:szCs w:val="24"/>
          <w:lang w:val="en-US"/>
        </w:rPr>
        <w:t>2</w:t>
      </w:r>
      <w:r w:rsidR="00D51D64" w:rsidRPr="00AD37DD">
        <w:rPr>
          <w:rFonts w:ascii="Times New Roman" w:hAnsi="Times New Roman" w:cs="Times New Roman"/>
          <w:sz w:val="24"/>
          <w:szCs w:val="24"/>
          <w:lang w:val="en-US"/>
        </w:rPr>
        <w:t xml:space="preserve"> indicates that after cell treatment with PDT </w:t>
      </w:r>
      <w:r w:rsidR="00D51D64" w:rsidRPr="00870E07">
        <w:rPr>
          <w:rFonts w:ascii="Times New Roman" w:hAnsi="Times New Roman" w:cs="Times New Roman"/>
          <w:sz w:val="24"/>
          <w:szCs w:val="24"/>
          <w:lang w:val="en-US"/>
        </w:rPr>
        <w:t>mediated by TAPP, the amount of ROS is significantly elevated.</w:t>
      </w:r>
    </w:p>
    <w:p w14:paraId="079D6A6B" w14:textId="77777777" w:rsidR="00984043" w:rsidRPr="00870E07" w:rsidRDefault="00984043" w:rsidP="00784CB8">
      <w:pPr>
        <w:widowControl w:val="0"/>
        <w:autoSpaceDE w:val="0"/>
        <w:autoSpaceDN w:val="0"/>
        <w:adjustRightInd w:val="0"/>
        <w:spacing w:after="0" w:line="360" w:lineRule="auto"/>
        <w:ind w:left="480" w:hanging="480"/>
        <w:rPr>
          <w:rFonts w:ascii="Times New Roman" w:eastAsia="Times New Roman" w:hAnsi="Times New Roman" w:cs="Times New Roman"/>
          <w:b/>
          <w:sz w:val="24"/>
          <w:szCs w:val="24"/>
          <w:lang w:val="en-US" w:eastAsia="es-ES"/>
        </w:rPr>
      </w:pPr>
    </w:p>
    <w:p w14:paraId="38DEEC83" w14:textId="4568D1AB" w:rsidR="00984043" w:rsidRPr="00870E07" w:rsidRDefault="005A09ED" w:rsidP="00784CB8">
      <w:pPr>
        <w:widowControl w:val="0"/>
        <w:autoSpaceDE w:val="0"/>
        <w:autoSpaceDN w:val="0"/>
        <w:adjustRightInd w:val="0"/>
        <w:spacing w:after="0" w:line="360" w:lineRule="auto"/>
        <w:ind w:left="480" w:hanging="480"/>
        <w:rPr>
          <w:rFonts w:ascii="Times New Roman" w:eastAsia="Times New Roman" w:hAnsi="Times New Roman" w:cs="Times New Roman"/>
          <w:b/>
          <w:sz w:val="24"/>
          <w:szCs w:val="24"/>
          <w:lang w:val="en-US" w:eastAsia="es-ES"/>
        </w:rPr>
      </w:pPr>
      <w:r w:rsidRPr="00870E07">
        <w:rPr>
          <w:rFonts w:ascii="Times New Roman" w:eastAsia="Times New Roman" w:hAnsi="Times New Roman" w:cs="Times New Roman"/>
          <w:b/>
          <w:noProof/>
          <w:sz w:val="24"/>
          <w:szCs w:val="24"/>
          <w:lang w:val="en-US"/>
        </w:rPr>
        <w:drawing>
          <wp:inline distT="0" distB="0" distL="0" distR="0" wp14:anchorId="160B7400" wp14:editId="2DD863DB">
            <wp:extent cx="4406265" cy="5875020"/>
            <wp:effectExtent l="0" t="0" r="0" b="0"/>
            <wp:docPr id="2" name="Imagen 2" descr="C:\Adriana\Adriana\paper tapp\Fluores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Adriana\Adriana\paper tapp\Fluoresc.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406265" cy="5875020"/>
                    </a:xfrm>
                    <a:prstGeom prst="rect">
                      <a:avLst/>
                    </a:prstGeom>
                    <a:noFill/>
                    <a:ln>
                      <a:noFill/>
                    </a:ln>
                  </pic:spPr>
                </pic:pic>
              </a:graphicData>
            </a:graphic>
          </wp:inline>
        </w:drawing>
      </w:r>
    </w:p>
    <w:p w14:paraId="5D8BF636" w14:textId="1F51A4B4" w:rsidR="00D51D64" w:rsidRPr="00870E07" w:rsidRDefault="00D51D64" w:rsidP="00361284">
      <w:pPr>
        <w:pStyle w:val="NormalWeb"/>
        <w:spacing w:before="0" w:beforeAutospacing="0" w:after="0" w:afterAutospacing="0" w:line="360" w:lineRule="auto"/>
        <w:rPr>
          <w:b/>
        </w:rPr>
      </w:pPr>
      <w:r w:rsidRPr="00870E07">
        <w:rPr>
          <w:b/>
        </w:rPr>
        <w:t>Fig</w:t>
      </w:r>
      <w:r w:rsidR="00361284">
        <w:rPr>
          <w:b/>
        </w:rPr>
        <w:t>.</w:t>
      </w:r>
      <w:r w:rsidRPr="00870E07">
        <w:rPr>
          <w:b/>
        </w:rPr>
        <w:t xml:space="preserve"> S</w:t>
      </w:r>
      <w:r w:rsidR="001C4B65">
        <w:rPr>
          <w:b/>
        </w:rPr>
        <w:t>2</w:t>
      </w:r>
      <w:r w:rsidRPr="00870E07">
        <w:rPr>
          <w:b/>
        </w:rPr>
        <w:t>: ROS production in LM3 cells</w:t>
      </w:r>
    </w:p>
    <w:p w14:paraId="0D38DA40" w14:textId="76679EC9" w:rsidR="00D51D64" w:rsidRPr="00870E07" w:rsidRDefault="00D51D64" w:rsidP="00361284">
      <w:pPr>
        <w:pStyle w:val="NormalWeb"/>
        <w:spacing w:before="0" w:beforeAutospacing="0" w:after="0" w:afterAutospacing="0" w:line="360" w:lineRule="auto"/>
        <w:jc w:val="both"/>
      </w:pPr>
      <w:r w:rsidRPr="00870E07">
        <w:t>LM3 cells were grown on coverslips</w:t>
      </w:r>
      <w:r w:rsidR="00805CA3" w:rsidRPr="00870E07">
        <w:t>,</w:t>
      </w:r>
      <w:r w:rsidRPr="00870E07">
        <w:t xml:space="preserve"> incubated 3 h with 5 µM TAPP and illuminated</w:t>
      </w:r>
      <w:r w:rsidR="00CD5BB2">
        <w:t xml:space="preserve"> with 30 </w:t>
      </w:r>
      <w:proofErr w:type="spellStart"/>
      <w:r w:rsidR="00CD5BB2">
        <w:t>mJ</w:t>
      </w:r>
      <w:proofErr w:type="spellEnd"/>
      <w:r w:rsidR="00CD5BB2">
        <w:t>/cm</w:t>
      </w:r>
      <w:r w:rsidR="00CD5BB2" w:rsidRPr="00CD5BB2">
        <w:rPr>
          <w:vertAlign w:val="superscript"/>
        </w:rPr>
        <w:t>2</w:t>
      </w:r>
      <w:r w:rsidRPr="00870E07">
        <w:t>. Afterwards, they were exposed to 10 µM DCFDA for 30 min at 37 °C and after washing, fluorescein was visualized in an epifluorescence microscope. Non-illuminated controls were performed. Magnification 100X.</w:t>
      </w:r>
      <w:r w:rsidR="005A09ED" w:rsidRPr="00870E07">
        <w:t xml:space="preserve"> Quantification of fluorescence intensity is depicted.</w:t>
      </w:r>
    </w:p>
    <w:p w14:paraId="44B57F20" w14:textId="515F9108" w:rsidR="000479BF" w:rsidRPr="00870E07" w:rsidRDefault="0009286E" w:rsidP="00784CB8">
      <w:pPr>
        <w:widowControl w:val="0"/>
        <w:autoSpaceDE w:val="0"/>
        <w:autoSpaceDN w:val="0"/>
        <w:adjustRightInd w:val="0"/>
        <w:spacing w:after="0" w:line="360" w:lineRule="auto"/>
        <w:ind w:left="480" w:hanging="480"/>
        <w:rPr>
          <w:rFonts w:ascii="Times New Roman" w:eastAsia="Times New Roman" w:hAnsi="Times New Roman" w:cs="Times New Roman"/>
          <w:b/>
          <w:sz w:val="24"/>
          <w:szCs w:val="24"/>
          <w:lang w:val="en-US" w:eastAsia="es-ES"/>
        </w:rPr>
      </w:pPr>
      <w:r w:rsidRPr="00870E07">
        <w:rPr>
          <w:rFonts w:ascii="Times New Roman" w:eastAsia="Times New Roman" w:hAnsi="Times New Roman" w:cs="Times New Roman"/>
          <w:b/>
          <w:sz w:val="24"/>
          <w:szCs w:val="24"/>
          <w:lang w:val="en-US" w:eastAsia="es-ES"/>
        </w:rPr>
        <w:lastRenderedPageBreak/>
        <w:t>3</w:t>
      </w:r>
      <w:r w:rsidR="000479BF" w:rsidRPr="00870E07">
        <w:rPr>
          <w:rFonts w:ascii="Times New Roman" w:eastAsia="Times New Roman" w:hAnsi="Times New Roman" w:cs="Times New Roman"/>
          <w:b/>
          <w:sz w:val="24"/>
          <w:szCs w:val="24"/>
          <w:lang w:val="en-US" w:eastAsia="es-ES"/>
        </w:rPr>
        <w:t>. References</w:t>
      </w:r>
    </w:p>
    <w:p w14:paraId="2C48F9D9" w14:textId="77777777" w:rsidR="00D51D64" w:rsidRPr="00870E07" w:rsidRDefault="00D51D64" w:rsidP="00D51D64">
      <w:pPr>
        <w:widowControl w:val="0"/>
        <w:autoSpaceDE w:val="0"/>
        <w:autoSpaceDN w:val="0"/>
        <w:adjustRightInd w:val="0"/>
        <w:spacing w:before="100" w:after="100" w:line="240" w:lineRule="auto"/>
        <w:ind w:left="640" w:hanging="640"/>
        <w:rPr>
          <w:lang w:val="en-US"/>
        </w:rPr>
      </w:pPr>
    </w:p>
    <w:p w14:paraId="29148E2D" w14:textId="465D52D7" w:rsidR="00361284" w:rsidRPr="00C2407F" w:rsidRDefault="00D51D64" w:rsidP="00361284">
      <w:pPr>
        <w:widowControl w:val="0"/>
        <w:autoSpaceDE w:val="0"/>
        <w:autoSpaceDN w:val="0"/>
        <w:adjustRightInd w:val="0"/>
        <w:spacing w:before="100" w:after="100" w:line="240" w:lineRule="auto"/>
        <w:ind w:left="640" w:hanging="640"/>
        <w:rPr>
          <w:rFonts w:ascii="Times New Roman" w:hAnsi="Times New Roman" w:cs="Times New Roman"/>
          <w:noProof/>
          <w:sz w:val="24"/>
          <w:szCs w:val="24"/>
          <w:lang w:val="en-US"/>
        </w:rPr>
      </w:pPr>
      <w:r w:rsidRPr="00870E07">
        <w:fldChar w:fldCharType="begin" w:fldLock="1"/>
      </w:r>
      <w:r w:rsidRPr="00870E07">
        <w:rPr>
          <w:lang w:val="en-US"/>
        </w:rPr>
        <w:instrText xml:space="preserve">ADDIN Mendeley Bibliography CSL_BIBLIOGRAPHY </w:instrText>
      </w:r>
      <w:r w:rsidRPr="00870E07">
        <w:fldChar w:fldCharType="separate"/>
      </w:r>
      <w:r w:rsidR="00361284" w:rsidRPr="00C2407F">
        <w:rPr>
          <w:rFonts w:ascii="Times New Roman" w:hAnsi="Times New Roman" w:cs="Times New Roman"/>
          <w:noProof/>
          <w:sz w:val="24"/>
          <w:szCs w:val="24"/>
          <w:lang w:val="en-US"/>
        </w:rPr>
        <w:t xml:space="preserve">1. </w:t>
      </w:r>
      <w:r w:rsidR="00361284" w:rsidRPr="00C2407F">
        <w:rPr>
          <w:rFonts w:ascii="Times New Roman" w:hAnsi="Times New Roman" w:cs="Times New Roman"/>
          <w:noProof/>
          <w:sz w:val="24"/>
          <w:szCs w:val="24"/>
          <w:lang w:val="en-US"/>
        </w:rPr>
        <w:tab/>
        <w:t>Caminos DA, Durantini EN (2005) Synthesis of asymmetrically meso-substituted porphyrins bearing amino groups as potential cationic photodynamic agents. J Porphyr Phthalocyanines. https://doi.org/10.1142/S1088424605000423</w:t>
      </w:r>
    </w:p>
    <w:p w14:paraId="149F26FF" w14:textId="77777777" w:rsidR="00361284" w:rsidRPr="00C2407F" w:rsidRDefault="00361284" w:rsidP="00361284">
      <w:pPr>
        <w:widowControl w:val="0"/>
        <w:autoSpaceDE w:val="0"/>
        <w:autoSpaceDN w:val="0"/>
        <w:adjustRightInd w:val="0"/>
        <w:spacing w:before="100" w:after="100" w:line="240" w:lineRule="auto"/>
        <w:ind w:left="640" w:hanging="640"/>
        <w:rPr>
          <w:rFonts w:ascii="Times New Roman" w:hAnsi="Times New Roman" w:cs="Times New Roman"/>
          <w:noProof/>
          <w:sz w:val="24"/>
          <w:szCs w:val="24"/>
          <w:lang w:val="en-US"/>
        </w:rPr>
      </w:pPr>
      <w:r w:rsidRPr="00C2407F">
        <w:rPr>
          <w:rFonts w:ascii="Times New Roman" w:hAnsi="Times New Roman" w:cs="Times New Roman"/>
          <w:noProof/>
          <w:sz w:val="24"/>
          <w:szCs w:val="24"/>
          <w:lang w:val="en-US"/>
        </w:rPr>
        <w:t xml:space="preserve">2. </w:t>
      </w:r>
      <w:r w:rsidRPr="00C2407F">
        <w:rPr>
          <w:rFonts w:ascii="Times New Roman" w:hAnsi="Times New Roman" w:cs="Times New Roman"/>
          <w:noProof/>
          <w:sz w:val="24"/>
          <w:szCs w:val="24"/>
          <w:lang w:val="en-US"/>
        </w:rPr>
        <w:tab/>
        <w:t>Ferreyra DD, Spesia MB, Milanesio ME, Durantini EN (2014) Synthesis and photodynamic properties of 5,10,15,20-tetrakis[3-(N-ethyl-N- methylcarbazoyl)]chlorin and its analogous porphyrin in solution and in human red blood cells. J Photochem Photobiol A Chem 282:16–24. https://doi.org/10.1016/j.jphotochem.2014.02.004</w:t>
      </w:r>
    </w:p>
    <w:p w14:paraId="38A7C587" w14:textId="77777777" w:rsidR="00361284" w:rsidRPr="00C2407F" w:rsidRDefault="00361284" w:rsidP="00361284">
      <w:pPr>
        <w:widowControl w:val="0"/>
        <w:autoSpaceDE w:val="0"/>
        <w:autoSpaceDN w:val="0"/>
        <w:adjustRightInd w:val="0"/>
        <w:spacing w:before="100" w:after="100" w:line="240" w:lineRule="auto"/>
        <w:ind w:left="640" w:hanging="640"/>
        <w:rPr>
          <w:rFonts w:ascii="Times New Roman" w:hAnsi="Times New Roman" w:cs="Times New Roman"/>
          <w:noProof/>
          <w:sz w:val="24"/>
          <w:szCs w:val="24"/>
          <w:lang w:val="en-US"/>
        </w:rPr>
      </w:pPr>
      <w:r w:rsidRPr="00C2407F">
        <w:rPr>
          <w:rFonts w:ascii="Times New Roman" w:hAnsi="Times New Roman" w:cs="Times New Roman"/>
          <w:noProof/>
          <w:sz w:val="24"/>
          <w:szCs w:val="24"/>
          <w:lang w:val="en-US"/>
        </w:rPr>
        <w:t xml:space="preserve">3. </w:t>
      </w:r>
      <w:r w:rsidRPr="00C2407F">
        <w:rPr>
          <w:rFonts w:ascii="Times New Roman" w:hAnsi="Times New Roman" w:cs="Times New Roman"/>
          <w:noProof/>
          <w:sz w:val="24"/>
          <w:szCs w:val="24"/>
          <w:lang w:val="en-US"/>
        </w:rPr>
        <w:tab/>
        <w:t>Ballatore MB, Spesia MB, Milanesio ME, Durantini EN (2014) Synthesis, spectroscopic properties and photodynamic activity of porphyrin-fullerene C60 dyads with application in the photodynamic inactivation of Staphylococcus aureus. Eur J Med Chem. https://doi.org/10.1016/j.ejmech.2014.06.077</w:t>
      </w:r>
    </w:p>
    <w:p w14:paraId="17518B0F" w14:textId="77777777" w:rsidR="00361284" w:rsidRPr="00361284" w:rsidRDefault="00361284" w:rsidP="00361284">
      <w:pPr>
        <w:widowControl w:val="0"/>
        <w:autoSpaceDE w:val="0"/>
        <w:autoSpaceDN w:val="0"/>
        <w:adjustRightInd w:val="0"/>
        <w:spacing w:before="100" w:after="100" w:line="240" w:lineRule="auto"/>
        <w:ind w:left="640" w:hanging="640"/>
        <w:rPr>
          <w:rFonts w:ascii="Times New Roman" w:hAnsi="Times New Roman" w:cs="Times New Roman"/>
          <w:noProof/>
          <w:sz w:val="24"/>
        </w:rPr>
      </w:pPr>
      <w:r w:rsidRPr="00C2407F">
        <w:rPr>
          <w:rFonts w:ascii="Times New Roman" w:hAnsi="Times New Roman" w:cs="Times New Roman"/>
          <w:noProof/>
          <w:sz w:val="24"/>
          <w:szCs w:val="24"/>
          <w:lang w:val="en-US"/>
        </w:rPr>
        <w:t xml:space="preserve">4. </w:t>
      </w:r>
      <w:r w:rsidRPr="00C2407F">
        <w:rPr>
          <w:rFonts w:ascii="Times New Roman" w:hAnsi="Times New Roman" w:cs="Times New Roman"/>
          <w:noProof/>
          <w:sz w:val="24"/>
          <w:szCs w:val="24"/>
          <w:lang w:val="en-US"/>
        </w:rPr>
        <w:tab/>
        <w:t xml:space="preserve">Wu D, Yotnda P (2011) Production and detection of reactive oxygen species (ROS) in cancers. </w:t>
      </w:r>
      <w:r w:rsidRPr="00361284">
        <w:rPr>
          <w:rFonts w:ascii="Times New Roman" w:hAnsi="Times New Roman" w:cs="Times New Roman"/>
          <w:noProof/>
          <w:sz w:val="24"/>
          <w:szCs w:val="24"/>
        </w:rPr>
        <w:t>J Vis Exp. https://doi.org/10.3791/3357</w:t>
      </w:r>
    </w:p>
    <w:p w14:paraId="7720064C" w14:textId="551F0BE2" w:rsidR="000479BF" w:rsidRDefault="00D51D64" w:rsidP="00D51D64">
      <w:pPr>
        <w:pStyle w:val="NormalWeb"/>
        <w:rPr>
          <w:rFonts w:eastAsia="Times New Roman"/>
          <w:lang w:eastAsia="es-ES"/>
        </w:rPr>
      </w:pPr>
      <w:r w:rsidRPr="00870E07">
        <w:fldChar w:fldCharType="end"/>
      </w:r>
    </w:p>
    <w:p w14:paraId="04F1CC5B" w14:textId="77777777" w:rsidR="000479BF" w:rsidRPr="000479BF" w:rsidRDefault="000479BF" w:rsidP="00784CB8">
      <w:pPr>
        <w:spacing w:after="0" w:line="360" w:lineRule="auto"/>
        <w:rPr>
          <w:rFonts w:ascii="Calibri" w:eastAsia="Calibri" w:hAnsi="Calibri" w:cs="Times New Roman"/>
          <w:lang w:val="en-US"/>
        </w:rPr>
      </w:pPr>
    </w:p>
    <w:sectPr w:rsidR="000479BF" w:rsidRPr="000479BF" w:rsidSect="00ED5BEE">
      <w:footerReference w:type="default" r:id="rId23"/>
      <w:endnotePr>
        <w:numFmt w:val="decimal"/>
      </w:endnotePr>
      <w:pgSz w:w="11907" w:h="16840" w:code="9"/>
      <w:pgMar w:top="1134" w:right="1134" w:bottom="1134" w:left="1134"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ADF69A6" w14:textId="77777777" w:rsidR="00F97C6A" w:rsidRPr="00520C74" w:rsidRDefault="00F97C6A" w:rsidP="00256C2D">
      <w:pPr>
        <w:pStyle w:val="Piedepgina"/>
        <w:rPr>
          <w:sz w:val="4"/>
          <w:szCs w:val="4"/>
        </w:rPr>
      </w:pPr>
    </w:p>
  </w:endnote>
  <w:endnote w:type="continuationSeparator" w:id="0">
    <w:p w14:paraId="6CED9E30" w14:textId="77777777" w:rsidR="00F97C6A" w:rsidRPr="00256C2D" w:rsidRDefault="00F97C6A" w:rsidP="00256C2D">
      <w:pPr>
        <w:pStyle w:val="Piedepgina"/>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505CA5" w14:textId="4ED38516" w:rsidR="00271AFE" w:rsidRDefault="00271AFE">
    <w:pPr>
      <w:pStyle w:val="Piedepgina"/>
      <w:jc w:val="center"/>
    </w:pPr>
    <w:r>
      <w:t>S</w:t>
    </w:r>
    <w:sdt>
      <w:sdtPr>
        <w:id w:val="-440149979"/>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sidR="00FD7F4A">
          <w:rPr>
            <w:noProof/>
          </w:rPr>
          <w:t>9</w:t>
        </w:r>
        <w:r>
          <w:rPr>
            <w:noProof/>
          </w:rPr>
          <w:fldChar w:fldCharType="end"/>
        </w:r>
      </w:sdtContent>
    </w:sdt>
  </w:p>
  <w:p w14:paraId="4BFF144F" w14:textId="77777777" w:rsidR="00271AFE" w:rsidRDefault="00271AFE">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3EAA23B" w14:textId="77777777" w:rsidR="00F97C6A" w:rsidRPr="00ED5BEE" w:rsidRDefault="00F97C6A" w:rsidP="00ED5BEE">
      <w:pPr>
        <w:pStyle w:val="Piedepgina"/>
      </w:pPr>
    </w:p>
  </w:footnote>
  <w:footnote w:type="continuationSeparator" w:id="0">
    <w:p w14:paraId="05624A7C" w14:textId="77777777" w:rsidR="00F97C6A" w:rsidRDefault="00F97C6A" w:rsidP="00271AF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8B2C6A"/>
    <w:multiLevelType w:val="hybridMultilevel"/>
    <w:tmpl w:val="67BADC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E097B5D"/>
    <w:multiLevelType w:val="hybridMultilevel"/>
    <w:tmpl w:val="7F80F31A"/>
    <w:lvl w:ilvl="0" w:tplc="630E97D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D725739"/>
    <w:multiLevelType w:val="hybridMultilevel"/>
    <w:tmpl w:val="C50A88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404700E"/>
    <w:multiLevelType w:val="hybridMultilevel"/>
    <w:tmpl w:val="410CF4A6"/>
    <w:lvl w:ilvl="0" w:tplc="2C0A000F">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4" w15:restartNumberingAfterBreak="0">
    <w:nsid w:val="76543A14"/>
    <w:multiLevelType w:val="hybridMultilevel"/>
    <w:tmpl w:val="BFCEF5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4"/>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bAwsDA1NrY0N7QwN7VQ0lEKTi0uzszPAykwrgUADqMIuiwAAAA="/>
    <w:docVar w:name="EN.InstantFormat" w:val="&lt;ENInstantFormat&gt;&lt;Enabled&gt;1&lt;/Enabled&gt;&lt;ScanUnformatted&gt;1&lt;/ScanUnformatted&gt;&lt;ScanChanges&gt;1&lt;/ScanChanges&gt;&lt;Suspended&gt;1&lt;/Suspended&gt;&lt;/ENInstantFormat&gt;"/>
    <w:docVar w:name="EN.Layout" w:val="&lt;ENLayout&gt;&lt;Style&gt;ACS&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trrsdpewd0wxoeppa3vdp2oaxr2x5tr0w0f&quot;&gt;My EndNote Library2&lt;record-ids&gt;&lt;item&gt;153&lt;/item&gt;&lt;item&gt;155&lt;/item&gt;&lt;item&gt;157&lt;/item&gt;&lt;/record-ids&gt;&lt;/item&gt;&lt;/Libraries&gt;"/>
  </w:docVars>
  <w:rsids>
    <w:rsidRoot w:val="0092128F"/>
    <w:rsid w:val="00000599"/>
    <w:rsid w:val="00003470"/>
    <w:rsid w:val="0002584B"/>
    <w:rsid w:val="00025F91"/>
    <w:rsid w:val="00033498"/>
    <w:rsid w:val="00035655"/>
    <w:rsid w:val="000479BF"/>
    <w:rsid w:val="0006380F"/>
    <w:rsid w:val="00082438"/>
    <w:rsid w:val="0008696B"/>
    <w:rsid w:val="00087045"/>
    <w:rsid w:val="00090A9E"/>
    <w:rsid w:val="0009286E"/>
    <w:rsid w:val="000A1331"/>
    <w:rsid w:val="000A4C8E"/>
    <w:rsid w:val="000A6E99"/>
    <w:rsid w:val="000C3735"/>
    <w:rsid w:val="000C3BD4"/>
    <w:rsid w:val="000C4480"/>
    <w:rsid w:val="000F168E"/>
    <w:rsid w:val="000F35BD"/>
    <w:rsid w:val="000F49E7"/>
    <w:rsid w:val="000F7D58"/>
    <w:rsid w:val="00100733"/>
    <w:rsid w:val="001146A7"/>
    <w:rsid w:val="00115F89"/>
    <w:rsid w:val="00120F0C"/>
    <w:rsid w:val="00125DA4"/>
    <w:rsid w:val="00126035"/>
    <w:rsid w:val="001307E8"/>
    <w:rsid w:val="00135ECC"/>
    <w:rsid w:val="00140ACF"/>
    <w:rsid w:val="00142768"/>
    <w:rsid w:val="00142FB5"/>
    <w:rsid w:val="00145259"/>
    <w:rsid w:val="00160FE2"/>
    <w:rsid w:val="001641A8"/>
    <w:rsid w:val="00167E0B"/>
    <w:rsid w:val="0018241B"/>
    <w:rsid w:val="001A27DC"/>
    <w:rsid w:val="001C4B65"/>
    <w:rsid w:val="001D311A"/>
    <w:rsid w:val="001E7541"/>
    <w:rsid w:val="001F0521"/>
    <w:rsid w:val="00200301"/>
    <w:rsid w:val="00205F81"/>
    <w:rsid w:val="00220DE2"/>
    <w:rsid w:val="00223FD4"/>
    <w:rsid w:val="00227A17"/>
    <w:rsid w:val="0024456F"/>
    <w:rsid w:val="00250B33"/>
    <w:rsid w:val="00256C2D"/>
    <w:rsid w:val="00271AFE"/>
    <w:rsid w:val="00291812"/>
    <w:rsid w:val="002A6082"/>
    <w:rsid w:val="00307D66"/>
    <w:rsid w:val="003144F8"/>
    <w:rsid w:val="00327ED4"/>
    <w:rsid w:val="00352863"/>
    <w:rsid w:val="003570B3"/>
    <w:rsid w:val="00361284"/>
    <w:rsid w:val="0037703A"/>
    <w:rsid w:val="0038043B"/>
    <w:rsid w:val="0038171D"/>
    <w:rsid w:val="0038217C"/>
    <w:rsid w:val="003821DD"/>
    <w:rsid w:val="003A10CE"/>
    <w:rsid w:val="003B1BFC"/>
    <w:rsid w:val="003B684A"/>
    <w:rsid w:val="003C14A3"/>
    <w:rsid w:val="003C3D8D"/>
    <w:rsid w:val="003C6F7E"/>
    <w:rsid w:val="00406721"/>
    <w:rsid w:val="00427EF0"/>
    <w:rsid w:val="00432BD7"/>
    <w:rsid w:val="00433D5B"/>
    <w:rsid w:val="00434328"/>
    <w:rsid w:val="004348A1"/>
    <w:rsid w:val="00450CCF"/>
    <w:rsid w:val="00455111"/>
    <w:rsid w:val="00455933"/>
    <w:rsid w:val="0046058F"/>
    <w:rsid w:val="00460BE8"/>
    <w:rsid w:val="00491947"/>
    <w:rsid w:val="00493201"/>
    <w:rsid w:val="00494699"/>
    <w:rsid w:val="00497A93"/>
    <w:rsid w:val="004A10FA"/>
    <w:rsid w:val="004B65CB"/>
    <w:rsid w:val="004C4D03"/>
    <w:rsid w:val="004C66F7"/>
    <w:rsid w:val="004E6C55"/>
    <w:rsid w:val="00503C26"/>
    <w:rsid w:val="0051218A"/>
    <w:rsid w:val="00520C74"/>
    <w:rsid w:val="00542A3E"/>
    <w:rsid w:val="0054403B"/>
    <w:rsid w:val="0054529E"/>
    <w:rsid w:val="00551718"/>
    <w:rsid w:val="00560AF5"/>
    <w:rsid w:val="00565BAE"/>
    <w:rsid w:val="00575C5C"/>
    <w:rsid w:val="00577023"/>
    <w:rsid w:val="00587A66"/>
    <w:rsid w:val="005965CC"/>
    <w:rsid w:val="00597544"/>
    <w:rsid w:val="005A09ED"/>
    <w:rsid w:val="005A1E5A"/>
    <w:rsid w:val="005A6D22"/>
    <w:rsid w:val="005B448E"/>
    <w:rsid w:val="005C3FC0"/>
    <w:rsid w:val="005C7D58"/>
    <w:rsid w:val="005D59B1"/>
    <w:rsid w:val="005D6131"/>
    <w:rsid w:val="005E35BA"/>
    <w:rsid w:val="005F0CBD"/>
    <w:rsid w:val="00604477"/>
    <w:rsid w:val="00610F32"/>
    <w:rsid w:val="00614089"/>
    <w:rsid w:val="00617944"/>
    <w:rsid w:val="006235C0"/>
    <w:rsid w:val="006242D8"/>
    <w:rsid w:val="00626F61"/>
    <w:rsid w:val="00640596"/>
    <w:rsid w:val="00644D7F"/>
    <w:rsid w:val="00650181"/>
    <w:rsid w:val="00651612"/>
    <w:rsid w:val="00656C5B"/>
    <w:rsid w:val="0068247E"/>
    <w:rsid w:val="00691A61"/>
    <w:rsid w:val="0069416B"/>
    <w:rsid w:val="006A2DEB"/>
    <w:rsid w:val="006A36E7"/>
    <w:rsid w:val="006A4AE9"/>
    <w:rsid w:val="006B423A"/>
    <w:rsid w:val="006B53BF"/>
    <w:rsid w:val="006B651A"/>
    <w:rsid w:val="006C0352"/>
    <w:rsid w:val="006C15F2"/>
    <w:rsid w:val="006C362C"/>
    <w:rsid w:val="006C77F2"/>
    <w:rsid w:val="006D709F"/>
    <w:rsid w:val="006F19BC"/>
    <w:rsid w:val="00700A9C"/>
    <w:rsid w:val="00702834"/>
    <w:rsid w:val="00702EED"/>
    <w:rsid w:val="0070350C"/>
    <w:rsid w:val="00705AAC"/>
    <w:rsid w:val="00707750"/>
    <w:rsid w:val="00707963"/>
    <w:rsid w:val="00712DBA"/>
    <w:rsid w:val="007139FD"/>
    <w:rsid w:val="00713E43"/>
    <w:rsid w:val="00723CA8"/>
    <w:rsid w:val="00732357"/>
    <w:rsid w:val="00733B3B"/>
    <w:rsid w:val="007362AE"/>
    <w:rsid w:val="0074095D"/>
    <w:rsid w:val="007548C9"/>
    <w:rsid w:val="00772AA3"/>
    <w:rsid w:val="00780717"/>
    <w:rsid w:val="00784CB8"/>
    <w:rsid w:val="0078698A"/>
    <w:rsid w:val="00792B3E"/>
    <w:rsid w:val="007A75BD"/>
    <w:rsid w:val="007B4728"/>
    <w:rsid w:val="007B64D7"/>
    <w:rsid w:val="007B7DE4"/>
    <w:rsid w:val="007C6067"/>
    <w:rsid w:val="007C6371"/>
    <w:rsid w:val="007D2DE0"/>
    <w:rsid w:val="007D6567"/>
    <w:rsid w:val="007D73EC"/>
    <w:rsid w:val="007D7DC8"/>
    <w:rsid w:val="007E05CA"/>
    <w:rsid w:val="007F198E"/>
    <w:rsid w:val="00805CA3"/>
    <w:rsid w:val="00811ECD"/>
    <w:rsid w:val="0081713D"/>
    <w:rsid w:val="00820644"/>
    <w:rsid w:val="00840F54"/>
    <w:rsid w:val="008608AD"/>
    <w:rsid w:val="00866AA6"/>
    <w:rsid w:val="00870958"/>
    <w:rsid w:val="00870E07"/>
    <w:rsid w:val="008753CF"/>
    <w:rsid w:val="0089107E"/>
    <w:rsid w:val="00897B64"/>
    <w:rsid w:val="008D0225"/>
    <w:rsid w:val="008E09FE"/>
    <w:rsid w:val="0092128F"/>
    <w:rsid w:val="00923882"/>
    <w:rsid w:val="00927E07"/>
    <w:rsid w:val="009344DD"/>
    <w:rsid w:val="00961664"/>
    <w:rsid w:val="00983641"/>
    <w:rsid w:val="00984043"/>
    <w:rsid w:val="00985855"/>
    <w:rsid w:val="0099170C"/>
    <w:rsid w:val="009942AD"/>
    <w:rsid w:val="00997665"/>
    <w:rsid w:val="009A6614"/>
    <w:rsid w:val="009B6FE0"/>
    <w:rsid w:val="009D6DBB"/>
    <w:rsid w:val="009F0369"/>
    <w:rsid w:val="00A040E3"/>
    <w:rsid w:val="00A04933"/>
    <w:rsid w:val="00A04C07"/>
    <w:rsid w:val="00A1002E"/>
    <w:rsid w:val="00A112B3"/>
    <w:rsid w:val="00A1671A"/>
    <w:rsid w:val="00A233D3"/>
    <w:rsid w:val="00A31909"/>
    <w:rsid w:val="00A361E8"/>
    <w:rsid w:val="00A57073"/>
    <w:rsid w:val="00A62B57"/>
    <w:rsid w:val="00A723B6"/>
    <w:rsid w:val="00AB4423"/>
    <w:rsid w:val="00AB5801"/>
    <w:rsid w:val="00AC0C7B"/>
    <w:rsid w:val="00AD1C4D"/>
    <w:rsid w:val="00AD2C28"/>
    <w:rsid w:val="00AD37DD"/>
    <w:rsid w:val="00AD4033"/>
    <w:rsid w:val="00AE4288"/>
    <w:rsid w:val="00AE798A"/>
    <w:rsid w:val="00AE7F74"/>
    <w:rsid w:val="00AF78B9"/>
    <w:rsid w:val="00AF7A52"/>
    <w:rsid w:val="00B25AAE"/>
    <w:rsid w:val="00B33FD5"/>
    <w:rsid w:val="00B35049"/>
    <w:rsid w:val="00B40B27"/>
    <w:rsid w:val="00B43742"/>
    <w:rsid w:val="00B47CCD"/>
    <w:rsid w:val="00B804D0"/>
    <w:rsid w:val="00B81B3F"/>
    <w:rsid w:val="00BA06E4"/>
    <w:rsid w:val="00BA2D81"/>
    <w:rsid w:val="00BA3AAB"/>
    <w:rsid w:val="00BA572A"/>
    <w:rsid w:val="00BB0821"/>
    <w:rsid w:val="00BB6BD3"/>
    <w:rsid w:val="00BE0430"/>
    <w:rsid w:val="00BE3909"/>
    <w:rsid w:val="00BF2DD5"/>
    <w:rsid w:val="00C06FB6"/>
    <w:rsid w:val="00C15E3B"/>
    <w:rsid w:val="00C20A72"/>
    <w:rsid w:val="00C22EC1"/>
    <w:rsid w:val="00C2407F"/>
    <w:rsid w:val="00C25436"/>
    <w:rsid w:val="00C341FA"/>
    <w:rsid w:val="00C4245E"/>
    <w:rsid w:val="00C52129"/>
    <w:rsid w:val="00C53E96"/>
    <w:rsid w:val="00C5546E"/>
    <w:rsid w:val="00C66A78"/>
    <w:rsid w:val="00C6745C"/>
    <w:rsid w:val="00C70373"/>
    <w:rsid w:val="00CA4D4F"/>
    <w:rsid w:val="00CA6206"/>
    <w:rsid w:val="00CB0B15"/>
    <w:rsid w:val="00CC4FEC"/>
    <w:rsid w:val="00CC5581"/>
    <w:rsid w:val="00CD1516"/>
    <w:rsid w:val="00CD5BB2"/>
    <w:rsid w:val="00CF3BC1"/>
    <w:rsid w:val="00D003E8"/>
    <w:rsid w:val="00D01910"/>
    <w:rsid w:val="00D063C8"/>
    <w:rsid w:val="00D07CF3"/>
    <w:rsid w:val="00D26100"/>
    <w:rsid w:val="00D31D79"/>
    <w:rsid w:val="00D32CCA"/>
    <w:rsid w:val="00D42FD3"/>
    <w:rsid w:val="00D44FCF"/>
    <w:rsid w:val="00D51D64"/>
    <w:rsid w:val="00D65886"/>
    <w:rsid w:val="00D7058F"/>
    <w:rsid w:val="00D74787"/>
    <w:rsid w:val="00D82C01"/>
    <w:rsid w:val="00D858F4"/>
    <w:rsid w:val="00D86667"/>
    <w:rsid w:val="00D917B2"/>
    <w:rsid w:val="00D92B2F"/>
    <w:rsid w:val="00D96F66"/>
    <w:rsid w:val="00D97892"/>
    <w:rsid w:val="00DA5E7E"/>
    <w:rsid w:val="00DB2BD4"/>
    <w:rsid w:val="00DB3369"/>
    <w:rsid w:val="00DC1D53"/>
    <w:rsid w:val="00DC2DE4"/>
    <w:rsid w:val="00DC6BA7"/>
    <w:rsid w:val="00DD1BEA"/>
    <w:rsid w:val="00DD2612"/>
    <w:rsid w:val="00DD2DC0"/>
    <w:rsid w:val="00DF3947"/>
    <w:rsid w:val="00DF46EE"/>
    <w:rsid w:val="00E04E7C"/>
    <w:rsid w:val="00E1084D"/>
    <w:rsid w:val="00E20FE7"/>
    <w:rsid w:val="00E303EE"/>
    <w:rsid w:val="00E33E7B"/>
    <w:rsid w:val="00E35C15"/>
    <w:rsid w:val="00E37611"/>
    <w:rsid w:val="00E52113"/>
    <w:rsid w:val="00E545E4"/>
    <w:rsid w:val="00E558A9"/>
    <w:rsid w:val="00E56472"/>
    <w:rsid w:val="00E6372A"/>
    <w:rsid w:val="00E64F05"/>
    <w:rsid w:val="00E72273"/>
    <w:rsid w:val="00E812EA"/>
    <w:rsid w:val="00E83370"/>
    <w:rsid w:val="00E864D7"/>
    <w:rsid w:val="00E86552"/>
    <w:rsid w:val="00E92A76"/>
    <w:rsid w:val="00E9663C"/>
    <w:rsid w:val="00EA3197"/>
    <w:rsid w:val="00EB62A4"/>
    <w:rsid w:val="00ED5BEE"/>
    <w:rsid w:val="00EF3947"/>
    <w:rsid w:val="00EF3F80"/>
    <w:rsid w:val="00EF6271"/>
    <w:rsid w:val="00F01A8D"/>
    <w:rsid w:val="00F05CCC"/>
    <w:rsid w:val="00F22AAD"/>
    <w:rsid w:val="00F2761B"/>
    <w:rsid w:val="00F45EF6"/>
    <w:rsid w:val="00F66081"/>
    <w:rsid w:val="00F70F25"/>
    <w:rsid w:val="00F74B4C"/>
    <w:rsid w:val="00F8619A"/>
    <w:rsid w:val="00F95CED"/>
    <w:rsid w:val="00F97C6A"/>
    <w:rsid w:val="00FA03ED"/>
    <w:rsid w:val="00FB060F"/>
    <w:rsid w:val="00FB38D4"/>
    <w:rsid w:val="00FC21C7"/>
    <w:rsid w:val="00FC28A0"/>
    <w:rsid w:val="00FD543D"/>
    <w:rsid w:val="00FD734C"/>
    <w:rsid w:val="00FD7F4A"/>
    <w:rsid w:val="00FF5202"/>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E1CC3C"/>
  <w15:docId w15:val="{C7BD815C-FC6D-4046-B4F8-8605028431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B38D4"/>
  </w:style>
  <w:style w:type="paragraph" w:styleId="Ttulo3">
    <w:name w:val="heading 3"/>
    <w:basedOn w:val="Normal"/>
    <w:link w:val="Ttulo3Car"/>
    <w:uiPriority w:val="9"/>
    <w:qFormat/>
    <w:rsid w:val="00AB4423"/>
    <w:pPr>
      <w:spacing w:before="100" w:beforeAutospacing="1" w:after="100" w:afterAutospacing="1" w:line="240" w:lineRule="auto"/>
      <w:outlineLvl w:val="2"/>
    </w:pPr>
    <w:rPr>
      <w:rFonts w:ascii="Times New Roman" w:eastAsia="Times New Roman" w:hAnsi="Times New Roman" w:cs="Times New Roman"/>
      <w:b/>
      <w:bCs/>
      <w:sz w:val="27"/>
      <w:szCs w:val="27"/>
      <w:lang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83641"/>
    <w:pPr>
      <w:ind w:left="720"/>
      <w:contextualSpacing/>
    </w:pPr>
  </w:style>
  <w:style w:type="paragraph" w:customStyle="1" w:styleId="Default">
    <w:name w:val="Default"/>
    <w:rsid w:val="00DC2DE4"/>
    <w:pPr>
      <w:autoSpaceDE w:val="0"/>
      <w:autoSpaceDN w:val="0"/>
      <w:adjustRightInd w:val="0"/>
      <w:spacing w:after="0" w:line="240" w:lineRule="auto"/>
    </w:pPr>
    <w:rPr>
      <w:rFonts w:ascii="Times New Roman" w:hAnsi="Times New Roman" w:cs="Times New Roman"/>
      <w:color w:val="000000"/>
      <w:sz w:val="24"/>
      <w:szCs w:val="24"/>
    </w:rPr>
  </w:style>
  <w:style w:type="character" w:styleId="Hipervnculo">
    <w:name w:val="Hyperlink"/>
    <w:basedOn w:val="Fuentedeprrafopredeter"/>
    <w:uiPriority w:val="99"/>
    <w:unhideWhenUsed/>
    <w:rsid w:val="00DC2DE4"/>
    <w:rPr>
      <w:color w:val="0000FF" w:themeColor="hyperlink"/>
      <w:u w:val="single"/>
    </w:rPr>
  </w:style>
  <w:style w:type="paragraph" w:styleId="Textodeglobo">
    <w:name w:val="Balloon Text"/>
    <w:basedOn w:val="Normal"/>
    <w:link w:val="TextodegloboCar"/>
    <w:uiPriority w:val="99"/>
    <w:semiHidden/>
    <w:unhideWhenUsed/>
    <w:rsid w:val="0054529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4529E"/>
    <w:rPr>
      <w:rFonts w:ascii="Tahoma" w:hAnsi="Tahoma" w:cs="Tahoma"/>
      <w:sz w:val="16"/>
      <w:szCs w:val="16"/>
    </w:rPr>
  </w:style>
  <w:style w:type="character" w:customStyle="1" w:styleId="Ttulo3Car">
    <w:name w:val="Título 3 Car"/>
    <w:basedOn w:val="Fuentedeprrafopredeter"/>
    <w:link w:val="Ttulo3"/>
    <w:uiPriority w:val="9"/>
    <w:rsid w:val="00AB4423"/>
    <w:rPr>
      <w:rFonts w:ascii="Times New Roman" w:eastAsia="Times New Roman" w:hAnsi="Times New Roman" w:cs="Times New Roman"/>
      <w:b/>
      <w:bCs/>
      <w:sz w:val="27"/>
      <w:szCs w:val="27"/>
      <w:lang w:eastAsia="es-AR"/>
    </w:rPr>
  </w:style>
  <w:style w:type="paragraph" w:customStyle="1" w:styleId="EndNoteBibliographyTitle">
    <w:name w:val="EndNote Bibliography Title"/>
    <w:basedOn w:val="Normal"/>
    <w:link w:val="EndNoteBibliographyTitleChar"/>
    <w:rsid w:val="00145259"/>
    <w:pPr>
      <w:spacing w:after="0"/>
      <w:jc w:val="center"/>
    </w:pPr>
    <w:rPr>
      <w:rFonts w:ascii="Calibri" w:hAnsi="Calibri"/>
      <w:noProof/>
      <w:lang w:val="en-US"/>
    </w:rPr>
  </w:style>
  <w:style w:type="character" w:customStyle="1" w:styleId="EndNoteBibliographyTitleChar">
    <w:name w:val="EndNote Bibliography Title Char"/>
    <w:basedOn w:val="Fuentedeprrafopredeter"/>
    <w:link w:val="EndNoteBibliographyTitle"/>
    <w:rsid w:val="00145259"/>
    <w:rPr>
      <w:rFonts w:ascii="Calibri" w:hAnsi="Calibri"/>
      <w:noProof/>
      <w:lang w:val="en-US"/>
    </w:rPr>
  </w:style>
  <w:style w:type="paragraph" w:customStyle="1" w:styleId="EndNoteBibliography">
    <w:name w:val="EndNote Bibliography"/>
    <w:basedOn w:val="Normal"/>
    <w:link w:val="EndNoteBibliographyChar"/>
    <w:rsid w:val="00145259"/>
    <w:pPr>
      <w:spacing w:line="240" w:lineRule="auto"/>
    </w:pPr>
    <w:rPr>
      <w:rFonts w:ascii="Calibri" w:hAnsi="Calibri"/>
      <w:noProof/>
      <w:lang w:val="en-US"/>
    </w:rPr>
  </w:style>
  <w:style w:type="character" w:customStyle="1" w:styleId="EndNoteBibliographyChar">
    <w:name w:val="EndNote Bibliography Char"/>
    <w:basedOn w:val="Fuentedeprrafopredeter"/>
    <w:link w:val="EndNoteBibliography"/>
    <w:rsid w:val="00145259"/>
    <w:rPr>
      <w:rFonts w:ascii="Calibri" w:hAnsi="Calibri"/>
      <w:noProof/>
      <w:lang w:val="en-US"/>
    </w:rPr>
  </w:style>
  <w:style w:type="character" w:customStyle="1" w:styleId="tlid-translation">
    <w:name w:val="tlid-translation"/>
    <w:basedOn w:val="Fuentedeprrafopredeter"/>
    <w:rsid w:val="0038043B"/>
  </w:style>
  <w:style w:type="paragraph" w:styleId="NormalWeb">
    <w:name w:val="Normal (Web)"/>
    <w:basedOn w:val="Normal"/>
    <w:uiPriority w:val="99"/>
    <w:unhideWhenUsed/>
    <w:rsid w:val="00C52129"/>
    <w:pPr>
      <w:spacing w:before="100" w:beforeAutospacing="1" w:after="100" w:afterAutospacing="1" w:line="240" w:lineRule="auto"/>
    </w:pPr>
    <w:rPr>
      <w:rFonts w:ascii="Times New Roman" w:eastAsiaTheme="minorEastAsia" w:hAnsi="Times New Roman" w:cs="Times New Roman"/>
      <w:sz w:val="24"/>
      <w:szCs w:val="24"/>
      <w:lang w:val="en-US"/>
    </w:rPr>
  </w:style>
  <w:style w:type="paragraph" w:styleId="Piedepgina">
    <w:name w:val="footer"/>
    <w:basedOn w:val="Normal"/>
    <w:link w:val="PiedepginaCar"/>
    <w:rsid w:val="00700A9C"/>
    <w:pPr>
      <w:widowControl w:val="0"/>
      <w:tabs>
        <w:tab w:val="center" w:pos="4419"/>
        <w:tab w:val="right" w:pos="8838"/>
      </w:tabs>
      <w:spacing w:after="0" w:line="240" w:lineRule="auto"/>
      <w:jc w:val="both"/>
    </w:pPr>
    <w:rPr>
      <w:rFonts w:ascii="Times New Roman" w:eastAsia="Times New Roman" w:hAnsi="Times New Roman" w:cs="Times New Roman"/>
      <w:snapToGrid w:val="0"/>
      <w:sz w:val="24"/>
      <w:szCs w:val="20"/>
      <w:lang w:val="en-GB" w:eastAsia="es-ES"/>
    </w:rPr>
  </w:style>
  <w:style w:type="character" w:customStyle="1" w:styleId="PiedepginaCar">
    <w:name w:val="Pie de página Car"/>
    <w:basedOn w:val="Fuentedeprrafopredeter"/>
    <w:link w:val="Piedepgina"/>
    <w:rsid w:val="00700A9C"/>
    <w:rPr>
      <w:rFonts w:ascii="Times New Roman" w:eastAsia="Times New Roman" w:hAnsi="Times New Roman" w:cs="Times New Roman"/>
      <w:snapToGrid w:val="0"/>
      <w:sz w:val="24"/>
      <w:szCs w:val="20"/>
      <w:lang w:val="en-GB" w:eastAsia="es-ES"/>
    </w:rPr>
  </w:style>
  <w:style w:type="character" w:styleId="Textodelmarcadordeposicin">
    <w:name w:val="Placeholder Text"/>
    <w:basedOn w:val="Fuentedeprrafopredeter"/>
    <w:uiPriority w:val="99"/>
    <w:semiHidden/>
    <w:rsid w:val="00D003E8"/>
    <w:rPr>
      <w:color w:val="808080"/>
    </w:rPr>
  </w:style>
  <w:style w:type="paragraph" w:styleId="Encabezado">
    <w:name w:val="header"/>
    <w:basedOn w:val="Normal"/>
    <w:link w:val="EncabezadoCar"/>
    <w:uiPriority w:val="99"/>
    <w:unhideWhenUsed/>
    <w:rsid w:val="00271AFE"/>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271AFE"/>
  </w:style>
  <w:style w:type="character" w:styleId="Refdenotaalpie">
    <w:name w:val="footnote reference"/>
    <w:semiHidden/>
    <w:rsid w:val="00ED5BEE"/>
    <w:rPr>
      <w:vertAlign w:val="superscript"/>
    </w:rPr>
  </w:style>
  <w:style w:type="paragraph" w:styleId="Textonotapie">
    <w:name w:val="footnote text"/>
    <w:basedOn w:val="Normal"/>
    <w:link w:val="TextonotapieCar"/>
    <w:semiHidden/>
    <w:rsid w:val="00ED5BEE"/>
    <w:pPr>
      <w:spacing w:after="0" w:line="240" w:lineRule="auto"/>
    </w:pPr>
    <w:rPr>
      <w:rFonts w:ascii="Times New Roman" w:eastAsia="Times New Roman" w:hAnsi="Times New Roman" w:cs="Times New Roman"/>
      <w:sz w:val="20"/>
      <w:szCs w:val="20"/>
      <w:lang w:val="en-GB"/>
    </w:rPr>
  </w:style>
  <w:style w:type="character" w:customStyle="1" w:styleId="TextonotapieCar">
    <w:name w:val="Texto nota pie Car"/>
    <w:basedOn w:val="Fuentedeprrafopredeter"/>
    <w:link w:val="Textonotapie"/>
    <w:semiHidden/>
    <w:rsid w:val="00ED5BEE"/>
    <w:rPr>
      <w:rFonts w:ascii="Times New Roman" w:eastAsia="Times New Roman" w:hAnsi="Times New Roman" w:cs="Times New Roman"/>
      <w:sz w:val="20"/>
      <w:szCs w:val="20"/>
      <w:lang w:val="en-GB"/>
    </w:rPr>
  </w:style>
  <w:style w:type="paragraph" w:styleId="Textonotaalfinal">
    <w:name w:val="endnote text"/>
    <w:basedOn w:val="Normal"/>
    <w:link w:val="TextonotaalfinalCar"/>
    <w:unhideWhenUsed/>
    <w:rsid w:val="00656C5B"/>
    <w:pPr>
      <w:spacing w:after="0" w:line="240" w:lineRule="auto"/>
    </w:pPr>
    <w:rPr>
      <w:rFonts w:ascii="Times New Roman" w:eastAsia="Times New Roman" w:hAnsi="Times New Roman" w:cs="Times New Roman"/>
      <w:sz w:val="20"/>
      <w:szCs w:val="20"/>
      <w:lang w:val="en-GB"/>
    </w:rPr>
  </w:style>
  <w:style w:type="character" w:customStyle="1" w:styleId="TextonotaalfinalCar">
    <w:name w:val="Texto nota al final Car"/>
    <w:basedOn w:val="Fuentedeprrafopredeter"/>
    <w:link w:val="Textonotaalfinal"/>
    <w:qFormat/>
    <w:rsid w:val="00656C5B"/>
    <w:rPr>
      <w:rFonts w:ascii="Times New Roman" w:eastAsia="Times New Roman" w:hAnsi="Times New Roman" w:cs="Times New Roman"/>
      <w:sz w:val="20"/>
      <w:szCs w:val="20"/>
      <w:lang w:val="en-GB"/>
    </w:rPr>
  </w:style>
  <w:style w:type="paragraph" w:styleId="Textoindependiente">
    <w:name w:val="Body Text"/>
    <w:basedOn w:val="Normal"/>
    <w:link w:val="TextoindependienteCar"/>
    <w:rsid w:val="00E72273"/>
    <w:pPr>
      <w:spacing w:after="120" w:line="240" w:lineRule="auto"/>
    </w:pPr>
    <w:rPr>
      <w:rFonts w:ascii="Times New Roman" w:eastAsia="Times New Roman" w:hAnsi="Times New Roman" w:cs="Times New Roman"/>
      <w:sz w:val="24"/>
      <w:szCs w:val="24"/>
      <w:lang w:val="en-GB"/>
    </w:rPr>
  </w:style>
  <w:style w:type="character" w:customStyle="1" w:styleId="TextoindependienteCar">
    <w:name w:val="Texto independiente Car"/>
    <w:basedOn w:val="Fuentedeprrafopredeter"/>
    <w:link w:val="Textoindependiente"/>
    <w:rsid w:val="00E72273"/>
    <w:rPr>
      <w:rFonts w:ascii="Times New Roman" w:eastAsia="Times New Roman" w:hAnsi="Times New Roman" w:cs="Times New Roman"/>
      <w:sz w:val="24"/>
      <w:szCs w:val="24"/>
      <w:lang w:val="en-GB"/>
    </w:rPr>
  </w:style>
  <w:style w:type="character" w:customStyle="1" w:styleId="hgkelc">
    <w:name w:val="hgkelc"/>
    <w:basedOn w:val="Fuentedeprrafopredeter"/>
    <w:rsid w:val="00497A93"/>
  </w:style>
  <w:style w:type="table" w:styleId="Tablaconcuadrcula">
    <w:name w:val="Table Grid"/>
    <w:basedOn w:val="Tablanormal"/>
    <w:uiPriority w:val="59"/>
    <w:rsid w:val="00B47C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043845">
      <w:bodyDiv w:val="1"/>
      <w:marLeft w:val="0"/>
      <w:marRight w:val="0"/>
      <w:marTop w:val="0"/>
      <w:marBottom w:val="0"/>
      <w:divBdr>
        <w:top w:val="none" w:sz="0" w:space="0" w:color="auto"/>
        <w:left w:val="none" w:sz="0" w:space="0" w:color="auto"/>
        <w:bottom w:val="none" w:sz="0" w:space="0" w:color="auto"/>
        <w:right w:val="none" w:sz="0" w:space="0" w:color="auto"/>
      </w:divBdr>
      <w:divsChild>
        <w:div w:id="617105416">
          <w:marLeft w:val="0"/>
          <w:marRight w:val="0"/>
          <w:marTop w:val="0"/>
          <w:marBottom w:val="0"/>
          <w:divBdr>
            <w:top w:val="none" w:sz="0" w:space="0" w:color="auto"/>
            <w:left w:val="none" w:sz="0" w:space="0" w:color="auto"/>
            <w:bottom w:val="none" w:sz="0" w:space="0" w:color="auto"/>
            <w:right w:val="none" w:sz="0" w:space="0" w:color="auto"/>
          </w:divBdr>
          <w:divsChild>
            <w:div w:id="392626554">
              <w:marLeft w:val="0"/>
              <w:marRight w:val="0"/>
              <w:marTop w:val="0"/>
              <w:marBottom w:val="0"/>
              <w:divBdr>
                <w:top w:val="none" w:sz="0" w:space="0" w:color="auto"/>
                <w:left w:val="none" w:sz="0" w:space="0" w:color="auto"/>
                <w:bottom w:val="none" w:sz="0" w:space="0" w:color="auto"/>
                <w:right w:val="none" w:sz="0" w:space="0" w:color="auto"/>
              </w:divBdr>
              <w:divsChild>
                <w:div w:id="1976178266">
                  <w:marLeft w:val="0"/>
                  <w:marRight w:val="0"/>
                  <w:marTop w:val="0"/>
                  <w:marBottom w:val="0"/>
                  <w:divBdr>
                    <w:top w:val="none" w:sz="0" w:space="0" w:color="auto"/>
                    <w:left w:val="none" w:sz="0" w:space="0" w:color="auto"/>
                    <w:bottom w:val="none" w:sz="0" w:space="0" w:color="auto"/>
                    <w:right w:val="none" w:sz="0" w:space="0" w:color="auto"/>
                  </w:divBdr>
                  <w:divsChild>
                    <w:div w:id="1558204658">
                      <w:marLeft w:val="0"/>
                      <w:marRight w:val="0"/>
                      <w:marTop w:val="0"/>
                      <w:marBottom w:val="0"/>
                      <w:divBdr>
                        <w:top w:val="none" w:sz="0" w:space="0" w:color="auto"/>
                        <w:left w:val="none" w:sz="0" w:space="0" w:color="auto"/>
                        <w:bottom w:val="none" w:sz="0" w:space="0" w:color="auto"/>
                        <w:right w:val="none" w:sz="0" w:space="0" w:color="auto"/>
                      </w:divBdr>
                      <w:divsChild>
                        <w:div w:id="1305816687">
                          <w:marLeft w:val="0"/>
                          <w:marRight w:val="0"/>
                          <w:marTop w:val="0"/>
                          <w:marBottom w:val="0"/>
                          <w:divBdr>
                            <w:top w:val="none" w:sz="0" w:space="0" w:color="auto"/>
                            <w:left w:val="none" w:sz="0" w:space="0" w:color="auto"/>
                            <w:bottom w:val="none" w:sz="0" w:space="0" w:color="auto"/>
                            <w:right w:val="none" w:sz="0" w:space="0" w:color="auto"/>
                          </w:divBdr>
                          <w:divsChild>
                            <w:div w:id="1396318145">
                              <w:marLeft w:val="0"/>
                              <w:marRight w:val="300"/>
                              <w:marTop w:val="180"/>
                              <w:marBottom w:val="0"/>
                              <w:divBdr>
                                <w:top w:val="none" w:sz="0" w:space="0" w:color="auto"/>
                                <w:left w:val="none" w:sz="0" w:space="0" w:color="auto"/>
                                <w:bottom w:val="none" w:sz="0" w:space="0" w:color="auto"/>
                                <w:right w:val="none" w:sz="0" w:space="0" w:color="auto"/>
                              </w:divBdr>
                              <w:divsChild>
                                <w:div w:id="112034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6508021">
          <w:marLeft w:val="0"/>
          <w:marRight w:val="0"/>
          <w:marTop w:val="0"/>
          <w:marBottom w:val="0"/>
          <w:divBdr>
            <w:top w:val="none" w:sz="0" w:space="0" w:color="auto"/>
            <w:left w:val="none" w:sz="0" w:space="0" w:color="auto"/>
            <w:bottom w:val="none" w:sz="0" w:space="0" w:color="auto"/>
            <w:right w:val="none" w:sz="0" w:space="0" w:color="auto"/>
          </w:divBdr>
          <w:divsChild>
            <w:div w:id="1582179249">
              <w:marLeft w:val="0"/>
              <w:marRight w:val="0"/>
              <w:marTop w:val="0"/>
              <w:marBottom w:val="0"/>
              <w:divBdr>
                <w:top w:val="none" w:sz="0" w:space="0" w:color="auto"/>
                <w:left w:val="none" w:sz="0" w:space="0" w:color="auto"/>
                <w:bottom w:val="none" w:sz="0" w:space="0" w:color="auto"/>
                <w:right w:val="none" w:sz="0" w:space="0" w:color="auto"/>
              </w:divBdr>
              <w:divsChild>
                <w:div w:id="1218736212">
                  <w:marLeft w:val="0"/>
                  <w:marRight w:val="0"/>
                  <w:marTop w:val="0"/>
                  <w:marBottom w:val="0"/>
                  <w:divBdr>
                    <w:top w:val="none" w:sz="0" w:space="0" w:color="auto"/>
                    <w:left w:val="none" w:sz="0" w:space="0" w:color="auto"/>
                    <w:bottom w:val="none" w:sz="0" w:space="0" w:color="auto"/>
                    <w:right w:val="none" w:sz="0" w:space="0" w:color="auto"/>
                  </w:divBdr>
                  <w:divsChild>
                    <w:div w:id="1009797417">
                      <w:marLeft w:val="0"/>
                      <w:marRight w:val="0"/>
                      <w:marTop w:val="0"/>
                      <w:marBottom w:val="0"/>
                      <w:divBdr>
                        <w:top w:val="none" w:sz="0" w:space="0" w:color="auto"/>
                        <w:left w:val="none" w:sz="0" w:space="0" w:color="auto"/>
                        <w:bottom w:val="none" w:sz="0" w:space="0" w:color="auto"/>
                        <w:right w:val="none" w:sz="0" w:space="0" w:color="auto"/>
                      </w:divBdr>
                      <w:divsChild>
                        <w:div w:id="6542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0779366">
      <w:bodyDiv w:val="1"/>
      <w:marLeft w:val="0"/>
      <w:marRight w:val="0"/>
      <w:marTop w:val="0"/>
      <w:marBottom w:val="0"/>
      <w:divBdr>
        <w:top w:val="none" w:sz="0" w:space="0" w:color="auto"/>
        <w:left w:val="none" w:sz="0" w:space="0" w:color="auto"/>
        <w:bottom w:val="none" w:sz="0" w:space="0" w:color="auto"/>
        <w:right w:val="none" w:sz="0" w:space="0" w:color="auto"/>
      </w:divBdr>
      <w:divsChild>
        <w:div w:id="291719280">
          <w:marLeft w:val="0"/>
          <w:marRight w:val="0"/>
          <w:marTop w:val="0"/>
          <w:marBottom w:val="0"/>
          <w:divBdr>
            <w:top w:val="none" w:sz="0" w:space="0" w:color="auto"/>
            <w:left w:val="none" w:sz="0" w:space="0" w:color="auto"/>
            <w:bottom w:val="none" w:sz="0" w:space="0" w:color="auto"/>
            <w:right w:val="none" w:sz="0" w:space="0" w:color="auto"/>
          </w:divBdr>
          <w:divsChild>
            <w:div w:id="94831607">
              <w:marLeft w:val="0"/>
              <w:marRight w:val="0"/>
              <w:marTop w:val="0"/>
              <w:marBottom w:val="0"/>
              <w:divBdr>
                <w:top w:val="none" w:sz="0" w:space="0" w:color="auto"/>
                <w:left w:val="none" w:sz="0" w:space="0" w:color="auto"/>
                <w:bottom w:val="none" w:sz="0" w:space="0" w:color="auto"/>
                <w:right w:val="none" w:sz="0" w:space="0" w:color="auto"/>
              </w:divBdr>
              <w:divsChild>
                <w:div w:id="1172180593">
                  <w:marLeft w:val="0"/>
                  <w:marRight w:val="0"/>
                  <w:marTop w:val="0"/>
                  <w:marBottom w:val="0"/>
                  <w:divBdr>
                    <w:top w:val="none" w:sz="0" w:space="0" w:color="auto"/>
                    <w:left w:val="none" w:sz="0" w:space="0" w:color="auto"/>
                    <w:bottom w:val="none" w:sz="0" w:space="0" w:color="auto"/>
                    <w:right w:val="none" w:sz="0" w:space="0" w:color="auto"/>
                  </w:divBdr>
                  <w:divsChild>
                    <w:div w:id="1175149336">
                      <w:marLeft w:val="0"/>
                      <w:marRight w:val="0"/>
                      <w:marTop w:val="0"/>
                      <w:marBottom w:val="0"/>
                      <w:divBdr>
                        <w:top w:val="none" w:sz="0" w:space="0" w:color="auto"/>
                        <w:left w:val="none" w:sz="0" w:space="0" w:color="auto"/>
                        <w:bottom w:val="none" w:sz="0" w:space="0" w:color="auto"/>
                        <w:right w:val="none" w:sz="0" w:space="0" w:color="auto"/>
                      </w:divBdr>
                      <w:divsChild>
                        <w:div w:id="174498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0088158">
          <w:marLeft w:val="0"/>
          <w:marRight w:val="0"/>
          <w:marTop w:val="0"/>
          <w:marBottom w:val="0"/>
          <w:divBdr>
            <w:top w:val="none" w:sz="0" w:space="0" w:color="auto"/>
            <w:left w:val="none" w:sz="0" w:space="0" w:color="auto"/>
            <w:bottom w:val="none" w:sz="0" w:space="0" w:color="auto"/>
            <w:right w:val="none" w:sz="0" w:space="0" w:color="auto"/>
          </w:divBdr>
          <w:divsChild>
            <w:div w:id="1300762549">
              <w:marLeft w:val="0"/>
              <w:marRight w:val="0"/>
              <w:marTop w:val="0"/>
              <w:marBottom w:val="0"/>
              <w:divBdr>
                <w:top w:val="none" w:sz="0" w:space="0" w:color="auto"/>
                <w:left w:val="none" w:sz="0" w:space="0" w:color="auto"/>
                <w:bottom w:val="none" w:sz="0" w:space="0" w:color="auto"/>
                <w:right w:val="none" w:sz="0" w:space="0" w:color="auto"/>
              </w:divBdr>
              <w:divsChild>
                <w:div w:id="647520411">
                  <w:marLeft w:val="0"/>
                  <w:marRight w:val="0"/>
                  <w:marTop w:val="0"/>
                  <w:marBottom w:val="0"/>
                  <w:divBdr>
                    <w:top w:val="none" w:sz="0" w:space="0" w:color="auto"/>
                    <w:left w:val="none" w:sz="0" w:space="0" w:color="auto"/>
                    <w:bottom w:val="none" w:sz="0" w:space="0" w:color="auto"/>
                    <w:right w:val="none" w:sz="0" w:space="0" w:color="auto"/>
                  </w:divBdr>
                  <w:divsChild>
                    <w:div w:id="1028919358">
                      <w:marLeft w:val="0"/>
                      <w:marRight w:val="0"/>
                      <w:marTop w:val="0"/>
                      <w:marBottom w:val="0"/>
                      <w:divBdr>
                        <w:top w:val="none" w:sz="0" w:space="0" w:color="auto"/>
                        <w:left w:val="none" w:sz="0" w:space="0" w:color="auto"/>
                        <w:bottom w:val="none" w:sz="0" w:space="0" w:color="auto"/>
                        <w:right w:val="none" w:sz="0" w:space="0" w:color="auto"/>
                      </w:divBdr>
                      <w:divsChild>
                        <w:div w:id="147986408">
                          <w:marLeft w:val="0"/>
                          <w:marRight w:val="0"/>
                          <w:marTop w:val="0"/>
                          <w:marBottom w:val="0"/>
                          <w:divBdr>
                            <w:top w:val="none" w:sz="0" w:space="0" w:color="auto"/>
                            <w:left w:val="none" w:sz="0" w:space="0" w:color="auto"/>
                            <w:bottom w:val="none" w:sz="0" w:space="0" w:color="auto"/>
                            <w:right w:val="none" w:sz="0" w:space="0" w:color="auto"/>
                          </w:divBdr>
                          <w:divsChild>
                            <w:div w:id="1462309219">
                              <w:marLeft w:val="0"/>
                              <w:marRight w:val="300"/>
                              <w:marTop w:val="180"/>
                              <w:marBottom w:val="0"/>
                              <w:divBdr>
                                <w:top w:val="none" w:sz="0" w:space="0" w:color="auto"/>
                                <w:left w:val="none" w:sz="0" w:space="0" w:color="auto"/>
                                <w:bottom w:val="none" w:sz="0" w:space="0" w:color="auto"/>
                                <w:right w:val="none" w:sz="0" w:space="0" w:color="auto"/>
                              </w:divBdr>
                              <w:divsChild>
                                <w:div w:id="541747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5375875">
      <w:bodyDiv w:val="1"/>
      <w:marLeft w:val="0"/>
      <w:marRight w:val="0"/>
      <w:marTop w:val="0"/>
      <w:marBottom w:val="0"/>
      <w:divBdr>
        <w:top w:val="none" w:sz="0" w:space="0" w:color="auto"/>
        <w:left w:val="none" w:sz="0" w:space="0" w:color="auto"/>
        <w:bottom w:val="none" w:sz="0" w:space="0" w:color="auto"/>
        <w:right w:val="none" w:sz="0" w:space="0" w:color="auto"/>
      </w:divBdr>
    </w:div>
    <w:div w:id="1086338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oleObject" Target="embeddings/oleObject3.bin"/><Relationship Id="rId18" Type="http://schemas.openxmlformats.org/officeDocument/2006/relationships/image" Target="media/image6.emf"/><Relationship Id="rId3" Type="http://schemas.openxmlformats.org/officeDocument/2006/relationships/styles" Target="styles.xml"/><Relationship Id="rId21" Type="http://schemas.openxmlformats.org/officeDocument/2006/relationships/oleObject" Target="embeddings/oleObject7.bin"/><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oleObject" Target="embeddings/oleObject5.bin"/><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5.emf"/><Relationship Id="rId20" Type="http://schemas.openxmlformats.org/officeDocument/2006/relationships/image" Target="media/image7.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oleObject" Target="embeddings/oleObject4.bin"/><Relationship Id="rId23" Type="http://schemas.openxmlformats.org/officeDocument/2006/relationships/footer" Target="footer1.xml"/><Relationship Id="rId10" Type="http://schemas.openxmlformats.org/officeDocument/2006/relationships/image" Target="media/image2.emf"/><Relationship Id="rId19" Type="http://schemas.openxmlformats.org/officeDocument/2006/relationships/oleObject" Target="embeddings/oleObject6.bin"/><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4.emf"/><Relationship Id="rId22" Type="http://schemas.openxmlformats.org/officeDocument/2006/relationships/image" Target="media/image8.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2ABB84-1684-4A79-9756-D435A93D5F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9</Pages>
  <Words>5662</Words>
  <Characters>32276</Characters>
  <Application>Microsoft Office Word</Application>
  <DocSecurity>0</DocSecurity>
  <Lines>268</Lines>
  <Paragraphs>75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37863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dc:creator>
  <cp:keywords/>
  <dc:description/>
  <cp:lastModifiedBy>Adriana Casas</cp:lastModifiedBy>
  <cp:revision>6</cp:revision>
  <cp:lastPrinted>2020-09-30T19:24:00Z</cp:lastPrinted>
  <dcterms:created xsi:type="dcterms:W3CDTF">2021-04-19T00:30:00Z</dcterms:created>
  <dcterms:modified xsi:type="dcterms:W3CDTF">2021-04-21T01:57:00Z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http://www.zotero.org/styles/american-sociological-association</vt:lpwstr>
  </property>
  <property fmtid="{D5CDD505-2E9C-101B-9397-08002B2CF9AE}" pid="3" name="Mendeley Recent Style Name 0_1">
    <vt:lpwstr>American Sociological Association</vt:lpwstr>
  </property>
  <property fmtid="{D5CDD505-2E9C-101B-9397-08002B2CF9AE}" pid="4" name="Mendeley Recent Style Id 1_1">
    <vt:lpwstr>http://www.zotero.org/styles/biochemical-pharmacology</vt:lpwstr>
  </property>
  <property fmtid="{D5CDD505-2E9C-101B-9397-08002B2CF9AE}" pid="5" name="Mendeley Recent Style Name 1_1">
    <vt:lpwstr>Biochemical Pharmacology</vt:lpwstr>
  </property>
  <property fmtid="{D5CDD505-2E9C-101B-9397-08002B2CF9AE}" pid="6" name="Mendeley Recent Style Id 2_1">
    <vt:lpwstr>http://www.zotero.org/styles/cancer-chemotherapy-and-pharmacology</vt:lpwstr>
  </property>
  <property fmtid="{D5CDD505-2E9C-101B-9397-08002B2CF9AE}" pid="7" name="Mendeley Recent Style Name 2_1">
    <vt:lpwstr>Cancer Chemotherapy and Pharmacology</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http://www.zotero.org/styles/european-journal-of-medicinal-chemistry</vt:lpwstr>
  </property>
  <property fmtid="{D5CDD505-2E9C-101B-9397-08002B2CF9AE}" pid="13" name="Mendeley Recent Style Name 5_1">
    <vt:lpwstr>European Journal of Medicinal Chemistry</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http://www.zotero.org/styles/journal-of-photochemistry-and-photobiology-b-biology</vt:lpwstr>
  </property>
  <property fmtid="{D5CDD505-2E9C-101B-9397-08002B2CF9AE}" pid="17" name="Mendeley Recent Style Name 7_1">
    <vt:lpwstr>Journal of Photochemistry &amp; Photobiology, B: Biology</vt:lpwstr>
  </property>
  <property fmtid="{D5CDD505-2E9C-101B-9397-08002B2CF9AE}" pid="18" name="Mendeley Recent Style Id 8_1">
    <vt:lpwstr>http://www.zotero.org/styles/modern-humanities-research-association</vt:lpwstr>
  </property>
  <property fmtid="{D5CDD505-2E9C-101B-9397-08002B2CF9AE}" pid="19" name="Mendeley Recent Style Name 8_1">
    <vt:lpwstr>Modern Humanities Research Association 3rd edition (note with bibliography)</vt:lpwstr>
  </property>
  <property fmtid="{D5CDD505-2E9C-101B-9397-08002B2CF9AE}" pid="20" name="Mendeley Recent Style Id 9_1">
    <vt:lpwstr>http://www.zotero.org/styles/phytomedicine</vt:lpwstr>
  </property>
  <property fmtid="{D5CDD505-2E9C-101B-9397-08002B2CF9AE}" pid="21" name="Mendeley Recent Style Name 9_1">
    <vt:lpwstr>Phytomedicine</vt:lpwstr>
  </property>
  <property fmtid="{D5CDD505-2E9C-101B-9397-08002B2CF9AE}" pid="22" name="Mendeley Document_1">
    <vt:lpwstr>True</vt:lpwstr>
  </property>
  <property fmtid="{D5CDD505-2E9C-101B-9397-08002B2CF9AE}" pid="23" name="Mendeley Unique User Id_1">
    <vt:lpwstr>c6ffcff0-f864-3143-b1c9-ef4c0a135da9</vt:lpwstr>
  </property>
  <property fmtid="{D5CDD505-2E9C-101B-9397-08002B2CF9AE}" pid="24" name="Mendeley Citation Style_1">
    <vt:lpwstr>http://www.zotero.org/styles/cancer-chemotherapy-and-pharmacology</vt:lpwstr>
  </property>
</Properties>
</file>