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2B9" w:rsidRPr="006B177C" w:rsidRDefault="006B177C" w:rsidP="00006701">
      <w:pPr>
        <w:pStyle w:val="Heading2"/>
        <w:spacing w:line="240" w:lineRule="auto"/>
        <w:rPr>
          <w:rFonts w:asciiTheme="majorBidi" w:hAnsiTheme="majorBidi"/>
          <w:color w:val="212121"/>
          <w:sz w:val="20"/>
          <w:szCs w:val="20"/>
          <w:shd w:val="clear" w:color="auto" w:fill="FFFFFF"/>
        </w:rPr>
      </w:pPr>
      <w:bookmarkStart w:id="0" w:name="_Toc173679897"/>
      <w:bookmarkStart w:id="1" w:name="_GoBack"/>
      <w:bookmarkEnd w:id="1"/>
      <w:r w:rsidRPr="006B177C">
        <w:rPr>
          <w:rFonts w:asciiTheme="majorBidi" w:hAnsiTheme="majorBidi"/>
          <w:color w:val="212121"/>
          <w:sz w:val="20"/>
          <w:szCs w:val="20"/>
          <w:shd w:val="clear" w:color="auto" w:fill="FFFFFF"/>
        </w:rPr>
        <w:t xml:space="preserve"> </w:t>
      </w:r>
    </w:p>
    <w:p w:rsidR="00EA02B9" w:rsidRPr="006B177C" w:rsidRDefault="00EA02B9" w:rsidP="006B177C">
      <w:pPr>
        <w:pStyle w:val="Heading2"/>
        <w:spacing w:line="240" w:lineRule="auto"/>
        <w:ind w:left="720"/>
        <w:jc w:val="center"/>
        <w:rPr>
          <w:rFonts w:asciiTheme="majorBidi" w:hAnsiTheme="majorBidi"/>
          <w:color w:val="212121"/>
          <w:sz w:val="20"/>
          <w:szCs w:val="20"/>
          <w:shd w:val="clear" w:color="auto" w:fill="FFFFFF"/>
        </w:rPr>
      </w:pPr>
      <w:r w:rsidRPr="006B177C">
        <w:rPr>
          <w:rFonts w:asciiTheme="majorBidi" w:hAnsiTheme="majorBidi"/>
          <w:color w:val="212121"/>
          <w:sz w:val="20"/>
          <w:szCs w:val="20"/>
          <w:shd w:val="clear" w:color="auto" w:fill="FFFFFF"/>
        </w:rPr>
        <w:t>ACCREDITATION OF DOMAIN THREE:</w:t>
      </w:r>
      <w:bookmarkEnd w:id="0"/>
    </w:p>
    <w:p w:rsidR="00EA02B9" w:rsidRPr="006B177C" w:rsidRDefault="00EA02B9" w:rsidP="006B177C">
      <w:pPr>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THE EDUCATIONAL PROGRAMME STANDARDS FOR EXPERIENTIAL EDUCATION </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b/>
          <w:bCs/>
          <w:color w:val="212121"/>
          <w:sz w:val="20"/>
          <w:szCs w:val="20"/>
          <w:shd w:val="clear" w:color="auto" w:fill="FFFFFF"/>
        </w:rPr>
      </w:pPr>
      <w:r w:rsidRPr="006B177C">
        <w:rPr>
          <w:rFonts w:asciiTheme="majorBidi" w:hAnsiTheme="majorBidi" w:cstheme="majorBidi"/>
          <w:b/>
          <w:bCs/>
          <w:color w:val="212121"/>
          <w:sz w:val="20"/>
          <w:szCs w:val="20"/>
          <w:shd w:val="clear" w:color="auto" w:fill="FFFFFF"/>
        </w:rPr>
        <w:t xml:space="preserve">III. Standard three  curricular design, delivery, and oversight: </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The curriculum must be designed, delivered, and monitored by faculty to ensure depth and breadth of requisite knowledge and skills, development of professional attitudes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 </w:t>
      </w:r>
      <w:proofErr w:type="spellStart"/>
      <w:r w:rsidRPr="006B177C">
        <w:rPr>
          <w:rFonts w:asciiTheme="majorBidi" w:hAnsiTheme="majorBidi" w:cstheme="majorBidi"/>
          <w:color w:val="212121"/>
          <w:sz w:val="20"/>
          <w:szCs w:val="20"/>
          <w:shd w:val="clear" w:color="auto" w:fill="FFFFFF"/>
        </w:rPr>
        <w:t>behaviors</w:t>
      </w:r>
      <w:proofErr w:type="spellEnd"/>
      <w:r w:rsidRPr="006B177C">
        <w:rPr>
          <w:rFonts w:asciiTheme="majorBidi" w:hAnsiTheme="majorBidi" w:cstheme="majorBidi"/>
          <w:color w:val="212121"/>
          <w:sz w:val="20"/>
          <w:szCs w:val="20"/>
          <w:shd w:val="clear" w:color="auto" w:fill="FFFFFF"/>
        </w:rPr>
        <w:t xml:space="preserve">, and the opportunity to explore professional areas of interest. Curricular expectations must emphasize active learning pedagogy (methods &amp; practice of learning), content integration, knowledge acquisition, application of knowledge to therapeutic decision-making, and the maturation of professional attitudes and </w:t>
      </w:r>
      <w:proofErr w:type="spellStart"/>
      <w:r w:rsidRPr="006B177C">
        <w:rPr>
          <w:rFonts w:asciiTheme="majorBidi" w:hAnsiTheme="majorBidi" w:cstheme="majorBidi"/>
          <w:color w:val="212121"/>
          <w:sz w:val="20"/>
          <w:szCs w:val="20"/>
          <w:shd w:val="clear" w:color="auto" w:fill="FFFFFF"/>
        </w:rPr>
        <w:t>behaviors</w:t>
      </w:r>
      <w:proofErr w:type="spellEnd"/>
      <w:r w:rsidRPr="006B177C">
        <w:rPr>
          <w:rFonts w:asciiTheme="majorBidi" w:hAnsiTheme="majorBidi" w:cstheme="majorBidi"/>
          <w:color w:val="212121"/>
          <w:sz w:val="20"/>
          <w:szCs w:val="20"/>
          <w:shd w:val="clear" w:color="auto" w:fill="FFFFFF"/>
        </w:rPr>
        <w:t>. The key elements of this standard include the following: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Basic standards. The school MUST: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3.1 Define the curricular model stating the instructional and learning methods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3.2 Ensure that the professional curriculum has a minimum of five academic years or the equivalent number of hours or credits. (Program duration)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 Ensure that the body charged with curricular oversight (e.g. Curriculum Committee):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3.3.1 Is representative of the faculty at large,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3.3.2 Includes student representation,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3.3.3 Formally liaises with the body charged with curricular assessment (e.g., Assessment Committee),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3.3.4 Is adequately resourced to assure and continually advance curricular quality.</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3.4 Ensure that the curriculum is organized to allow for the logical building of a sound scientific and clinical knowledge base that eventually enables the learners to apply knowledge to practice. (Knowledge application).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3.5 Ensure that the curriculum is rigorous, contemporary, and intentionally sequenced to</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promote integration and reinforcement of content. (Curricular structure).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3.6 Ensure that the curriculum demonstrates competency in skills required to achieve the educational outcomes.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 Ensure that the didactic curriculum is delivered via teaching/learning methods that: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 Ensure that the didactic curriculum is delivered via teaching/learning methods that: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3.7.1 Facilitate achievement of learning outcomes,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3.7.2 Actively engage learners,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3.7.3 Promote student responsibility for learning,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3.7.4 Foster collaborative learning.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3.8 Ensure that the didactic and experiential education courses are codified in faculty-­‐approved syllabi that describe the nature and extent of:</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3.8.1 Expected learning outcomes,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3.8.2 The methods by which achievement of those outcomes will be assessed.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Quality development standards. The school SHOULD: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3.9 Ensure that the didactic and experiential education courses are codified in faculty-­‐approved syllabi that describe the nature and extent of:</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3.9.1 Inter-­‐professional interactions,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3.9.2 Direct patient care (if applicable). (Course syllabi)</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3.10 Experiential quality assurance: A quality assurance procedure for all pharmacy practice experiences must be </w:t>
      </w:r>
      <w:r w:rsidRPr="006B177C">
        <w:rPr>
          <w:rFonts w:asciiTheme="majorBidi" w:hAnsiTheme="majorBidi" w:cstheme="majorBidi"/>
          <w:color w:val="212121"/>
          <w:sz w:val="20"/>
          <w:szCs w:val="20"/>
          <w:shd w:val="clear" w:color="auto" w:fill="FFFFFF"/>
        </w:rPr>
        <w:lastRenderedPageBreak/>
        <w:t>established and implemented to:</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1. Facilitate achievement of stated course expectations,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2. Standardize key components of experiences across all sites offering the same experiential course,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 Promote consistency of student performance assessment.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b/>
          <w:bCs/>
          <w:color w:val="212121"/>
          <w:sz w:val="20"/>
          <w:szCs w:val="20"/>
          <w:shd w:val="clear" w:color="auto" w:fill="FFFFFF"/>
        </w:rPr>
      </w:pPr>
      <w:r w:rsidRPr="006B177C">
        <w:rPr>
          <w:rFonts w:asciiTheme="majorBidi" w:hAnsiTheme="majorBidi" w:cstheme="majorBidi"/>
          <w:b/>
          <w:bCs/>
          <w:color w:val="212121"/>
          <w:sz w:val="20"/>
          <w:szCs w:val="20"/>
          <w:shd w:val="clear" w:color="auto" w:fill="FFFFFF"/>
        </w:rPr>
        <w:t>V.  Standard five - Pharmacy Practice Experience (PPE) curriculum</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The PPE curriculum must provide a rigorous foundation in the biomedical, pharmaceutical, social/administrative/</w:t>
      </w:r>
      <w:proofErr w:type="spellStart"/>
      <w:r w:rsidRPr="006B177C">
        <w:rPr>
          <w:rFonts w:asciiTheme="majorBidi" w:hAnsiTheme="majorBidi" w:cstheme="majorBidi"/>
          <w:color w:val="212121"/>
          <w:sz w:val="20"/>
          <w:szCs w:val="20"/>
          <w:shd w:val="clear" w:color="auto" w:fill="FFFFFF"/>
        </w:rPr>
        <w:t>behavioral</w:t>
      </w:r>
      <w:proofErr w:type="spellEnd"/>
      <w:r w:rsidRPr="006B177C">
        <w:rPr>
          <w:rFonts w:asciiTheme="majorBidi" w:hAnsiTheme="majorBidi" w:cstheme="majorBidi"/>
          <w:color w:val="212121"/>
          <w:sz w:val="20"/>
          <w:szCs w:val="20"/>
          <w:shd w:val="clear" w:color="auto" w:fill="FFFFFF"/>
        </w:rPr>
        <w:t xml:space="preserve"> and clinical sciences and incorporate Introductory Pharmacy Practice Experience (IPPE) in order to prepare students for Pharmacy Practice Experience. Introductory Practice Experience: Early experience exposure to the practice of pharmacy outside the walls of the college of pharmacy. The key elements of this standard include the following: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Basic standards. The school MUST: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5.1 Ensure that the didactic portion of the PPE curriculum includes rigorous instruction in all sciences that define the profession. Appropriate breadth and depth of instruction in these sciences must be documented regardless of curricular model employed (e.g. blocked, integrated, traditional ‘stand-­‐alone’ course structure, etc.). (Didactic curriculum).</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5.2 Ensure that the PPE curriculum allows for the development and maturation of the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knowledge, skills, abilities, attitudes, and </w:t>
      </w:r>
      <w:proofErr w:type="spellStart"/>
      <w:r w:rsidRPr="006B177C">
        <w:rPr>
          <w:rFonts w:asciiTheme="majorBidi" w:hAnsiTheme="majorBidi" w:cstheme="majorBidi"/>
          <w:color w:val="212121"/>
          <w:sz w:val="20"/>
          <w:szCs w:val="20"/>
          <w:shd w:val="clear" w:color="auto" w:fill="FFFFFF"/>
        </w:rPr>
        <w:t>behaviors</w:t>
      </w:r>
      <w:proofErr w:type="spellEnd"/>
      <w:r w:rsidRPr="006B177C">
        <w:rPr>
          <w:rFonts w:asciiTheme="majorBidi" w:hAnsiTheme="majorBidi" w:cstheme="majorBidi"/>
          <w:color w:val="212121"/>
          <w:sz w:val="20"/>
          <w:szCs w:val="20"/>
          <w:shd w:val="clear" w:color="auto" w:fill="FFFFFF"/>
        </w:rPr>
        <w:t xml:space="preserve"> that underpin (support) the educational outcomes. (Development and maturation)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5.3 Ensure that the PPE curriculum develops the student’s evidence-­‐based clinical reasoning skills and the ability to apply them across the patient’s lifespan. (Evidence-­‐based clinical reasoning)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Quality development standards. The school SHOULD:</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5.4 Ensure that the Introductory Pharmacy Practice Experience (IPPE) exposes students to common contemporary practice models, professional ethics and expected </w:t>
      </w:r>
      <w:proofErr w:type="spellStart"/>
      <w:r w:rsidRPr="006B177C">
        <w:rPr>
          <w:rFonts w:asciiTheme="majorBidi" w:hAnsiTheme="majorBidi" w:cstheme="majorBidi"/>
          <w:color w:val="212121"/>
          <w:sz w:val="20"/>
          <w:szCs w:val="20"/>
          <w:shd w:val="clear" w:color="auto" w:fill="FFFFFF"/>
        </w:rPr>
        <w:t>behaviors</w:t>
      </w:r>
      <w:proofErr w:type="spellEnd"/>
      <w:r w:rsidRPr="006B177C">
        <w:rPr>
          <w:rFonts w:asciiTheme="majorBidi" w:hAnsiTheme="majorBidi" w:cstheme="majorBidi"/>
          <w:color w:val="212121"/>
          <w:sz w:val="20"/>
          <w:szCs w:val="20"/>
          <w:shd w:val="clear" w:color="auto" w:fill="FFFFFF"/>
        </w:rPr>
        <w:t>, and direct patient care activities. IPPE should be structured and sequenced so as to intentionally develop in students a clear understanding of what constitutes good pharmacy practice prior to beginning APPE. (IPPE expectations).</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5.5 Ensure that the IPPE total from 120 -­‐ 210 contact hours of experience and should be purposefully threaded throughout the didactic curriculum. A minimum 90 contact hours must be balanced between community and institutional health-­‐system settings. (IPPE duration).</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5.6 Ensure that simulated practice experiences are used to mimic actual or realistic pharmacist-delivered patient care situations. However, simulation hours should not substitute for the required time in community and institutional health-­‐system settings. (Simulation for IPPE).</w:t>
      </w:r>
    </w:p>
    <w:p w:rsidR="00EA02B9" w:rsidRPr="006B177C" w:rsidRDefault="00EA02B9" w:rsidP="006B177C">
      <w:pPr>
        <w:widowControl w:val="0"/>
        <w:autoSpaceDE w:val="0"/>
        <w:autoSpaceDN w:val="0"/>
        <w:adjustRightInd w:val="0"/>
        <w:spacing w:line="240" w:lineRule="auto"/>
        <w:rPr>
          <w:rFonts w:asciiTheme="majorBidi" w:hAnsiTheme="majorBidi" w:cstheme="majorBidi"/>
          <w:b/>
          <w:bCs/>
          <w:color w:val="212121"/>
          <w:sz w:val="20"/>
          <w:szCs w:val="20"/>
          <w:shd w:val="clear" w:color="auto" w:fill="FFFFFF"/>
        </w:rPr>
      </w:pPr>
      <w:r w:rsidRPr="006B177C">
        <w:rPr>
          <w:rFonts w:asciiTheme="majorBidi" w:hAnsiTheme="majorBidi" w:cstheme="majorBidi"/>
          <w:b/>
          <w:bCs/>
          <w:color w:val="212121"/>
          <w:sz w:val="20"/>
          <w:szCs w:val="20"/>
          <w:shd w:val="clear" w:color="auto" w:fill="FFFFFF"/>
        </w:rPr>
        <w:t>VI.  Standard (VI) Advanced Pharmacy Practice Experience (APPE) curriculum</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Advanced Practice Experience is defined as the experiential education for students building on previous IPPE and didactic courses to establish practitioners and expose students to the wide world of practice. A continuum of APPE must be of the scope, intensity, and duration required to support the achievement of the educational outcomes to prepare practice-ready graduates. APPE must integrate, apply, reinforce, and advance the knowledge, skills, attitudes, abilities, and </w:t>
      </w:r>
      <w:proofErr w:type="spellStart"/>
      <w:r w:rsidRPr="006B177C">
        <w:rPr>
          <w:rFonts w:asciiTheme="majorBidi" w:hAnsiTheme="majorBidi" w:cstheme="majorBidi"/>
          <w:color w:val="212121"/>
          <w:sz w:val="20"/>
          <w:szCs w:val="20"/>
          <w:shd w:val="clear" w:color="auto" w:fill="FFFFFF"/>
        </w:rPr>
        <w:t>behaviors</w:t>
      </w:r>
      <w:proofErr w:type="spellEnd"/>
      <w:r w:rsidRPr="006B177C">
        <w:rPr>
          <w:rFonts w:asciiTheme="majorBidi" w:hAnsiTheme="majorBidi" w:cstheme="majorBidi"/>
          <w:color w:val="212121"/>
          <w:sz w:val="20"/>
          <w:szCs w:val="20"/>
          <w:shd w:val="clear" w:color="auto" w:fill="FFFFFF"/>
        </w:rPr>
        <w:t xml:space="preserve"> developed in the PPE curriculum and in co-­‐curricular activities. The key elements of this standard include the following:</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Quality development standards. The school SHOULD:</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6.1 Ensure that APPE emphasizes continuity of care and incorporates acute, chronic, and wellness-promoting patient care services in ambulatory and inpatient/health-system settings. Students should gain in-­‐depth experience in patient-­‐</w:t>
      </w:r>
      <w:proofErr w:type="spellStart"/>
      <w:r w:rsidRPr="006B177C">
        <w:rPr>
          <w:rFonts w:asciiTheme="majorBidi" w:hAnsiTheme="majorBidi" w:cstheme="majorBidi"/>
          <w:color w:val="212121"/>
          <w:sz w:val="20"/>
          <w:szCs w:val="20"/>
          <w:shd w:val="clear" w:color="auto" w:fill="FFFFFF"/>
        </w:rPr>
        <w:t>centered</w:t>
      </w:r>
      <w:proofErr w:type="spellEnd"/>
      <w:r w:rsidRPr="006B177C">
        <w:rPr>
          <w:rFonts w:asciiTheme="majorBidi" w:hAnsiTheme="majorBidi" w:cstheme="majorBidi"/>
          <w:color w:val="212121"/>
          <w:sz w:val="20"/>
          <w:szCs w:val="20"/>
          <w:shd w:val="clear" w:color="auto" w:fill="FFFFFF"/>
        </w:rPr>
        <w:t xml:space="preserve"> collaborative care. Students should be able to collect and assess patient data, develop, implement, interpret, and evaluate care plans, and provide ongoing, coordinated, or transitional care services, as appropriate. (Patient care emphasis)</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6.2 Ensure that APPE exposes students to diverse patient populations as related to age, gender, race/ethnicity, geographic location, and disease state(s). (Diverse populations)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lastRenderedPageBreak/>
        <w:t>6.3 Ensure that students gain in-­‐depth experience in delivering direct patient care as part of an inter-professional team. (Inter-professional experiences).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6.4 Ensure that APPE follows successful completion of all IPPE and required didactic curricular content.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6.5 Ensure that the curriculum includes no less than 36 weeks of APPE.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6.6 Ensure that APPE is balanced between three key areas: community/ambulatory care, hospital/health system. APPE in community/ambulatory care and in hospital/health system care should each be a minimum of 10 weeks. APPE must focus on direct patient care, systems management and medication distribution and emphasize inter-­‐professional team-based care delivery to diverse patient populations. (Required APPE).</w:t>
      </w:r>
    </w:p>
    <w:p w:rsidR="00EA02B9" w:rsidRPr="006B177C" w:rsidRDefault="00EA02B9" w:rsidP="006B177C">
      <w:pPr>
        <w:spacing w:line="240" w:lineRule="auto"/>
        <w:rPr>
          <w:rFonts w:asciiTheme="majorBidi" w:hAnsiTheme="majorBidi" w:cstheme="majorBidi"/>
          <w:sz w:val="20"/>
          <w:szCs w:val="20"/>
        </w:rPr>
      </w:pPr>
    </w:p>
    <w:sectPr w:rsidR="00EA02B9" w:rsidRPr="006B17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433" w:rsidRDefault="00241433" w:rsidP="006B177C">
      <w:pPr>
        <w:spacing w:after="0" w:line="240" w:lineRule="auto"/>
      </w:pPr>
      <w:r>
        <w:separator/>
      </w:r>
    </w:p>
  </w:endnote>
  <w:endnote w:type="continuationSeparator" w:id="0">
    <w:p w:rsidR="00241433" w:rsidRDefault="00241433" w:rsidP="006B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374953"/>
      <w:docPartObj>
        <w:docPartGallery w:val="Page Numbers (Bottom of Page)"/>
        <w:docPartUnique/>
      </w:docPartObj>
    </w:sdtPr>
    <w:sdtEndPr>
      <w:rPr>
        <w:noProof/>
      </w:rPr>
    </w:sdtEndPr>
    <w:sdtContent>
      <w:p w:rsidR="006B177C" w:rsidRDefault="006B177C">
        <w:pPr>
          <w:pStyle w:val="Footer"/>
          <w:jc w:val="center"/>
        </w:pPr>
        <w:r>
          <w:fldChar w:fldCharType="begin"/>
        </w:r>
        <w:r>
          <w:instrText xml:space="preserve"> PAGE   \* MERGEFORMAT </w:instrText>
        </w:r>
        <w:r>
          <w:fldChar w:fldCharType="separate"/>
        </w:r>
        <w:r w:rsidR="008B03D5">
          <w:rPr>
            <w:noProof/>
          </w:rPr>
          <w:t>1</w:t>
        </w:r>
        <w:r>
          <w:rPr>
            <w:noProof/>
          </w:rPr>
          <w:fldChar w:fldCharType="end"/>
        </w:r>
      </w:p>
    </w:sdtContent>
  </w:sdt>
  <w:p w:rsidR="006B177C" w:rsidRDefault="006B17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433" w:rsidRDefault="00241433" w:rsidP="006B177C">
      <w:pPr>
        <w:spacing w:after="0" w:line="240" w:lineRule="auto"/>
      </w:pPr>
      <w:r>
        <w:separator/>
      </w:r>
    </w:p>
  </w:footnote>
  <w:footnote w:type="continuationSeparator" w:id="0">
    <w:p w:rsidR="00241433" w:rsidRDefault="00241433" w:rsidP="006B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2F3F"/>
    <w:multiLevelType w:val="hybridMultilevel"/>
    <w:tmpl w:val="37260D68"/>
    <w:lvl w:ilvl="0" w:tplc="E58603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B9"/>
    <w:rsid w:val="00006701"/>
    <w:rsid w:val="001B5D1B"/>
    <w:rsid w:val="00241433"/>
    <w:rsid w:val="00493C45"/>
    <w:rsid w:val="006B177C"/>
    <w:rsid w:val="008B03D5"/>
    <w:rsid w:val="00BD77DA"/>
    <w:rsid w:val="00E55961"/>
    <w:rsid w:val="00EA0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85EF0-0935-4CC2-8720-846A2380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B9"/>
    <w:rPr>
      <w:lang w:eastAsia="en-GB"/>
    </w:rPr>
  </w:style>
  <w:style w:type="paragraph" w:styleId="Heading2">
    <w:name w:val="heading 2"/>
    <w:basedOn w:val="Normal"/>
    <w:next w:val="Normal"/>
    <w:link w:val="Heading2Char"/>
    <w:uiPriority w:val="9"/>
    <w:unhideWhenUsed/>
    <w:qFormat/>
    <w:rsid w:val="00EA02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2B9"/>
    <w:rPr>
      <w:rFonts w:asciiTheme="majorHAnsi" w:eastAsiaTheme="majorEastAsia" w:hAnsiTheme="majorHAnsi" w:cstheme="majorBidi"/>
      <w:color w:val="2E74B5" w:themeColor="accent1" w:themeShade="BF"/>
      <w:sz w:val="26"/>
      <w:szCs w:val="26"/>
      <w:lang w:eastAsia="en-GB"/>
    </w:rPr>
  </w:style>
  <w:style w:type="paragraph" w:styleId="Header">
    <w:name w:val="header"/>
    <w:basedOn w:val="Normal"/>
    <w:link w:val="HeaderChar"/>
    <w:uiPriority w:val="99"/>
    <w:unhideWhenUsed/>
    <w:rsid w:val="006B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77C"/>
    <w:rPr>
      <w:lang w:eastAsia="en-GB"/>
    </w:rPr>
  </w:style>
  <w:style w:type="paragraph" w:styleId="Footer">
    <w:name w:val="footer"/>
    <w:basedOn w:val="Normal"/>
    <w:link w:val="FooterChar"/>
    <w:uiPriority w:val="99"/>
    <w:unhideWhenUsed/>
    <w:rsid w:val="006B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77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6545</Characters>
  <Application>Microsoft Office Word</Application>
  <DocSecurity>0</DocSecurity>
  <Lines>327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2024-10-26T10:08:00Z</dcterms:created>
  <dcterms:modified xsi:type="dcterms:W3CDTF">2024-10-26T10:08:00Z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f5ed04cc-4496-456a-9106-d4aab32ba45d</vt:lpwstr>
  </property>
</Properties>
</file>