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CD8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960" cy="4721225"/>
            <wp:effectExtent l="0" t="0" r="2540" b="317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72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25184">
      <w:pPr>
        <w:rPr>
          <w:rFonts w:hint="default"/>
          <w:lang w:val="en-US" w:eastAsia="zh-CN"/>
        </w:rPr>
      </w:pPr>
      <w:r>
        <w:rPr>
          <w:rStyle w:val="4"/>
          <w:rFonts w:hint="eastAsia" w:ascii="Times New Roman" w:hAnsi="Times New Roman" w:eastAsia="宋体" w:cs="Times New Roman"/>
          <w:b/>
          <w:bCs/>
          <w:sz w:val="24"/>
          <w:szCs w:val="24"/>
        </w:rPr>
        <w:t>Fig</w:t>
      </w:r>
      <w:r>
        <w:rPr>
          <w:rStyle w:val="4"/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S1</w:t>
      </w:r>
      <w:r>
        <w:rPr>
          <w:rStyle w:val="4"/>
          <w:rFonts w:hint="eastAsia" w:ascii="Times New Roman" w:hAnsi="Times New Roman" w:eastAsia="宋体" w:cs="Times New Roman"/>
          <w:sz w:val="24"/>
          <w:szCs w:val="24"/>
        </w:rPr>
        <w:t xml:space="preserve">. </w:t>
      </w:r>
      <w:r>
        <w:rPr>
          <w:rStyle w:val="4"/>
          <w:rFonts w:hint="eastAsia" w:ascii="Times New Roman" w:hAnsi="Times New Roman" w:eastAsia="宋体" w:cs="Times New Roman"/>
          <w:sz w:val="22"/>
          <w:szCs w:val="22"/>
        </w:rPr>
        <w:t xml:space="preserve">Forest plot illustrating the causal effects between immune cell traits and </w:t>
      </w:r>
      <w:r>
        <w:rPr>
          <w:rStyle w:val="4"/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CRC</w:t>
      </w:r>
      <w:r>
        <w:rPr>
          <w:rStyle w:val="4"/>
          <w:rFonts w:hint="eastAsia" w:ascii="Times New Roman" w:hAnsi="Times New Roman" w:eastAsia="宋体" w:cs="Times New Roman"/>
          <w:sz w:val="22"/>
          <w:szCs w:val="22"/>
        </w:rPr>
        <w:t xml:space="preserve"> as determined by </w:t>
      </w:r>
      <w:r>
        <w:rPr>
          <w:rStyle w:val="4"/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IVW</w:t>
      </w:r>
      <w:r>
        <w:rPr>
          <w:rStyle w:val="4"/>
          <w:rFonts w:hint="eastAsia" w:ascii="Times New Roman" w:hAnsi="Times New Roman" w:eastAsia="宋体" w:cs="Times New Roman"/>
          <w:sz w:val="22"/>
          <w:szCs w:val="22"/>
        </w:rPr>
        <w:t xml:space="preserve"> analyses.</w:t>
      </w:r>
    </w:p>
    <w:p w14:paraId="1330BC2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3355" cy="4815205"/>
            <wp:effectExtent l="0" t="0" r="4445" b="10795"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2E725">
      <w:pPr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Forest plot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showing causal effect of significant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immune cells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on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CRC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.</w:t>
      </w:r>
    </w:p>
    <w:p w14:paraId="012F7CF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4625" cy="4830445"/>
            <wp:effectExtent l="0" t="0" r="3175" b="8255"/>
            <wp:docPr id="4" name="图片 4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483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F6AEC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Scatter plot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showing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the association between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significant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immune cells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on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CRC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using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five Mendelian randomization models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. The plot includes the regression line for MR-egger, weighted median, IVW, simple mode, and weighted mode.</w:t>
      </w:r>
    </w:p>
    <w:p w14:paraId="622AC50B">
      <w:pPr>
        <w:rPr>
          <w:rFonts w:hint="default"/>
          <w:lang w:val="en-US" w:eastAsia="zh-CN"/>
        </w:rPr>
      </w:pPr>
    </w:p>
    <w:p w14:paraId="78D3FB4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3355" cy="4763135"/>
            <wp:effectExtent l="0" t="0" r="4445" b="12065"/>
            <wp:docPr id="3" name="图片 3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9F7A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Funnel plot detecting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h</w:t>
      </w:r>
      <w:r>
        <w:rPr>
          <w:rFonts w:ascii="Times New Roman" w:hAnsi="Times New Roman" w:cs="Times New Roman"/>
          <w:sz w:val="24"/>
        </w:rPr>
        <w:t>eterogeneity</w:t>
      </w:r>
      <w:r>
        <w:rPr>
          <w:rFonts w:hint="eastAsia" w:ascii="Times New Roman" w:hAnsi="Times New Roman" w:cs="Times New Roman"/>
          <w:sz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of significant Mendelian randomization results using</w:t>
      </w:r>
      <w:r>
        <w:rPr>
          <w:rFonts w:ascii="Times New Roman" w:hAnsi="Times New Roman" w:cs="Times New Roman"/>
          <w:sz w:val="24"/>
        </w:rPr>
        <w:t xml:space="preserve"> the MR-Egger regression and IVW methods</w:t>
      </w:r>
      <w:r>
        <w:rPr>
          <w:rFonts w:hint="eastAsia" w:ascii="Times New Roman" w:hAnsi="Times New Roman" w:cs="Times New Roman"/>
          <w:sz w:val="24"/>
          <w:lang w:eastAsia="zh-CN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the causal effects of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immune cells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on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CRC</w:t>
      </w:r>
      <w:r>
        <w:rPr>
          <w:rFonts w:hint="eastAsia" w:ascii="Times New Roman" w:hAnsi="Times New Roman" w:cs="Times New Roman"/>
          <w:sz w:val="24"/>
          <w:lang w:eastAsia="zh-CN"/>
        </w:rPr>
        <w:t>).</w:t>
      </w:r>
    </w:p>
    <w:p w14:paraId="16936031">
      <w:pPr>
        <w:rPr>
          <w:rFonts w:hint="default"/>
          <w:lang w:val="en-US" w:eastAsia="zh-CN"/>
        </w:rPr>
      </w:pPr>
    </w:p>
    <w:p w14:paraId="7D8F21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3355" cy="4815205"/>
            <wp:effectExtent l="0" t="0" r="4445" b="10795"/>
            <wp:docPr id="2" name="图片 2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38B8B">
      <w:pPr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Presentation of the leave-one-out sensitivity analysis for the effect of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immune cells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increasing SNPs 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CRC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risk in the context of MR. The dot and bar indicate the estimate and 95% CI when a specific SNP is removed.</w:t>
      </w:r>
    </w:p>
    <w:p w14:paraId="380E47D3">
      <w:pPr>
        <w:rPr>
          <w:rFonts w:hint="default"/>
          <w:lang w:val="en-US" w:eastAsia="zh-CN"/>
        </w:rPr>
      </w:pPr>
    </w:p>
    <w:p w14:paraId="2C40FED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43195" cy="3519805"/>
            <wp:effectExtent l="0" t="0" r="1905" b="10795"/>
            <wp:docPr id="9" name="图片 9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E2CA6">
      <w:pPr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Forest plot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showing causal effect of significant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GM </w:t>
      </w:r>
      <w:r>
        <w:rPr>
          <w:rFonts w:ascii="Times New Roman" w:hAnsi="Times New Roman" w:cs="Times New Roman"/>
          <w:bCs/>
          <w:sz w:val="24"/>
          <w:szCs w:val="16"/>
        </w:rPr>
        <w:t>traits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on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CRC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.</w:t>
      </w:r>
    </w:p>
    <w:p w14:paraId="76B63B30">
      <w:pPr>
        <w:rPr>
          <w:rFonts w:hint="default"/>
          <w:lang w:val="en-US" w:eastAsia="zh-CN"/>
        </w:rPr>
      </w:pPr>
    </w:p>
    <w:p w14:paraId="0CD43010">
      <w:pPr>
        <w:rPr>
          <w:rFonts w:hint="default"/>
          <w:lang w:val="en-US" w:eastAsia="zh-CN"/>
        </w:rPr>
      </w:pPr>
    </w:p>
    <w:p w14:paraId="140CE797">
      <w:pPr>
        <w:rPr>
          <w:rFonts w:hint="default"/>
          <w:lang w:val="en-US" w:eastAsia="zh-CN"/>
        </w:rPr>
      </w:pPr>
    </w:p>
    <w:p w14:paraId="3034187E">
      <w:pPr>
        <w:rPr>
          <w:rFonts w:hint="default"/>
          <w:lang w:val="en-US" w:eastAsia="zh-CN"/>
        </w:rPr>
      </w:pPr>
    </w:p>
    <w:p w14:paraId="07C794D7">
      <w:pPr>
        <w:rPr>
          <w:rFonts w:hint="default"/>
          <w:lang w:val="en-US" w:eastAsia="zh-CN"/>
        </w:rPr>
      </w:pPr>
    </w:p>
    <w:p w14:paraId="1FD1EBCC">
      <w:pPr>
        <w:rPr>
          <w:rFonts w:hint="default"/>
          <w:lang w:val="en-US" w:eastAsia="zh-CN"/>
        </w:rPr>
      </w:pPr>
    </w:p>
    <w:p w14:paraId="0FCD7A6C">
      <w:pPr>
        <w:rPr>
          <w:rFonts w:hint="default"/>
          <w:lang w:val="en-US" w:eastAsia="zh-CN"/>
        </w:rPr>
      </w:pPr>
    </w:p>
    <w:p w14:paraId="49CE6EAD">
      <w:pPr>
        <w:rPr>
          <w:rFonts w:hint="default"/>
          <w:lang w:val="en-US" w:eastAsia="zh-CN"/>
        </w:rPr>
      </w:pPr>
    </w:p>
    <w:p w14:paraId="7C879FB4">
      <w:pPr>
        <w:rPr>
          <w:rFonts w:hint="default"/>
          <w:lang w:val="en-US" w:eastAsia="zh-CN"/>
        </w:rPr>
      </w:pPr>
    </w:p>
    <w:p w14:paraId="3C58E61E">
      <w:pPr>
        <w:rPr>
          <w:rFonts w:hint="default"/>
          <w:lang w:val="en-US" w:eastAsia="zh-CN"/>
        </w:rPr>
      </w:pPr>
    </w:p>
    <w:p w14:paraId="75F4FAAB">
      <w:pPr>
        <w:rPr>
          <w:rFonts w:hint="default"/>
          <w:lang w:val="en-US" w:eastAsia="zh-CN"/>
        </w:rPr>
      </w:pPr>
    </w:p>
    <w:p w14:paraId="5549FDD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0815" cy="3449955"/>
            <wp:effectExtent l="0" t="0" r="6985" b="4445"/>
            <wp:docPr id="8" name="图片 8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C610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Scatter plot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showing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the association between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significant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GM </w:t>
      </w:r>
      <w:r>
        <w:rPr>
          <w:rFonts w:ascii="Times New Roman" w:hAnsi="Times New Roman" w:cs="Times New Roman"/>
          <w:bCs/>
          <w:sz w:val="24"/>
          <w:szCs w:val="16"/>
        </w:rPr>
        <w:t>traits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on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CRC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using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five Mendelian randomization models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. The plot includes the regression line for MR-egger, weighted median, IVW, simple mode, and weighted mode.</w:t>
      </w:r>
    </w:p>
    <w:p w14:paraId="27BDC19E">
      <w:pPr>
        <w:rPr>
          <w:rFonts w:hint="default"/>
          <w:lang w:val="en-US" w:eastAsia="zh-CN"/>
        </w:rPr>
      </w:pPr>
    </w:p>
    <w:p w14:paraId="1F3083F1">
      <w:pPr>
        <w:rPr>
          <w:rFonts w:hint="default"/>
          <w:lang w:val="en-US" w:eastAsia="zh-CN"/>
        </w:rPr>
      </w:pPr>
    </w:p>
    <w:p w14:paraId="005EC32C">
      <w:pPr>
        <w:rPr>
          <w:rFonts w:hint="default"/>
          <w:lang w:val="en-US" w:eastAsia="zh-CN"/>
        </w:rPr>
      </w:pPr>
    </w:p>
    <w:p w14:paraId="27DAB63C">
      <w:pPr>
        <w:rPr>
          <w:rFonts w:hint="default"/>
          <w:lang w:val="en-US" w:eastAsia="zh-CN"/>
        </w:rPr>
      </w:pPr>
    </w:p>
    <w:p w14:paraId="0A3285D0">
      <w:pPr>
        <w:rPr>
          <w:rFonts w:hint="default"/>
          <w:lang w:val="en-US" w:eastAsia="zh-CN"/>
        </w:rPr>
      </w:pPr>
    </w:p>
    <w:p w14:paraId="3C3A5EAD">
      <w:pPr>
        <w:rPr>
          <w:rFonts w:hint="default"/>
          <w:lang w:val="en-US" w:eastAsia="zh-CN"/>
        </w:rPr>
      </w:pPr>
    </w:p>
    <w:p w14:paraId="03A7D73D">
      <w:pPr>
        <w:rPr>
          <w:rFonts w:hint="default"/>
          <w:lang w:val="en-US" w:eastAsia="zh-CN"/>
        </w:rPr>
      </w:pPr>
    </w:p>
    <w:p w14:paraId="2B047D29">
      <w:pPr>
        <w:rPr>
          <w:rFonts w:hint="default"/>
          <w:lang w:val="en-US" w:eastAsia="zh-CN"/>
        </w:rPr>
      </w:pPr>
    </w:p>
    <w:p w14:paraId="2ACA2591">
      <w:pPr>
        <w:rPr>
          <w:rFonts w:hint="default"/>
          <w:lang w:val="en-US" w:eastAsia="zh-CN"/>
        </w:rPr>
      </w:pPr>
    </w:p>
    <w:p w14:paraId="0FEBFD89">
      <w:pPr>
        <w:rPr>
          <w:rFonts w:hint="default"/>
          <w:lang w:val="en-US" w:eastAsia="zh-CN"/>
        </w:rPr>
      </w:pPr>
    </w:p>
    <w:p w14:paraId="6B245E0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38750" cy="3418840"/>
            <wp:effectExtent l="0" t="0" r="6350" b="10160"/>
            <wp:docPr id="7" name="图片 7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180DE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Funnel plot detecting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h</w:t>
      </w:r>
      <w:r>
        <w:rPr>
          <w:rFonts w:ascii="Times New Roman" w:hAnsi="Times New Roman" w:cs="Times New Roman"/>
          <w:sz w:val="24"/>
        </w:rPr>
        <w:t>eterogeneity</w:t>
      </w:r>
      <w:r>
        <w:rPr>
          <w:rFonts w:hint="eastAsia" w:ascii="Times New Roman" w:hAnsi="Times New Roman" w:cs="Times New Roman"/>
          <w:sz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of significant Mendelian randomization results using</w:t>
      </w:r>
      <w:r>
        <w:rPr>
          <w:rFonts w:ascii="Times New Roman" w:hAnsi="Times New Roman" w:cs="Times New Roman"/>
          <w:sz w:val="24"/>
        </w:rPr>
        <w:t xml:space="preserve"> the MR-Egger regression and IVW methods</w:t>
      </w:r>
      <w:r>
        <w:rPr>
          <w:rFonts w:hint="eastAsia" w:ascii="Times New Roman" w:hAnsi="Times New Roman" w:cs="Times New Roman"/>
          <w:sz w:val="24"/>
          <w:lang w:eastAsia="zh-CN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the causal effects of significant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GM </w:t>
      </w:r>
      <w:r>
        <w:rPr>
          <w:rFonts w:ascii="Times New Roman" w:hAnsi="Times New Roman" w:cs="Times New Roman"/>
          <w:bCs/>
          <w:sz w:val="24"/>
          <w:szCs w:val="16"/>
        </w:rPr>
        <w:t>traits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on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CRC</w:t>
      </w:r>
      <w:r>
        <w:rPr>
          <w:rFonts w:hint="eastAsia" w:ascii="Times New Roman" w:hAnsi="Times New Roman" w:cs="Times New Roman"/>
          <w:sz w:val="24"/>
          <w:lang w:eastAsia="zh-CN"/>
        </w:rPr>
        <w:t>).</w:t>
      </w:r>
    </w:p>
    <w:p w14:paraId="441C1BA1">
      <w:pPr>
        <w:rPr>
          <w:rFonts w:hint="default"/>
          <w:lang w:val="en-US" w:eastAsia="zh-CN"/>
        </w:rPr>
      </w:pPr>
    </w:p>
    <w:p w14:paraId="2FDB8379">
      <w:pPr>
        <w:rPr>
          <w:rFonts w:hint="default"/>
          <w:lang w:val="en-US" w:eastAsia="zh-CN"/>
        </w:rPr>
      </w:pPr>
    </w:p>
    <w:p w14:paraId="146A14DE">
      <w:pPr>
        <w:rPr>
          <w:rFonts w:hint="default"/>
          <w:lang w:val="en-US" w:eastAsia="zh-CN"/>
        </w:rPr>
      </w:pPr>
    </w:p>
    <w:p w14:paraId="6039BF03">
      <w:pPr>
        <w:rPr>
          <w:rFonts w:hint="default"/>
          <w:lang w:val="en-US" w:eastAsia="zh-CN"/>
        </w:rPr>
      </w:pPr>
    </w:p>
    <w:p w14:paraId="609083BE">
      <w:pPr>
        <w:rPr>
          <w:rFonts w:hint="default"/>
          <w:lang w:val="en-US" w:eastAsia="zh-CN"/>
        </w:rPr>
      </w:pPr>
    </w:p>
    <w:p w14:paraId="06DB3743">
      <w:pPr>
        <w:rPr>
          <w:rFonts w:hint="default"/>
          <w:lang w:val="en-US" w:eastAsia="zh-CN"/>
        </w:rPr>
      </w:pPr>
    </w:p>
    <w:p w14:paraId="793C4254">
      <w:pPr>
        <w:rPr>
          <w:rFonts w:hint="default"/>
          <w:lang w:val="en-US" w:eastAsia="zh-CN"/>
        </w:rPr>
      </w:pPr>
    </w:p>
    <w:p w14:paraId="3BA85C48">
      <w:pPr>
        <w:rPr>
          <w:rFonts w:hint="default"/>
          <w:lang w:val="en-US" w:eastAsia="zh-CN"/>
        </w:rPr>
      </w:pPr>
    </w:p>
    <w:p w14:paraId="7498D96A">
      <w:pPr>
        <w:rPr>
          <w:rFonts w:hint="default"/>
          <w:lang w:val="en-US" w:eastAsia="zh-CN"/>
        </w:rPr>
      </w:pPr>
    </w:p>
    <w:p w14:paraId="1B921C17">
      <w:pPr>
        <w:rPr>
          <w:rFonts w:hint="default"/>
          <w:lang w:val="en-US" w:eastAsia="zh-CN"/>
        </w:rPr>
      </w:pPr>
    </w:p>
    <w:p w14:paraId="708AC4D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3426460"/>
            <wp:effectExtent l="0" t="0" r="12065" b="2540"/>
            <wp:docPr id="6" name="图片 6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BA03E">
      <w:pPr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Presentation of the leave-one-out sensitivity analysis for the effect of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significant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GM </w:t>
      </w:r>
      <w:r>
        <w:rPr>
          <w:rFonts w:ascii="Times New Roman" w:hAnsi="Times New Roman" w:cs="Times New Roman"/>
          <w:bCs/>
          <w:sz w:val="24"/>
          <w:szCs w:val="16"/>
        </w:rPr>
        <w:t>traits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increasing SNPs 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CRC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risk in the context of MR. The dot and bar indicate the estimate and 95% CI when a specific SNP is removed.</w:t>
      </w:r>
    </w:p>
    <w:p w14:paraId="031ABAFC">
      <w:pPr>
        <w:rPr>
          <w:rFonts w:hint="default"/>
          <w:lang w:val="en-US" w:eastAsia="zh-CN"/>
        </w:rPr>
      </w:pPr>
    </w:p>
    <w:p w14:paraId="4AC183D7">
      <w:pPr>
        <w:rPr>
          <w:rFonts w:hint="default"/>
          <w:lang w:val="en-US" w:eastAsia="zh-CN"/>
        </w:rPr>
      </w:pPr>
    </w:p>
    <w:p w14:paraId="427A4048">
      <w:pPr>
        <w:rPr>
          <w:rFonts w:hint="default"/>
          <w:lang w:val="en-US" w:eastAsia="zh-CN"/>
        </w:rPr>
      </w:pPr>
    </w:p>
    <w:p w14:paraId="559D6172">
      <w:pPr>
        <w:rPr>
          <w:rFonts w:hint="default"/>
          <w:lang w:val="en-US" w:eastAsia="zh-CN"/>
        </w:rPr>
      </w:pPr>
    </w:p>
    <w:p w14:paraId="1EDDF41E">
      <w:pPr>
        <w:rPr>
          <w:rFonts w:hint="default"/>
          <w:lang w:val="en-US" w:eastAsia="zh-CN"/>
        </w:rPr>
      </w:pPr>
    </w:p>
    <w:p w14:paraId="16FE9FD5">
      <w:pPr>
        <w:rPr>
          <w:rFonts w:hint="default"/>
          <w:lang w:val="en-US" w:eastAsia="zh-CN"/>
        </w:rPr>
      </w:pPr>
    </w:p>
    <w:p w14:paraId="52024FD0">
      <w:pPr>
        <w:rPr>
          <w:rFonts w:hint="default"/>
          <w:lang w:val="en-US" w:eastAsia="zh-CN"/>
        </w:rPr>
      </w:pPr>
    </w:p>
    <w:p w14:paraId="7E501233">
      <w:pPr>
        <w:rPr>
          <w:rFonts w:hint="default"/>
          <w:lang w:val="en-US" w:eastAsia="zh-CN"/>
        </w:rPr>
      </w:pPr>
    </w:p>
    <w:p w14:paraId="04A9C04F">
      <w:pPr>
        <w:rPr>
          <w:rFonts w:hint="default"/>
          <w:lang w:val="en-US" w:eastAsia="zh-CN"/>
        </w:rPr>
      </w:pPr>
    </w:p>
    <w:p w14:paraId="38C44242">
      <w:pPr>
        <w:rPr>
          <w:rFonts w:hint="default"/>
          <w:lang w:val="en-US" w:eastAsia="zh-CN"/>
        </w:rPr>
      </w:pPr>
    </w:p>
    <w:p w14:paraId="7D880AF4">
      <w:pPr>
        <w:rPr>
          <w:rFonts w:hint="default"/>
          <w:lang w:val="en-US" w:eastAsia="zh-CN"/>
        </w:rPr>
      </w:pPr>
    </w:p>
    <w:p w14:paraId="0D8848F8">
      <w:pPr>
        <w:rPr>
          <w:rFonts w:hint="default"/>
          <w:lang w:val="en-US" w:eastAsia="zh-CN"/>
        </w:rPr>
      </w:pPr>
    </w:p>
    <w:p w14:paraId="3EEE37BB">
      <w:pPr>
        <w:rPr>
          <w:rFonts w:hint="default"/>
          <w:lang w:val="en-US" w:eastAsia="zh-CN"/>
        </w:rPr>
      </w:pPr>
    </w:p>
    <w:p w14:paraId="5FA4AEBB">
      <w:pPr>
        <w:rPr>
          <w:rFonts w:hint="default"/>
          <w:lang w:val="en-US" w:eastAsia="zh-CN"/>
        </w:rPr>
      </w:pPr>
    </w:p>
    <w:p w14:paraId="631AC9F8">
      <w:pPr>
        <w:rPr>
          <w:rFonts w:hint="default"/>
          <w:lang w:val="en-US" w:eastAsia="zh-CN"/>
        </w:rPr>
      </w:pPr>
    </w:p>
    <w:p w14:paraId="3BE1F3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2402205"/>
            <wp:effectExtent l="0" t="0" r="1270" b="10795"/>
            <wp:docPr id="13" name="图片 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F9D89">
      <w:pPr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10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Forest plot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showing causal effect of significant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GM </w:t>
      </w:r>
      <w:r>
        <w:rPr>
          <w:rFonts w:ascii="Times New Roman" w:hAnsi="Times New Roman" w:cs="Times New Roman"/>
          <w:bCs/>
          <w:sz w:val="24"/>
          <w:szCs w:val="16"/>
        </w:rPr>
        <w:t>traits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on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immune cells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.</w:t>
      </w:r>
    </w:p>
    <w:p w14:paraId="501A4D06">
      <w:pPr>
        <w:rPr>
          <w:rFonts w:hint="default"/>
          <w:lang w:val="en-US" w:eastAsia="zh-CN"/>
        </w:rPr>
      </w:pPr>
    </w:p>
    <w:p w14:paraId="0B63E99D">
      <w:pPr>
        <w:rPr>
          <w:rFonts w:hint="default"/>
          <w:lang w:val="en-US" w:eastAsia="zh-CN"/>
        </w:rPr>
      </w:pPr>
    </w:p>
    <w:p w14:paraId="092305FF">
      <w:pPr>
        <w:rPr>
          <w:rFonts w:hint="default"/>
          <w:lang w:val="en-US" w:eastAsia="zh-CN"/>
        </w:rPr>
      </w:pPr>
    </w:p>
    <w:p w14:paraId="627C0011">
      <w:pPr>
        <w:rPr>
          <w:rFonts w:hint="default"/>
          <w:lang w:val="en-US" w:eastAsia="zh-CN"/>
        </w:rPr>
      </w:pPr>
    </w:p>
    <w:p w14:paraId="31A9D9FB">
      <w:pPr>
        <w:rPr>
          <w:rFonts w:hint="default"/>
          <w:lang w:val="en-US" w:eastAsia="zh-CN"/>
        </w:rPr>
      </w:pPr>
    </w:p>
    <w:p w14:paraId="16C4D647">
      <w:pPr>
        <w:rPr>
          <w:rFonts w:hint="default"/>
          <w:lang w:val="en-US" w:eastAsia="zh-CN"/>
        </w:rPr>
      </w:pPr>
    </w:p>
    <w:p w14:paraId="1C777E6C">
      <w:pPr>
        <w:rPr>
          <w:rFonts w:hint="default"/>
          <w:lang w:val="en-US" w:eastAsia="zh-CN"/>
        </w:rPr>
      </w:pPr>
    </w:p>
    <w:p w14:paraId="1337FBC0">
      <w:pPr>
        <w:rPr>
          <w:rFonts w:hint="default"/>
          <w:lang w:val="en-US" w:eastAsia="zh-CN"/>
        </w:rPr>
      </w:pPr>
    </w:p>
    <w:p w14:paraId="25209C4E">
      <w:pPr>
        <w:rPr>
          <w:rFonts w:hint="default"/>
          <w:lang w:val="en-US" w:eastAsia="zh-CN"/>
        </w:rPr>
      </w:pPr>
    </w:p>
    <w:p w14:paraId="5310AF5F">
      <w:pPr>
        <w:rPr>
          <w:rFonts w:hint="default"/>
          <w:lang w:val="en-US" w:eastAsia="zh-CN"/>
        </w:rPr>
      </w:pPr>
    </w:p>
    <w:p w14:paraId="51AC041A">
      <w:pPr>
        <w:rPr>
          <w:rFonts w:hint="default"/>
          <w:lang w:val="en-US" w:eastAsia="zh-CN"/>
        </w:rPr>
      </w:pPr>
    </w:p>
    <w:p w14:paraId="73B5251F">
      <w:pPr>
        <w:rPr>
          <w:rFonts w:hint="default"/>
          <w:lang w:val="en-US" w:eastAsia="zh-CN"/>
        </w:rPr>
      </w:pPr>
    </w:p>
    <w:p w14:paraId="41461889">
      <w:pPr>
        <w:rPr>
          <w:rFonts w:hint="default"/>
          <w:lang w:val="en-US" w:eastAsia="zh-CN"/>
        </w:rPr>
      </w:pPr>
    </w:p>
    <w:p w14:paraId="2B517F23">
      <w:pPr>
        <w:rPr>
          <w:rFonts w:hint="default"/>
          <w:lang w:val="en-US" w:eastAsia="zh-CN"/>
        </w:rPr>
      </w:pPr>
    </w:p>
    <w:p w14:paraId="43D9C195">
      <w:pPr>
        <w:rPr>
          <w:rFonts w:hint="default"/>
          <w:lang w:val="en-US" w:eastAsia="zh-CN"/>
        </w:rPr>
      </w:pPr>
    </w:p>
    <w:p w14:paraId="1EE45AC9">
      <w:pPr>
        <w:rPr>
          <w:rFonts w:hint="default"/>
          <w:lang w:val="en-US" w:eastAsia="zh-CN"/>
        </w:rPr>
      </w:pPr>
    </w:p>
    <w:p w14:paraId="02EEA5D0">
      <w:pPr>
        <w:rPr>
          <w:rFonts w:hint="default"/>
          <w:lang w:val="en-US" w:eastAsia="zh-CN"/>
        </w:rPr>
      </w:pPr>
    </w:p>
    <w:p w14:paraId="7D4C37DC">
      <w:pPr>
        <w:rPr>
          <w:rFonts w:hint="default"/>
          <w:lang w:val="en-US" w:eastAsia="zh-CN"/>
        </w:rPr>
      </w:pPr>
    </w:p>
    <w:p w14:paraId="64ADA0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5895" cy="2328545"/>
            <wp:effectExtent l="0" t="0" r="1905" b="8255"/>
            <wp:docPr id="12" name="图片 1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9C9D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Scatter plot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showing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the association between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significant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GM </w:t>
      </w:r>
      <w:r>
        <w:rPr>
          <w:rFonts w:ascii="Times New Roman" w:hAnsi="Times New Roman" w:cs="Times New Roman"/>
          <w:bCs/>
          <w:sz w:val="24"/>
          <w:szCs w:val="16"/>
        </w:rPr>
        <w:t>traits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on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immune cells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using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five Mendelian randomization models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. The plot includes the regression line for MR-egger, weighted median, IVW, simple mode, and weighted mode.</w:t>
      </w:r>
    </w:p>
    <w:p w14:paraId="161375C4">
      <w:pPr>
        <w:rPr>
          <w:rFonts w:hint="default"/>
          <w:lang w:val="en-US" w:eastAsia="zh-CN"/>
        </w:rPr>
      </w:pPr>
    </w:p>
    <w:p w14:paraId="6B782A34">
      <w:pPr>
        <w:rPr>
          <w:rFonts w:hint="default"/>
          <w:lang w:val="en-US" w:eastAsia="zh-CN"/>
        </w:rPr>
      </w:pPr>
    </w:p>
    <w:p w14:paraId="04072F37">
      <w:pPr>
        <w:rPr>
          <w:rFonts w:hint="default"/>
          <w:lang w:val="en-US" w:eastAsia="zh-CN"/>
        </w:rPr>
      </w:pPr>
    </w:p>
    <w:p w14:paraId="7B99AD09">
      <w:pPr>
        <w:rPr>
          <w:rFonts w:hint="default"/>
          <w:lang w:val="en-US" w:eastAsia="zh-CN"/>
        </w:rPr>
      </w:pPr>
    </w:p>
    <w:p w14:paraId="78988670">
      <w:pPr>
        <w:rPr>
          <w:rFonts w:hint="default"/>
          <w:lang w:val="en-US" w:eastAsia="zh-CN"/>
        </w:rPr>
      </w:pPr>
    </w:p>
    <w:p w14:paraId="6B0E0D2C">
      <w:pPr>
        <w:rPr>
          <w:rFonts w:hint="default"/>
          <w:lang w:val="en-US" w:eastAsia="zh-CN"/>
        </w:rPr>
      </w:pPr>
    </w:p>
    <w:p w14:paraId="6626F26F">
      <w:pPr>
        <w:rPr>
          <w:rFonts w:hint="default"/>
          <w:lang w:val="en-US" w:eastAsia="zh-CN"/>
        </w:rPr>
      </w:pPr>
    </w:p>
    <w:p w14:paraId="71F0FD1B">
      <w:pPr>
        <w:rPr>
          <w:rFonts w:hint="default"/>
          <w:lang w:val="en-US" w:eastAsia="zh-CN"/>
        </w:rPr>
      </w:pPr>
    </w:p>
    <w:p w14:paraId="27D6C3AA">
      <w:pPr>
        <w:rPr>
          <w:rFonts w:hint="default"/>
          <w:lang w:val="en-US" w:eastAsia="zh-CN"/>
        </w:rPr>
      </w:pPr>
    </w:p>
    <w:p w14:paraId="348BA953">
      <w:pPr>
        <w:rPr>
          <w:rFonts w:hint="default"/>
          <w:lang w:val="en-US" w:eastAsia="zh-CN"/>
        </w:rPr>
      </w:pPr>
    </w:p>
    <w:p w14:paraId="3D058AC2">
      <w:pPr>
        <w:rPr>
          <w:rFonts w:hint="default"/>
          <w:lang w:val="en-US" w:eastAsia="zh-CN"/>
        </w:rPr>
      </w:pPr>
    </w:p>
    <w:p w14:paraId="0D24290E">
      <w:pPr>
        <w:rPr>
          <w:rFonts w:hint="default"/>
          <w:lang w:val="en-US" w:eastAsia="zh-CN"/>
        </w:rPr>
      </w:pPr>
    </w:p>
    <w:p w14:paraId="2BFD8F5C">
      <w:pPr>
        <w:rPr>
          <w:rFonts w:hint="default"/>
          <w:lang w:val="en-US" w:eastAsia="zh-CN"/>
        </w:rPr>
      </w:pPr>
    </w:p>
    <w:p w14:paraId="56A18248">
      <w:pPr>
        <w:rPr>
          <w:rFonts w:hint="default"/>
          <w:lang w:val="en-US" w:eastAsia="zh-CN"/>
        </w:rPr>
      </w:pPr>
    </w:p>
    <w:p w14:paraId="2875C690">
      <w:pPr>
        <w:rPr>
          <w:rFonts w:hint="default"/>
          <w:lang w:val="en-US" w:eastAsia="zh-CN"/>
        </w:rPr>
      </w:pPr>
    </w:p>
    <w:p w14:paraId="2222A27C">
      <w:pPr>
        <w:rPr>
          <w:rFonts w:hint="default"/>
          <w:lang w:val="en-US" w:eastAsia="zh-CN"/>
        </w:rPr>
      </w:pPr>
    </w:p>
    <w:p w14:paraId="69484EDE">
      <w:pPr>
        <w:rPr>
          <w:rFonts w:hint="default"/>
          <w:lang w:val="en-US" w:eastAsia="zh-CN"/>
        </w:rPr>
      </w:pPr>
    </w:p>
    <w:p w14:paraId="635CAC92">
      <w:pPr>
        <w:rPr>
          <w:rFonts w:hint="default"/>
          <w:lang w:val="en-US" w:eastAsia="zh-CN"/>
        </w:rPr>
      </w:pPr>
    </w:p>
    <w:p w14:paraId="78407BD9">
      <w:pPr>
        <w:rPr>
          <w:rFonts w:hint="default"/>
          <w:lang w:val="en-US" w:eastAsia="zh-CN"/>
        </w:rPr>
      </w:pPr>
    </w:p>
    <w:p w14:paraId="6DF3C431">
      <w:pPr>
        <w:rPr>
          <w:rFonts w:hint="default"/>
          <w:lang w:val="en-US" w:eastAsia="zh-CN"/>
        </w:rPr>
      </w:pPr>
    </w:p>
    <w:p w14:paraId="4A0A278A">
      <w:pPr>
        <w:rPr>
          <w:rFonts w:hint="default"/>
          <w:lang w:val="en-US" w:eastAsia="zh-CN"/>
        </w:rPr>
      </w:pPr>
    </w:p>
    <w:p w14:paraId="123301DB">
      <w:pPr>
        <w:rPr>
          <w:rFonts w:hint="default"/>
          <w:lang w:val="en-US" w:eastAsia="zh-CN"/>
        </w:rPr>
      </w:pPr>
    </w:p>
    <w:p w14:paraId="598B3B0A">
      <w:pPr>
        <w:rPr>
          <w:rFonts w:hint="default"/>
          <w:lang w:val="en-US" w:eastAsia="zh-CN"/>
        </w:rPr>
      </w:pPr>
    </w:p>
    <w:p w14:paraId="4090200C">
      <w:pPr>
        <w:rPr>
          <w:rFonts w:hint="default"/>
          <w:lang w:val="en-US" w:eastAsia="zh-CN"/>
        </w:rPr>
      </w:pPr>
    </w:p>
    <w:p w14:paraId="662DA8C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4625" cy="2357755"/>
            <wp:effectExtent l="0" t="0" r="3175" b="4445"/>
            <wp:docPr id="11" name="图片 1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0D40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12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Funnel plot detecting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h</w:t>
      </w:r>
      <w:r>
        <w:rPr>
          <w:rFonts w:ascii="Times New Roman" w:hAnsi="Times New Roman" w:cs="Times New Roman"/>
          <w:sz w:val="24"/>
        </w:rPr>
        <w:t>eterogeneity</w:t>
      </w:r>
      <w:r>
        <w:rPr>
          <w:rFonts w:hint="eastAsia" w:ascii="Times New Roman" w:hAnsi="Times New Roman" w:cs="Times New Roman"/>
          <w:sz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of significant Mendelian randomization results using</w:t>
      </w:r>
      <w:r>
        <w:rPr>
          <w:rFonts w:ascii="Times New Roman" w:hAnsi="Times New Roman" w:cs="Times New Roman"/>
          <w:sz w:val="24"/>
        </w:rPr>
        <w:t xml:space="preserve"> the MR-Egger regression and IVW methods</w:t>
      </w:r>
      <w:r>
        <w:rPr>
          <w:rFonts w:hint="eastAsia" w:ascii="Times New Roman" w:hAnsi="Times New Roman" w:cs="Times New Roman"/>
          <w:sz w:val="24"/>
          <w:lang w:eastAsia="zh-CN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the causal effects of significant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GM </w:t>
      </w:r>
      <w:r>
        <w:rPr>
          <w:rFonts w:ascii="Times New Roman" w:hAnsi="Times New Roman" w:cs="Times New Roman"/>
          <w:bCs/>
          <w:sz w:val="24"/>
          <w:szCs w:val="16"/>
        </w:rPr>
        <w:t>traits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on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immune cells</w:t>
      </w:r>
      <w:r>
        <w:rPr>
          <w:rFonts w:hint="eastAsia" w:ascii="Times New Roman" w:hAnsi="Times New Roman" w:cs="Times New Roman"/>
          <w:sz w:val="24"/>
          <w:lang w:eastAsia="zh-CN"/>
        </w:rPr>
        <w:t>).</w:t>
      </w:r>
    </w:p>
    <w:p w14:paraId="65B622D9">
      <w:pPr>
        <w:rPr>
          <w:rFonts w:hint="default"/>
          <w:lang w:val="en-US" w:eastAsia="zh-CN"/>
        </w:rPr>
      </w:pPr>
    </w:p>
    <w:p w14:paraId="72F79AAC">
      <w:pPr>
        <w:rPr>
          <w:rFonts w:hint="default"/>
          <w:lang w:val="en-US" w:eastAsia="zh-CN"/>
        </w:rPr>
      </w:pPr>
    </w:p>
    <w:p w14:paraId="0A20BCA8">
      <w:pPr>
        <w:rPr>
          <w:rFonts w:hint="default"/>
          <w:lang w:val="en-US" w:eastAsia="zh-CN"/>
        </w:rPr>
      </w:pPr>
    </w:p>
    <w:p w14:paraId="2E301BCF">
      <w:pPr>
        <w:rPr>
          <w:rFonts w:hint="default"/>
          <w:lang w:val="en-US" w:eastAsia="zh-CN"/>
        </w:rPr>
      </w:pPr>
    </w:p>
    <w:p w14:paraId="7BB4FCB0">
      <w:pPr>
        <w:rPr>
          <w:rFonts w:hint="default"/>
          <w:lang w:val="en-US" w:eastAsia="zh-CN"/>
        </w:rPr>
      </w:pPr>
    </w:p>
    <w:p w14:paraId="5C34F38D">
      <w:pPr>
        <w:rPr>
          <w:rFonts w:hint="default"/>
          <w:lang w:val="en-US" w:eastAsia="zh-CN"/>
        </w:rPr>
      </w:pPr>
    </w:p>
    <w:p w14:paraId="241AE2C9">
      <w:pPr>
        <w:rPr>
          <w:rFonts w:hint="default"/>
          <w:lang w:val="en-US" w:eastAsia="zh-CN"/>
        </w:rPr>
      </w:pPr>
    </w:p>
    <w:p w14:paraId="5E3364D6">
      <w:pPr>
        <w:rPr>
          <w:rFonts w:hint="default"/>
          <w:lang w:val="en-US" w:eastAsia="zh-CN"/>
        </w:rPr>
      </w:pPr>
    </w:p>
    <w:p w14:paraId="518D06E3">
      <w:pPr>
        <w:rPr>
          <w:rFonts w:hint="default"/>
          <w:lang w:val="en-US" w:eastAsia="zh-CN"/>
        </w:rPr>
      </w:pPr>
    </w:p>
    <w:p w14:paraId="3A3D2E5E">
      <w:pPr>
        <w:rPr>
          <w:rFonts w:hint="default"/>
          <w:lang w:val="en-US" w:eastAsia="zh-CN"/>
        </w:rPr>
      </w:pPr>
    </w:p>
    <w:p w14:paraId="31E24812">
      <w:pPr>
        <w:rPr>
          <w:rFonts w:hint="default"/>
          <w:lang w:val="en-US" w:eastAsia="zh-CN"/>
        </w:rPr>
      </w:pPr>
    </w:p>
    <w:p w14:paraId="5A1B5417">
      <w:pPr>
        <w:rPr>
          <w:rFonts w:hint="default"/>
          <w:lang w:val="en-US" w:eastAsia="zh-CN"/>
        </w:rPr>
      </w:pPr>
    </w:p>
    <w:p w14:paraId="60B9D0C2">
      <w:pPr>
        <w:rPr>
          <w:rFonts w:hint="default"/>
          <w:lang w:val="en-US" w:eastAsia="zh-CN"/>
        </w:rPr>
      </w:pPr>
    </w:p>
    <w:p w14:paraId="2B769877">
      <w:pPr>
        <w:rPr>
          <w:rFonts w:hint="default"/>
          <w:lang w:val="en-US" w:eastAsia="zh-CN"/>
        </w:rPr>
      </w:pPr>
    </w:p>
    <w:p w14:paraId="00A660B9">
      <w:pPr>
        <w:rPr>
          <w:rFonts w:hint="default"/>
          <w:lang w:val="en-US" w:eastAsia="zh-CN"/>
        </w:rPr>
      </w:pPr>
    </w:p>
    <w:p w14:paraId="7B206816">
      <w:pPr>
        <w:rPr>
          <w:rFonts w:hint="default"/>
          <w:lang w:val="en-US" w:eastAsia="zh-CN"/>
        </w:rPr>
      </w:pPr>
    </w:p>
    <w:p w14:paraId="311941B3">
      <w:pPr>
        <w:rPr>
          <w:rFonts w:hint="default"/>
          <w:lang w:val="en-US" w:eastAsia="zh-CN"/>
        </w:rPr>
      </w:pPr>
    </w:p>
    <w:p w14:paraId="2A2BC461">
      <w:pPr>
        <w:rPr>
          <w:rFonts w:hint="default"/>
          <w:lang w:val="en-US" w:eastAsia="zh-CN"/>
        </w:rPr>
      </w:pPr>
    </w:p>
    <w:p w14:paraId="3AB5FA53">
      <w:pPr>
        <w:rPr>
          <w:rFonts w:hint="default"/>
          <w:lang w:val="en-US" w:eastAsia="zh-CN"/>
        </w:rPr>
      </w:pPr>
    </w:p>
    <w:p w14:paraId="59FE717E">
      <w:pPr>
        <w:rPr>
          <w:rFonts w:hint="default"/>
          <w:lang w:val="en-US" w:eastAsia="zh-CN"/>
        </w:rPr>
      </w:pPr>
    </w:p>
    <w:p w14:paraId="75184214">
      <w:pPr>
        <w:rPr>
          <w:rFonts w:hint="default"/>
          <w:lang w:val="en-US" w:eastAsia="zh-CN"/>
        </w:rPr>
      </w:pPr>
    </w:p>
    <w:p w14:paraId="78FC12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0975" cy="2399030"/>
            <wp:effectExtent l="0" t="0" r="9525" b="1270"/>
            <wp:docPr id="10" name="图片 1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B2935">
      <w:pPr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13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Presentation of the leave-one-out sensitivity analysis for the effect of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significant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GM </w:t>
      </w:r>
      <w:r>
        <w:rPr>
          <w:rFonts w:ascii="Times New Roman" w:hAnsi="Times New Roman" w:cs="Times New Roman"/>
          <w:bCs/>
          <w:sz w:val="24"/>
          <w:szCs w:val="16"/>
        </w:rPr>
        <w:t>traits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increasing SNPs 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immune cells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in the context of MR. The dot and bar indicate the estimate and 95% CI when a specific SNP is removed.</w:t>
      </w:r>
    </w:p>
    <w:p w14:paraId="5717FDA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YmU5ZWVmOGRiMDZlYTgxYWRjMjgzM2ZkZGEyY2EifQ=="/>
  </w:docVars>
  <w:rsids>
    <w:rsidRoot w:val="00000000"/>
    <w:rsid w:val="1B8B1273"/>
    <w:rsid w:val="41D421A4"/>
    <w:rsid w:val="586B6C9E"/>
    <w:rsid w:val="6C8C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3"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346</Words>
  <Characters>1908</Characters>
  <Lines>0</Lines>
  <Paragraphs>0</Paragraphs>
  <TotalTime>1</TotalTime>
  <ScaleCrop>false</ScaleCrop>
  <LinksUpToDate>false</LinksUpToDate>
  <CharactersWithSpaces>2242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2024-09-09T09:14:00Z</dcterms:created>
  <dc:creator>10798</dc:creator>
  <cp:lastModifiedBy>哈哈哈</cp:lastModifiedBy>
  <dcterms:modified xsi:type="dcterms:W3CDTF">2024-10-07T15:59:31Z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EB707B5F359E4C32A50188AA93BF2979_12</vt:lpwstr>
  </property>
</Properties>
</file>