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73DF1" w14:textId="77777777" w:rsidR="00A81E53" w:rsidRDefault="00A81E53" w:rsidP="00A81E53">
      <w:pPr>
        <w:pStyle w:val="Heading1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 w:hint="eastAsia"/>
          <w:b/>
          <w:sz w:val="36"/>
          <w:szCs w:val="36"/>
          <w:lang w:eastAsia="zh-CN"/>
        </w:rPr>
        <w:t>Supporting information</w:t>
      </w:r>
    </w:p>
    <w:p w14:paraId="2EC0202B" w14:textId="77777777" w:rsidR="00A81E53" w:rsidRDefault="00A81E53" w:rsidP="00A81E53">
      <w:pPr>
        <w:rPr>
          <w:rFonts w:ascii="Times New Roman" w:hAnsi="Times New Roman" w:cs="Times New Roman"/>
          <w:spacing w:val="8"/>
          <w:szCs w:val="21"/>
        </w:rPr>
      </w:pPr>
      <w:r>
        <w:rPr>
          <w:rFonts w:ascii="Times New Roman" w:hAnsi="Times New Roman" w:cs="Times New Roman"/>
          <w:b/>
          <w:bCs/>
          <w:spacing w:val="8"/>
          <w:szCs w:val="21"/>
        </w:rPr>
        <w:t xml:space="preserve">S1 </w:t>
      </w:r>
      <w:r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/>
          <w:b/>
          <w:bCs/>
          <w:spacing w:val="8"/>
          <w:szCs w:val="21"/>
        </w:rPr>
        <w:t>.</w:t>
      </w:r>
      <w:r>
        <w:rPr>
          <w:rFonts w:ascii="Times New Roman" w:hAnsi="Times New Roman" w:cs="Times New Roman"/>
          <w:b/>
          <w:bCs/>
          <w:spacing w:val="10"/>
          <w:szCs w:val="21"/>
        </w:rPr>
        <w:t xml:space="preserve"> </w:t>
      </w:r>
      <w:r>
        <w:rPr>
          <w:rStyle w:val="CommentReference"/>
          <w:rFonts w:ascii="Times New Roman" w:eastAsia="SimSun" w:hAnsi="Times New Roman" w:cs="Times New Roman" w:hint="eastAsia"/>
        </w:rPr>
        <w:t>Forest plot illustrating the causal effects between immune cell traits and CRC as determined by IVW analyses.</w:t>
      </w:r>
    </w:p>
    <w:p w14:paraId="1B9ECE64" w14:textId="77777777" w:rsidR="00A81E53" w:rsidRDefault="00A81E53" w:rsidP="00A81E53">
      <w:pPr>
        <w:rPr>
          <w:rStyle w:val="CommentReference"/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  <w:b/>
          <w:bCs/>
          <w:spacing w:val="8"/>
          <w:szCs w:val="21"/>
        </w:rPr>
        <w:t>S</w:t>
      </w:r>
      <w:r>
        <w:rPr>
          <w:rFonts w:ascii="Times New Roman" w:hAnsi="Times New Roman" w:cs="Times New Roman" w:hint="eastAsia"/>
          <w:b/>
          <w:bCs/>
          <w:spacing w:val="8"/>
          <w:szCs w:val="21"/>
        </w:rPr>
        <w:t>2</w:t>
      </w:r>
      <w:r>
        <w:rPr>
          <w:rFonts w:ascii="Times New Roman" w:hAnsi="Times New Roman" w:cs="Times New Roman"/>
          <w:b/>
          <w:bCs/>
          <w:spacing w:val="8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/>
          <w:b/>
          <w:bCs/>
          <w:spacing w:val="8"/>
          <w:szCs w:val="21"/>
        </w:rPr>
        <w:t>.</w:t>
      </w:r>
      <w:r>
        <w:rPr>
          <w:rFonts w:ascii="Times New Roman" w:hAnsi="Times New Roman" w:cs="Times New Roman"/>
          <w:b/>
          <w:bCs/>
          <w:spacing w:val="10"/>
          <w:szCs w:val="21"/>
        </w:rPr>
        <w:t xml:space="preserve"> </w:t>
      </w:r>
      <w:r>
        <w:rPr>
          <w:rStyle w:val="CommentReference"/>
          <w:rFonts w:ascii="Times New Roman" w:eastAsia="SimSun" w:hAnsi="Times New Roman" w:cs="Times New Roman" w:hint="eastAsia"/>
        </w:rPr>
        <w:t>Forest plots showing causal effect of significant immune cells on CRC.</w:t>
      </w:r>
    </w:p>
    <w:p w14:paraId="366091B8" w14:textId="77777777" w:rsidR="00A81E53" w:rsidRDefault="00A81E53" w:rsidP="00A81E53">
      <w:pPr>
        <w:rPr>
          <w:rFonts w:ascii="Times New Roman" w:hAnsi="Times New Roman" w:cs="Times New Roman"/>
          <w:b/>
          <w:bCs/>
          <w:spacing w:val="10"/>
          <w:szCs w:val="21"/>
        </w:rPr>
      </w:pPr>
      <w:r>
        <w:rPr>
          <w:rFonts w:ascii="Times New Roman" w:hAnsi="Times New Roman" w:cs="Times New Roman"/>
          <w:b/>
          <w:bCs/>
          <w:spacing w:val="8"/>
          <w:szCs w:val="21"/>
        </w:rPr>
        <w:t>S</w:t>
      </w:r>
      <w:r>
        <w:rPr>
          <w:rFonts w:ascii="Times New Roman" w:hAnsi="Times New Roman" w:cs="Times New Roman" w:hint="eastAsia"/>
          <w:b/>
          <w:bCs/>
          <w:spacing w:val="8"/>
          <w:szCs w:val="21"/>
        </w:rPr>
        <w:t>3</w:t>
      </w:r>
      <w:r>
        <w:rPr>
          <w:rFonts w:ascii="Times New Roman" w:hAnsi="Times New Roman" w:cs="Times New Roman"/>
          <w:b/>
          <w:bCs/>
          <w:spacing w:val="8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/>
          <w:b/>
          <w:bCs/>
          <w:spacing w:val="8"/>
          <w:szCs w:val="21"/>
        </w:rPr>
        <w:t>.</w:t>
      </w:r>
      <w:r>
        <w:rPr>
          <w:rStyle w:val="CommentReference"/>
          <w:rFonts w:ascii="Times New Roman" w:eastAsia="SimSun" w:hAnsi="Times New Roman" w:cs="Times New Roman" w:hint="eastAsia"/>
        </w:rPr>
        <w:t>Scatter plot showing the association between significant immune cells on CRC using five Mendelian randomization models. The plot includes the regression line for MR-egger, weighted median, IVW, simple mode, and weighted mode.</w:t>
      </w:r>
      <w:r>
        <w:rPr>
          <w:rStyle w:val="CommentReference"/>
          <w:rFonts w:ascii="Times New Roman" w:eastAsia="SimSun" w:hAnsi="Times New Roman" w:cs="Times New Roman"/>
        </w:rPr>
        <w:t xml:space="preserve"> </w:t>
      </w:r>
    </w:p>
    <w:p w14:paraId="31C30CF2" w14:textId="77777777" w:rsidR="00A81E53" w:rsidRDefault="00A81E53" w:rsidP="00A81E53">
      <w:pPr>
        <w:spacing w:line="360" w:lineRule="auto"/>
        <w:rPr>
          <w:rFonts w:ascii="Times New Roman" w:hAnsi="Times New Roman" w:cs="Times New Roman"/>
          <w:b/>
          <w:bCs/>
          <w:spacing w:val="10"/>
          <w:szCs w:val="21"/>
        </w:rPr>
      </w:pPr>
      <w:r>
        <w:rPr>
          <w:rFonts w:ascii="Times New Roman" w:hAnsi="Times New Roman" w:cs="Times New Roman"/>
          <w:b/>
          <w:bCs/>
          <w:spacing w:val="8"/>
          <w:szCs w:val="21"/>
        </w:rPr>
        <w:t>S</w:t>
      </w:r>
      <w:r>
        <w:rPr>
          <w:rFonts w:ascii="Times New Roman" w:hAnsi="Times New Roman" w:cs="Times New Roman" w:hint="eastAsia"/>
          <w:b/>
          <w:bCs/>
          <w:spacing w:val="8"/>
          <w:szCs w:val="21"/>
        </w:rPr>
        <w:t>4</w:t>
      </w:r>
      <w:r>
        <w:rPr>
          <w:rFonts w:ascii="Times New Roman" w:hAnsi="Times New Roman" w:cs="Times New Roman"/>
          <w:b/>
          <w:bCs/>
          <w:spacing w:val="8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/>
          <w:b/>
          <w:bCs/>
          <w:spacing w:val="8"/>
          <w:szCs w:val="21"/>
        </w:rPr>
        <w:t>.</w:t>
      </w:r>
      <w:r>
        <w:rPr>
          <w:rFonts w:ascii="Times New Roman" w:hAnsi="Times New Roman" w:cs="Times New Roman"/>
          <w:b/>
          <w:bCs/>
          <w:spacing w:val="10"/>
          <w:szCs w:val="21"/>
        </w:rPr>
        <w:t xml:space="preserve"> </w:t>
      </w:r>
      <w:r>
        <w:rPr>
          <w:rStyle w:val="CommentReference"/>
          <w:rFonts w:ascii="Times New Roman" w:eastAsia="SimSun" w:hAnsi="Times New Roman" w:cs="Times New Roman" w:hint="eastAsia"/>
        </w:rPr>
        <w:t>Funnel plot detecting heterogeneity of significant Mendelian randomization results using the MR-Egger regression and IVW methods (the causal effects of immune cells on CRC).</w:t>
      </w:r>
    </w:p>
    <w:p w14:paraId="22D4763C" w14:textId="77777777" w:rsidR="00A81E53" w:rsidRDefault="00A81E53" w:rsidP="00A81E53">
      <w:pPr>
        <w:rPr>
          <w:rStyle w:val="CommentReference"/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  <w:b/>
          <w:bCs/>
          <w:spacing w:val="8"/>
          <w:szCs w:val="21"/>
        </w:rPr>
        <w:t>S</w:t>
      </w:r>
      <w:r>
        <w:rPr>
          <w:rFonts w:ascii="Times New Roman" w:hAnsi="Times New Roman" w:cs="Times New Roman" w:hint="eastAsia"/>
          <w:b/>
          <w:bCs/>
          <w:spacing w:val="8"/>
          <w:szCs w:val="21"/>
        </w:rPr>
        <w:t>5</w:t>
      </w:r>
      <w:r>
        <w:rPr>
          <w:rFonts w:ascii="Times New Roman" w:hAnsi="Times New Roman" w:cs="Times New Roman"/>
          <w:b/>
          <w:bCs/>
          <w:spacing w:val="8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/>
          <w:b/>
          <w:bCs/>
          <w:spacing w:val="8"/>
          <w:szCs w:val="21"/>
        </w:rPr>
        <w:t>.</w:t>
      </w:r>
      <w:r>
        <w:rPr>
          <w:rFonts w:ascii="Times New Roman" w:hAnsi="Times New Roman" w:cs="Times New Roman"/>
          <w:b/>
          <w:bCs/>
          <w:spacing w:val="10"/>
          <w:szCs w:val="21"/>
        </w:rPr>
        <w:t xml:space="preserve"> </w:t>
      </w:r>
      <w:r>
        <w:rPr>
          <w:rStyle w:val="CommentReference"/>
          <w:rFonts w:ascii="Times New Roman" w:eastAsia="SimSun" w:hAnsi="Times New Roman" w:cs="Times New Roman" w:hint="eastAsia"/>
        </w:rPr>
        <w:t>Presentation of the leave-one-out sensitivity analysis for the effect of immune cells increasing SNPs on CRC risk in the context of MR. The dot and bar indicate the estimate and 95% CI when a specific SNP is removed.</w:t>
      </w:r>
    </w:p>
    <w:p w14:paraId="4BC898DD" w14:textId="77777777" w:rsidR="00A81E53" w:rsidRDefault="00A81E53" w:rsidP="00A81E53">
      <w:pPr>
        <w:rPr>
          <w:rFonts w:ascii="Times New Roman" w:hAnsi="Times New Roman" w:cs="Times New Roman"/>
          <w:b/>
          <w:bCs/>
          <w:spacing w:val="10"/>
          <w:szCs w:val="21"/>
        </w:rPr>
      </w:pPr>
      <w:r>
        <w:rPr>
          <w:rFonts w:ascii="Times New Roman" w:hAnsi="Times New Roman" w:cs="Times New Roman"/>
          <w:b/>
          <w:bCs/>
          <w:spacing w:val="8"/>
          <w:szCs w:val="21"/>
        </w:rPr>
        <w:t>S</w:t>
      </w:r>
      <w:r>
        <w:rPr>
          <w:rFonts w:ascii="Times New Roman" w:hAnsi="Times New Roman" w:cs="Times New Roman" w:hint="eastAsia"/>
          <w:b/>
          <w:bCs/>
          <w:spacing w:val="8"/>
          <w:szCs w:val="21"/>
        </w:rPr>
        <w:t>6</w:t>
      </w:r>
      <w:r>
        <w:rPr>
          <w:rFonts w:ascii="Times New Roman" w:hAnsi="Times New Roman" w:cs="Times New Roman"/>
          <w:b/>
          <w:bCs/>
          <w:spacing w:val="8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/>
          <w:b/>
          <w:bCs/>
          <w:spacing w:val="8"/>
          <w:szCs w:val="21"/>
        </w:rPr>
        <w:t>.</w:t>
      </w:r>
      <w:r>
        <w:rPr>
          <w:rFonts w:ascii="Times New Roman" w:hAnsi="Times New Roman" w:cs="Times New Roman"/>
          <w:b/>
          <w:bCs/>
          <w:spacing w:val="10"/>
          <w:szCs w:val="21"/>
        </w:rPr>
        <w:t xml:space="preserve"> </w:t>
      </w:r>
      <w:r>
        <w:rPr>
          <w:rStyle w:val="CommentReference"/>
          <w:rFonts w:ascii="Times New Roman" w:eastAsia="SimSun" w:hAnsi="Times New Roman" w:cs="Times New Roman" w:hint="eastAsia"/>
        </w:rPr>
        <w:t>Forest plots showing causal effect of significant GM traits on CRC.</w:t>
      </w:r>
    </w:p>
    <w:p w14:paraId="699D318C" w14:textId="77777777" w:rsidR="00A81E53" w:rsidRDefault="00A81E53" w:rsidP="00A81E53">
      <w:pPr>
        <w:spacing w:line="360" w:lineRule="auto"/>
        <w:rPr>
          <w:rFonts w:ascii="Times New Roman" w:hAnsi="Times New Roman" w:cs="Times New Roman"/>
          <w:b/>
          <w:bCs/>
          <w:spacing w:val="10"/>
          <w:szCs w:val="21"/>
        </w:rPr>
      </w:pPr>
      <w:r>
        <w:rPr>
          <w:rFonts w:ascii="Times New Roman" w:hAnsi="Times New Roman" w:cs="Times New Roman"/>
          <w:b/>
          <w:bCs/>
          <w:spacing w:val="8"/>
          <w:szCs w:val="21"/>
        </w:rPr>
        <w:t>S</w:t>
      </w:r>
      <w:r>
        <w:rPr>
          <w:rFonts w:ascii="Times New Roman" w:hAnsi="Times New Roman" w:cs="Times New Roman" w:hint="eastAsia"/>
          <w:b/>
          <w:bCs/>
          <w:spacing w:val="8"/>
          <w:szCs w:val="21"/>
        </w:rPr>
        <w:t>7</w:t>
      </w:r>
      <w:r>
        <w:rPr>
          <w:rFonts w:ascii="Times New Roman" w:hAnsi="Times New Roman" w:cs="Times New Roman"/>
          <w:b/>
          <w:bCs/>
          <w:spacing w:val="8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/>
          <w:b/>
          <w:bCs/>
          <w:spacing w:val="8"/>
          <w:szCs w:val="21"/>
        </w:rPr>
        <w:t>.</w:t>
      </w:r>
      <w:r>
        <w:rPr>
          <w:rFonts w:ascii="Times New Roman" w:hAnsi="Times New Roman" w:cs="Times New Roman"/>
          <w:b/>
          <w:bCs/>
          <w:spacing w:val="10"/>
          <w:szCs w:val="21"/>
        </w:rPr>
        <w:t xml:space="preserve"> </w:t>
      </w:r>
      <w:r>
        <w:rPr>
          <w:rStyle w:val="CommentReference"/>
          <w:rFonts w:ascii="Times New Roman" w:eastAsia="SimSun" w:hAnsi="Times New Roman" w:cs="Times New Roman" w:hint="eastAsia"/>
        </w:rPr>
        <w:t>Scatter plot showing the association between significant GM traits on CRC using five Mendelian randomization models. The plot includes the regression line for MR-egger, weighted median, IVW, simple mode, and weighted mode.</w:t>
      </w:r>
    </w:p>
    <w:p w14:paraId="4E82AAD7" w14:textId="77777777" w:rsidR="00A81E53" w:rsidRDefault="00A81E53" w:rsidP="00A81E53">
      <w:pPr>
        <w:spacing w:line="360" w:lineRule="auto"/>
        <w:rPr>
          <w:rFonts w:ascii="Times New Roman" w:hAnsi="Times New Roman" w:cs="Times New Roman"/>
          <w:b/>
          <w:bCs/>
          <w:spacing w:val="10"/>
          <w:szCs w:val="21"/>
        </w:rPr>
      </w:pPr>
      <w:r>
        <w:rPr>
          <w:rFonts w:ascii="Times New Roman" w:hAnsi="Times New Roman" w:cs="Times New Roman"/>
          <w:b/>
          <w:bCs/>
          <w:spacing w:val="8"/>
          <w:szCs w:val="21"/>
        </w:rPr>
        <w:t>S</w:t>
      </w:r>
      <w:r>
        <w:rPr>
          <w:rFonts w:ascii="Times New Roman" w:hAnsi="Times New Roman" w:cs="Times New Roman" w:hint="eastAsia"/>
          <w:b/>
          <w:bCs/>
          <w:spacing w:val="8"/>
          <w:szCs w:val="21"/>
        </w:rPr>
        <w:t>8</w:t>
      </w:r>
      <w:r>
        <w:rPr>
          <w:rFonts w:ascii="Times New Roman" w:hAnsi="Times New Roman" w:cs="Times New Roman"/>
          <w:b/>
          <w:bCs/>
          <w:spacing w:val="8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/>
          <w:b/>
          <w:bCs/>
          <w:spacing w:val="8"/>
          <w:szCs w:val="21"/>
        </w:rPr>
        <w:t>.</w:t>
      </w:r>
      <w:r>
        <w:rPr>
          <w:rStyle w:val="CommentReference"/>
          <w:rFonts w:ascii="Times New Roman" w:eastAsia="SimSun" w:hAnsi="Times New Roman" w:cs="Times New Roman"/>
        </w:rPr>
        <w:t xml:space="preserve"> </w:t>
      </w:r>
      <w:r>
        <w:rPr>
          <w:rStyle w:val="CommentReference"/>
          <w:rFonts w:ascii="Times New Roman" w:eastAsia="SimSun" w:hAnsi="Times New Roman" w:cs="Times New Roman" w:hint="eastAsia"/>
        </w:rPr>
        <w:t>Funnel plot detecting heterogeneity of significant Mendelian randomization results using the MR-Egger regression and IVW methods (the causal effects of significant GM traits on CRC).</w:t>
      </w:r>
    </w:p>
    <w:p w14:paraId="05E0D1ED" w14:textId="77777777" w:rsidR="00A81E53" w:rsidRDefault="00A81E53" w:rsidP="00A81E53">
      <w:pPr>
        <w:rPr>
          <w:rFonts w:ascii="Times New Roman" w:hAnsi="Times New Roman" w:cs="Times New Roman"/>
          <w:b/>
          <w:bCs/>
          <w:spacing w:val="10"/>
          <w:szCs w:val="21"/>
        </w:rPr>
      </w:pPr>
      <w:r>
        <w:rPr>
          <w:rFonts w:ascii="Times New Roman" w:hAnsi="Times New Roman" w:cs="Times New Roman"/>
          <w:b/>
          <w:bCs/>
          <w:spacing w:val="8"/>
          <w:szCs w:val="21"/>
        </w:rPr>
        <w:t>S</w:t>
      </w:r>
      <w:r>
        <w:rPr>
          <w:rFonts w:ascii="Times New Roman" w:hAnsi="Times New Roman" w:cs="Times New Roman" w:hint="eastAsia"/>
          <w:b/>
          <w:bCs/>
          <w:spacing w:val="8"/>
          <w:szCs w:val="21"/>
        </w:rPr>
        <w:t>9</w:t>
      </w:r>
      <w:r>
        <w:rPr>
          <w:rFonts w:ascii="Times New Roman" w:hAnsi="Times New Roman" w:cs="Times New Roman"/>
          <w:b/>
          <w:bCs/>
          <w:spacing w:val="8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/>
          <w:b/>
          <w:bCs/>
          <w:spacing w:val="8"/>
          <w:szCs w:val="21"/>
        </w:rPr>
        <w:t>.</w:t>
      </w:r>
      <w:r>
        <w:rPr>
          <w:rFonts w:ascii="Times New Roman" w:hAnsi="Times New Roman" w:cs="Times New Roman"/>
          <w:b/>
          <w:bCs/>
          <w:spacing w:val="10"/>
          <w:szCs w:val="21"/>
        </w:rPr>
        <w:t xml:space="preserve"> </w:t>
      </w:r>
      <w:r>
        <w:rPr>
          <w:rStyle w:val="CommentReference"/>
          <w:rFonts w:ascii="Times New Roman" w:eastAsia="SimSun" w:hAnsi="Times New Roman" w:cs="Times New Roman" w:hint="eastAsia"/>
        </w:rPr>
        <w:t xml:space="preserve">Presentation of the leave-one-out sensitivity analysis for the effect of significant GM </w:t>
      </w:r>
      <w:r>
        <w:rPr>
          <w:rStyle w:val="CommentReference"/>
          <w:rFonts w:ascii="Times New Roman" w:eastAsia="SimSun" w:hAnsi="Times New Roman" w:cs="Times New Roman"/>
        </w:rPr>
        <w:t>traits</w:t>
      </w:r>
      <w:r>
        <w:rPr>
          <w:rStyle w:val="CommentReference"/>
          <w:rFonts w:ascii="Times New Roman" w:eastAsia="SimSun" w:hAnsi="Times New Roman" w:cs="Times New Roman" w:hint="eastAsia"/>
        </w:rPr>
        <w:t xml:space="preserve"> increasing SNPs on CRC risk in the context of MR. The dot and bar indicate the estimate and 95% CI when a specific SNP is removed.</w:t>
      </w:r>
    </w:p>
    <w:p w14:paraId="1CE22015" w14:textId="77777777" w:rsidR="00A81E53" w:rsidRDefault="00A81E53" w:rsidP="00A81E53">
      <w:pPr>
        <w:rPr>
          <w:rFonts w:ascii="Times New Roman" w:hAnsi="Times New Roman" w:cs="Times New Roman"/>
          <w:b/>
          <w:bCs/>
          <w:spacing w:val="10"/>
          <w:szCs w:val="21"/>
        </w:rPr>
      </w:pPr>
      <w:r>
        <w:rPr>
          <w:rFonts w:ascii="Times New Roman" w:hAnsi="Times New Roman" w:cs="Times New Roman"/>
          <w:b/>
          <w:bCs/>
          <w:spacing w:val="8"/>
          <w:szCs w:val="21"/>
        </w:rPr>
        <w:t>S</w:t>
      </w:r>
      <w:r>
        <w:rPr>
          <w:rFonts w:ascii="Times New Roman" w:hAnsi="Times New Roman" w:cs="Times New Roman" w:hint="eastAsia"/>
          <w:b/>
          <w:bCs/>
          <w:spacing w:val="8"/>
          <w:szCs w:val="21"/>
        </w:rPr>
        <w:t>10</w:t>
      </w:r>
      <w:r>
        <w:rPr>
          <w:rFonts w:ascii="Times New Roman" w:hAnsi="Times New Roman" w:cs="Times New Roman"/>
          <w:b/>
          <w:bCs/>
          <w:spacing w:val="8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/>
          <w:b/>
          <w:bCs/>
          <w:spacing w:val="8"/>
          <w:szCs w:val="21"/>
        </w:rPr>
        <w:t>.</w:t>
      </w:r>
      <w:r>
        <w:rPr>
          <w:rFonts w:ascii="Times New Roman" w:hAnsi="Times New Roman" w:cs="Times New Roman"/>
          <w:b/>
          <w:bCs/>
          <w:spacing w:val="10"/>
          <w:szCs w:val="21"/>
        </w:rPr>
        <w:t xml:space="preserve"> </w:t>
      </w:r>
      <w:r>
        <w:rPr>
          <w:rStyle w:val="CommentReference"/>
          <w:rFonts w:ascii="Times New Roman" w:eastAsia="SimSun" w:hAnsi="Times New Roman" w:cs="Times New Roman" w:hint="eastAsia"/>
        </w:rPr>
        <w:t>Forest plots showing causal effect of significant GM traits on immune cells.</w:t>
      </w:r>
    </w:p>
    <w:p w14:paraId="29F574D6" w14:textId="77777777" w:rsidR="00A81E53" w:rsidRDefault="00A81E53" w:rsidP="00A81E53">
      <w:pPr>
        <w:spacing w:line="360" w:lineRule="auto"/>
        <w:rPr>
          <w:rFonts w:ascii="Times New Roman" w:hAnsi="Times New Roman" w:cs="Times New Roman"/>
          <w:b/>
          <w:bCs/>
          <w:spacing w:val="10"/>
          <w:szCs w:val="21"/>
        </w:rPr>
      </w:pPr>
      <w:r>
        <w:rPr>
          <w:rFonts w:ascii="Times New Roman" w:hAnsi="Times New Roman" w:cs="Times New Roman"/>
          <w:b/>
          <w:bCs/>
          <w:spacing w:val="8"/>
          <w:szCs w:val="21"/>
        </w:rPr>
        <w:t>S1</w:t>
      </w:r>
      <w:r>
        <w:rPr>
          <w:rFonts w:ascii="Times New Roman" w:hAnsi="Times New Roman" w:cs="Times New Roman" w:hint="eastAsia"/>
          <w:b/>
          <w:bCs/>
          <w:spacing w:val="8"/>
          <w:szCs w:val="21"/>
        </w:rPr>
        <w:t>1</w:t>
      </w:r>
      <w:r>
        <w:rPr>
          <w:rFonts w:ascii="Times New Roman" w:hAnsi="Times New Roman" w:cs="Times New Roman"/>
          <w:b/>
          <w:bCs/>
          <w:spacing w:val="8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/>
          <w:b/>
          <w:bCs/>
          <w:spacing w:val="8"/>
          <w:szCs w:val="21"/>
        </w:rPr>
        <w:t>.</w:t>
      </w:r>
      <w:r>
        <w:rPr>
          <w:rStyle w:val="CommentReference"/>
          <w:rFonts w:ascii="Times New Roman" w:eastAsia="SimSun" w:hAnsi="Times New Roman" w:cs="Times New Roman"/>
        </w:rPr>
        <w:t xml:space="preserve"> </w:t>
      </w:r>
      <w:r>
        <w:rPr>
          <w:rStyle w:val="CommentReference"/>
          <w:rFonts w:ascii="Times New Roman" w:eastAsia="SimSun" w:hAnsi="Times New Roman" w:cs="Times New Roman" w:hint="eastAsia"/>
        </w:rPr>
        <w:t>Scatter plot showing the association between significant GM traits on immune cells using five Mendelian randomization models. The plot includes the regression line for MR-egger, weighted median, IVW, simple mode, and weighted mode.</w:t>
      </w:r>
    </w:p>
    <w:p w14:paraId="488FF9DA" w14:textId="77777777" w:rsidR="00A81E53" w:rsidRDefault="00A81E53" w:rsidP="00A81E53">
      <w:pPr>
        <w:spacing w:line="360" w:lineRule="auto"/>
        <w:rPr>
          <w:rFonts w:ascii="Times New Roman" w:hAnsi="Times New Roman" w:cs="Times New Roman"/>
          <w:b/>
          <w:bCs/>
          <w:spacing w:val="10"/>
          <w:szCs w:val="21"/>
        </w:rPr>
      </w:pPr>
      <w:r>
        <w:rPr>
          <w:rFonts w:ascii="Times New Roman" w:hAnsi="Times New Roman" w:cs="Times New Roman"/>
          <w:b/>
          <w:bCs/>
          <w:spacing w:val="8"/>
          <w:szCs w:val="21"/>
        </w:rPr>
        <w:t>S1</w:t>
      </w:r>
      <w:r>
        <w:rPr>
          <w:rFonts w:ascii="Times New Roman" w:hAnsi="Times New Roman" w:cs="Times New Roman" w:hint="eastAsia"/>
          <w:b/>
          <w:bCs/>
          <w:spacing w:val="8"/>
          <w:szCs w:val="21"/>
        </w:rPr>
        <w:t>2</w:t>
      </w:r>
      <w:r>
        <w:rPr>
          <w:rFonts w:ascii="Times New Roman" w:hAnsi="Times New Roman" w:cs="Times New Roman"/>
          <w:b/>
          <w:bCs/>
          <w:spacing w:val="8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/>
          <w:b/>
          <w:bCs/>
          <w:spacing w:val="8"/>
          <w:szCs w:val="21"/>
        </w:rPr>
        <w:t>.</w:t>
      </w:r>
      <w:r>
        <w:rPr>
          <w:rFonts w:ascii="Times New Roman" w:hAnsi="Times New Roman" w:cs="Times New Roman"/>
          <w:b/>
          <w:bCs/>
          <w:spacing w:val="10"/>
          <w:szCs w:val="21"/>
        </w:rPr>
        <w:t xml:space="preserve"> </w:t>
      </w:r>
      <w:r>
        <w:rPr>
          <w:rStyle w:val="CommentReference"/>
          <w:rFonts w:ascii="Times New Roman" w:eastAsia="SimSun" w:hAnsi="Times New Roman" w:cs="Times New Roman" w:hint="eastAsia"/>
        </w:rPr>
        <w:t>Funnel plot detecting h</w:t>
      </w:r>
      <w:r>
        <w:rPr>
          <w:rStyle w:val="CommentReference"/>
          <w:rFonts w:ascii="Times New Roman" w:eastAsia="SimSun" w:hAnsi="Times New Roman" w:cs="Times New Roman"/>
        </w:rPr>
        <w:t>eterogeneity</w:t>
      </w:r>
      <w:r>
        <w:rPr>
          <w:rStyle w:val="CommentReference"/>
          <w:rFonts w:ascii="Times New Roman" w:eastAsia="SimSun" w:hAnsi="Times New Roman" w:cs="Times New Roman" w:hint="eastAsia"/>
        </w:rPr>
        <w:t xml:space="preserve"> of significant Mendelian randomization results using</w:t>
      </w:r>
      <w:r>
        <w:rPr>
          <w:rStyle w:val="CommentReference"/>
          <w:rFonts w:ascii="Times New Roman" w:eastAsia="SimSun" w:hAnsi="Times New Roman" w:cs="Times New Roman"/>
        </w:rPr>
        <w:t xml:space="preserve"> the MR-Egger regression and IVW methods</w:t>
      </w:r>
      <w:r>
        <w:rPr>
          <w:rStyle w:val="CommentReference"/>
          <w:rFonts w:ascii="Times New Roman" w:eastAsia="SimSun" w:hAnsi="Times New Roman" w:cs="Times New Roman" w:hint="eastAsia"/>
        </w:rPr>
        <w:t xml:space="preserve"> (the causal effects of significant GM </w:t>
      </w:r>
      <w:r>
        <w:rPr>
          <w:rStyle w:val="CommentReference"/>
          <w:rFonts w:ascii="Times New Roman" w:eastAsia="SimSun" w:hAnsi="Times New Roman" w:cs="Times New Roman"/>
        </w:rPr>
        <w:t>traits</w:t>
      </w:r>
      <w:r>
        <w:rPr>
          <w:rStyle w:val="CommentReference"/>
          <w:rFonts w:ascii="Times New Roman" w:eastAsia="SimSun" w:hAnsi="Times New Roman" w:cs="Times New Roman" w:hint="eastAsia"/>
        </w:rPr>
        <w:t xml:space="preserve"> on immune cells).</w:t>
      </w:r>
    </w:p>
    <w:p w14:paraId="5670FE4E" w14:textId="77777777" w:rsidR="00A81E53" w:rsidRDefault="00A81E53" w:rsidP="00A81E53">
      <w:pPr>
        <w:rPr>
          <w:rStyle w:val="CommentReference"/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  <w:b/>
          <w:bCs/>
          <w:spacing w:val="8"/>
          <w:szCs w:val="21"/>
        </w:rPr>
        <w:t>S1</w:t>
      </w:r>
      <w:r>
        <w:rPr>
          <w:rFonts w:ascii="Times New Roman" w:hAnsi="Times New Roman" w:cs="Times New Roman" w:hint="eastAsia"/>
          <w:b/>
          <w:bCs/>
          <w:spacing w:val="8"/>
          <w:szCs w:val="21"/>
        </w:rPr>
        <w:t>3</w:t>
      </w:r>
      <w:r>
        <w:rPr>
          <w:rFonts w:ascii="Times New Roman" w:hAnsi="Times New Roman" w:cs="Times New Roman"/>
          <w:b/>
          <w:bCs/>
          <w:spacing w:val="8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/>
          <w:b/>
          <w:bCs/>
          <w:spacing w:val="8"/>
          <w:szCs w:val="21"/>
        </w:rPr>
        <w:t>.</w:t>
      </w:r>
      <w:r>
        <w:rPr>
          <w:rFonts w:ascii="Times New Roman" w:hAnsi="Times New Roman" w:cs="Times New Roman"/>
          <w:b/>
          <w:bCs/>
          <w:spacing w:val="10"/>
          <w:szCs w:val="21"/>
        </w:rPr>
        <w:t xml:space="preserve"> </w:t>
      </w:r>
      <w:r>
        <w:rPr>
          <w:rStyle w:val="CommentReference"/>
          <w:rFonts w:ascii="Times New Roman" w:eastAsia="SimSun" w:hAnsi="Times New Roman" w:cs="Times New Roman" w:hint="eastAsia"/>
        </w:rPr>
        <w:t>Presentation of the leave-one-out sensitivity analysis for the effect of significant GM traits increasing SNPs on immune cells in the context of MR. The dot and bar indicate the estimate and 95% CI when a specific SNP is removed.</w:t>
      </w:r>
    </w:p>
    <w:p w14:paraId="47D8D592" w14:textId="77777777" w:rsidR="00A81E53" w:rsidRDefault="00A81E53" w:rsidP="00A81E53">
      <w:pPr>
        <w:rPr>
          <w:rFonts w:ascii="Times New Roman" w:hAnsi="Times New Roman" w:cs="Times New Roman"/>
          <w:b/>
          <w:bCs/>
          <w:spacing w:val="8"/>
          <w:szCs w:val="21"/>
        </w:rPr>
      </w:pPr>
    </w:p>
    <w:p w14:paraId="648616B5" w14:textId="77777777" w:rsidR="00A81E53" w:rsidRDefault="00A81E53" w:rsidP="00A81E53">
      <w:pPr>
        <w:rPr>
          <w:rFonts w:ascii="Times New Roman" w:hAnsi="Times New Roman" w:cs="Times New Roman"/>
          <w:b/>
          <w:bCs/>
          <w:spacing w:val="8"/>
          <w:szCs w:val="21"/>
        </w:rPr>
      </w:pPr>
    </w:p>
    <w:p w14:paraId="07220156" w14:textId="77777777" w:rsidR="00A81E53" w:rsidRDefault="00A81E53" w:rsidP="00A81E53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S1 Table. </w:t>
      </w:r>
      <w:r>
        <w:rPr>
          <w:rFonts w:ascii="Times New Roman" w:hAnsi="Times New Roman" w:cs="Times New Roman"/>
          <w:szCs w:val="21"/>
        </w:rPr>
        <w:t>211 SNPs for 9 immune cells.</w:t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</w:p>
    <w:p w14:paraId="3E9A0314" w14:textId="77777777" w:rsidR="00A81E53" w:rsidRDefault="00A81E53" w:rsidP="00A81E53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S2 Table.</w:t>
      </w:r>
      <w:r>
        <w:rPr>
          <w:rFonts w:ascii="Times New Roman" w:hAnsi="Times New Roman" w:cs="Times New Roman"/>
          <w:szCs w:val="21"/>
        </w:rPr>
        <w:t xml:space="preserve"> 152 SNPs for 5 GMs.</w:t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</w:p>
    <w:p w14:paraId="3574F101" w14:textId="77777777" w:rsidR="00A81E53" w:rsidRDefault="00A81E53" w:rsidP="00A81E53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S3 Table.</w:t>
      </w:r>
      <w:r>
        <w:rPr>
          <w:rFonts w:ascii="Times New Roman" w:hAnsi="Times New Roman" w:cs="Times New Roman"/>
          <w:szCs w:val="21"/>
        </w:rPr>
        <w:t xml:space="preserve"> 41 SNPs for mediation analysis.</w:t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</w:p>
    <w:p w14:paraId="624E8BED" w14:textId="77777777" w:rsidR="00A81E53" w:rsidRDefault="00A81E53" w:rsidP="00A81E53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S4 Table.</w:t>
      </w:r>
      <w:r>
        <w:rPr>
          <w:rFonts w:ascii="Times New Roman" w:hAnsi="Times New Roman" w:cs="Times New Roman"/>
          <w:szCs w:val="21"/>
        </w:rPr>
        <w:t xml:space="preserve"> Search if a list of SNPs used in the results of Figure3 have previously been associated with a trait or disease ( Using LDtrait Tool)</w:t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</w:p>
    <w:p w14:paraId="7A5AF7C2" w14:textId="77777777" w:rsidR="00A81E53" w:rsidRDefault="00A81E53" w:rsidP="00A81E53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S5 Table.</w:t>
      </w:r>
      <w:r>
        <w:rPr>
          <w:rFonts w:ascii="Times New Roman" w:hAnsi="Times New Roman" w:cs="Times New Roman"/>
          <w:szCs w:val="21"/>
        </w:rPr>
        <w:t xml:space="preserve"> Search if a list of SNPs used in the results of Figure4 have previously been associated with a trait or disease ( Using LDtrait Tool)</w:t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</w:p>
    <w:p w14:paraId="0EDFC690" w14:textId="77777777" w:rsidR="00A81E53" w:rsidRDefault="00A81E53" w:rsidP="00A81E53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S6 Table.</w:t>
      </w:r>
      <w:r>
        <w:rPr>
          <w:rFonts w:ascii="Times New Roman" w:hAnsi="Times New Roman" w:cs="Times New Roman"/>
          <w:szCs w:val="21"/>
        </w:rPr>
        <w:t xml:space="preserve"> MR results of immune cells on CRC.</w:t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lastRenderedPageBreak/>
        <w:tab/>
      </w:r>
      <w:r>
        <w:rPr>
          <w:rFonts w:ascii="Times New Roman" w:hAnsi="Times New Roman" w:cs="Times New Roman"/>
          <w:szCs w:val="21"/>
        </w:rPr>
        <w:tab/>
      </w:r>
    </w:p>
    <w:p w14:paraId="39D14A2B" w14:textId="77777777" w:rsidR="00A81E53" w:rsidRDefault="00A81E53" w:rsidP="00A81E53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S7 Table.</w:t>
      </w:r>
      <w:r>
        <w:rPr>
          <w:rFonts w:ascii="Times New Roman" w:hAnsi="Times New Roman" w:cs="Times New Roman"/>
          <w:szCs w:val="21"/>
        </w:rPr>
        <w:t xml:space="preserve"> MR results of GMs on CRC.</w:t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</w:p>
    <w:p w14:paraId="12F81BC0" w14:textId="2D1734E1" w:rsidR="008C374B" w:rsidRDefault="00A81E53" w:rsidP="00A81E53">
      <w:r>
        <w:rPr>
          <w:rFonts w:ascii="Times New Roman" w:hAnsi="Times New Roman" w:cs="Times New Roman"/>
          <w:b/>
          <w:bCs/>
          <w:szCs w:val="21"/>
        </w:rPr>
        <w:t>S8 Table.</w:t>
      </w:r>
      <w:r>
        <w:rPr>
          <w:rFonts w:ascii="Times New Roman" w:hAnsi="Times New Roman" w:cs="Times New Roman"/>
          <w:szCs w:val="21"/>
        </w:rPr>
        <w:t xml:space="preserve"> MR results of GMs on immune cells.</w:t>
      </w:r>
      <w:r>
        <w:rPr>
          <w:rFonts w:ascii="Times New Roman" w:hAnsi="Times New Roman" w:cs="Times New Roman"/>
          <w:szCs w:val="21"/>
        </w:rPr>
        <w:tab/>
      </w:r>
    </w:p>
    <w:sectPr w:rsidR="008C3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E53"/>
    <w:rsid w:val="002A5090"/>
    <w:rsid w:val="003F36CB"/>
    <w:rsid w:val="0052763E"/>
    <w:rsid w:val="005C6F5D"/>
    <w:rsid w:val="008C374B"/>
    <w:rsid w:val="00954821"/>
    <w:rsid w:val="00A81E53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896BA"/>
  <w15:chartTrackingRefBased/>
  <w15:docId w15:val="{0C147222-E35C-4A09-B2A2-2FF58D3A1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E53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81E53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E53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E53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E53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E53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E53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E53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E53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E53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E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1E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1E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E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E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E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E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E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E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1E53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1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E53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1E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E53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1E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1E53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1E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E5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E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1E5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autoRedefine/>
    <w:uiPriority w:val="99"/>
    <w:semiHidden/>
    <w:unhideWhenUsed/>
    <w:qFormat/>
    <w:rsid w:val="00A81E53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2518</Characters>
  <Application>Microsoft Office Word</Application>
  <DocSecurity>0</DocSecurity>
  <Lines>20</Lines>
  <Paragraphs>5</Paragraphs>
  <ScaleCrop>false</ScaleCrop>
  <Company>Springer Nature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2024-11-13T05:53:00Z</dcterms:created>
  <dcterms:modified xsi:type="dcterms:W3CDTF">2024-11-13T05:53:00Z</dcterms:modified>
</cp:coreProperties>
</file>