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88B57D" w14:textId="65EA29D8" w:rsidR="006F406D" w:rsidRPr="006F406D" w:rsidRDefault="006F406D" w:rsidP="006F406D">
      <w:pPr>
        <w:spacing w:line="480" w:lineRule="auto"/>
        <w:rPr>
          <w:rFonts w:cs="Times New Roman" w:hint="eastAsia"/>
          <w:b/>
          <w:bCs/>
          <w:color w:val="000000"/>
          <w:kern w:val="0"/>
          <w:sz w:val="32"/>
          <w:szCs w:val="32"/>
          <w14:ligatures w14:val="none"/>
        </w:rPr>
      </w:pPr>
      <w:bookmarkStart w:id="0" w:name="_Hlk168146468"/>
      <w:bookmarkStart w:id="1" w:name="OLE_LINK11"/>
      <w:r>
        <w:rPr>
          <w:rFonts w:cs="Times New Roman"/>
          <w:b/>
          <w:bCs/>
          <w:color w:val="000000"/>
          <w:kern w:val="0"/>
          <w:sz w:val="32"/>
          <w:szCs w:val="32"/>
          <w14:ligatures w14:val="none"/>
        </w:rPr>
        <w:t>Role of Soil Fungal Communities in Root Decomposition Across Various Root Orders in Temperate Forest Plantations</w:t>
      </w:r>
      <w:bookmarkEnd w:id="0"/>
      <w:bookmarkEnd w:id="1"/>
    </w:p>
    <w:p w14:paraId="3A79DDC3" w14:textId="77777777" w:rsidR="006F406D" w:rsidRDefault="006F406D" w:rsidP="00FB5189">
      <w:pPr>
        <w:rPr>
          <w:rFonts w:cs="Times New Roman"/>
          <w:sz w:val="24"/>
          <w:szCs w:val="24"/>
        </w:rPr>
      </w:pPr>
      <w:bookmarkStart w:id="2" w:name="_GoBack"/>
      <w:bookmarkEnd w:id="2"/>
    </w:p>
    <w:p w14:paraId="0CD41F52" w14:textId="3DE94E9E" w:rsidR="00FB5189" w:rsidRPr="001257F4" w:rsidRDefault="00FB5189" w:rsidP="00FB5189">
      <w:pPr>
        <w:rPr>
          <w:rFonts w:cs="Times New Roman"/>
          <w:sz w:val="24"/>
          <w:szCs w:val="24"/>
        </w:rPr>
      </w:pPr>
      <w:r w:rsidRPr="001257F4">
        <w:rPr>
          <w:rFonts w:cs="Times New Roman"/>
          <w:sz w:val="24"/>
          <w:szCs w:val="24"/>
        </w:rPr>
        <w:t>Table. S1. Regression coefficients from mixed effects model based on relative abundance of fungal communities. (* denotes significance, *: p&lt;0.05, **: p&lt;0.01, ***p&lt;0.001)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FB5189" w:rsidRPr="001257F4" w14:paraId="46EBD5ED" w14:textId="77777777" w:rsidTr="00A612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337" w:type="dxa"/>
          </w:tcPr>
          <w:p w14:paraId="40C251E0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Orders</w:t>
            </w:r>
          </w:p>
        </w:tc>
        <w:tc>
          <w:tcPr>
            <w:tcW w:w="2337" w:type="dxa"/>
          </w:tcPr>
          <w:p w14:paraId="79CBC3FB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Ectomycorrhizal</w:t>
            </w:r>
            <w:r w:rsidRPr="001257F4">
              <w:rPr>
                <w:rFonts w:cs="Times New Roman"/>
                <w:color w:val="1F1F1F"/>
              </w:rPr>
              <w:t xml:space="preserve"> fungi</w:t>
            </w:r>
          </w:p>
        </w:tc>
        <w:tc>
          <w:tcPr>
            <w:tcW w:w="2338" w:type="dxa"/>
          </w:tcPr>
          <w:p w14:paraId="192A6A93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Saprotrophs</w:t>
            </w:r>
          </w:p>
        </w:tc>
        <w:tc>
          <w:tcPr>
            <w:tcW w:w="2338" w:type="dxa"/>
          </w:tcPr>
          <w:p w14:paraId="0B473C95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257F4">
              <w:rPr>
                <w:rFonts w:cs="Times New Roman"/>
                <w:sz w:val="24"/>
                <w:szCs w:val="24"/>
              </w:rPr>
              <w:t>Pathotrophs</w:t>
            </w:r>
            <w:proofErr w:type="spellEnd"/>
          </w:p>
        </w:tc>
      </w:tr>
      <w:tr w:rsidR="00FB5189" w:rsidRPr="001257F4" w14:paraId="27D0C99A" w14:textId="77777777" w:rsidTr="00A612E9">
        <w:tc>
          <w:tcPr>
            <w:tcW w:w="2337" w:type="dxa"/>
          </w:tcPr>
          <w:p w14:paraId="607ACEF8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1</w:t>
            </w:r>
            <w:r w:rsidRPr="001257F4">
              <w:rPr>
                <w:rFonts w:cs="Times New Roman"/>
                <w:sz w:val="24"/>
                <w:szCs w:val="24"/>
                <w:vertAlign w:val="superscript"/>
              </w:rPr>
              <w:t>st</w:t>
            </w:r>
          </w:p>
        </w:tc>
        <w:tc>
          <w:tcPr>
            <w:tcW w:w="2337" w:type="dxa"/>
          </w:tcPr>
          <w:p w14:paraId="6262F32F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0.0019</w:t>
            </w:r>
          </w:p>
        </w:tc>
        <w:tc>
          <w:tcPr>
            <w:tcW w:w="2338" w:type="dxa"/>
          </w:tcPr>
          <w:p w14:paraId="09182BEB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0.0044</w:t>
            </w:r>
          </w:p>
        </w:tc>
        <w:tc>
          <w:tcPr>
            <w:tcW w:w="2338" w:type="dxa"/>
          </w:tcPr>
          <w:p w14:paraId="7F5981AD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-0.1797</w:t>
            </w:r>
          </w:p>
        </w:tc>
      </w:tr>
      <w:tr w:rsidR="00FB5189" w:rsidRPr="001257F4" w14:paraId="0419D4F9" w14:textId="77777777" w:rsidTr="00A612E9">
        <w:tc>
          <w:tcPr>
            <w:tcW w:w="2337" w:type="dxa"/>
          </w:tcPr>
          <w:p w14:paraId="0FD2E740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2</w:t>
            </w:r>
            <w:r w:rsidRPr="001257F4">
              <w:rPr>
                <w:rFonts w:cs="Times New Roman"/>
                <w:sz w:val="24"/>
                <w:szCs w:val="24"/>
                <w:vertAlign w:val="superscript"/>
              </w:rPr>
              <w:t>nd</w:t>
            </w:r>
          </w:p>
        </w:tc>
        <w:tc>
          <w:tcPr>
            <w:tcW w:w="2337" w:type="dxa"/>
          </w:tcPr>
          <w:p w14:paraId="28FE2E9C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0.0542</w:t>
            </w:r>
          </w:p>
        </w:tc>
        <w:tc>
          <w:tcPr>
            <w:tcW w:w="2338" w:type="dxa"/>
          </w:tcPr>
          <w:p w14:paraId="3A4EDE87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0.0767</w:t>
            </w:r>
          </w:p>
        </w:tc>
        <w:tc>
          <w:tcPr>
            <w:tcW w:w="2338" w:type="dxa"/>
          </w:tcPr>
          <w:p w14:paraId="7EBBC24C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0.3996</w:t>
            </w:r>
          </w:p>
        </w:tc>
      </w:tr>
      <w:tr w:rsidR="00FB5189" w:rsidRPr="001257F4" w14:paraId="63110EF9" w14:textId="77777777" w:rsidTr="00A612E9">
        <w:tc>
          <w:tcPr>
            <w:tcW w:w="2337" w:type="dxa"/>
          </w:tcPr>
          <w:p w14:paraId="6E0C1591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3</w:t>
            </w:r>
            <w:r w:rsidRPr="001257F4">
              <w:rPr>
                <w:rFonts w:cs="Times New Roman"/>
                <w:sz w:val="24"/>
                <w:szCs w:val="24"/>
                <w:vertAlign w:val="superscript"/>
              </w:rPr>
              <w:t>rd</w:t>
            </w:r>
          </w:p>
        </w:tc>
        <w:tc>
          <w:tcPr>
            <w:tcW w:w="2337" w:type="dxa"/>
          </w:tcPr>
          <w:p w14:paraId="60A455F5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0.0069***</w:t>
            </w:r>
          </w:p>
        </w:tc>
        <w:tc>
          <w:tcPr>
            <w:tcW w:w="2338" w:type="dxa"/>
          </w:tcPr>
          <w:p w14:paraId="1B8282A1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0.0235***</w:t>
            </w:r>
          </w:p>
        </w:tc>
        <w:tc>
          <w:tcPr>
            <w:tcW w:w="2338" w:type="dxa"/>
          </w:tcPr>
          <w:p w14:paraId="78DA202B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-0.4220**</w:t>
            </w:r>
          </w:p>
        </w:tc>
      </w:tr>
      <w:tr w:rsidR="00FB5189" w:rsidRPr="001257F4" w14:paraId="151D5246" w14:textId="77777777" w:rsidTr="00A612E9">
        <w:tc>
          <w:tcPr>
            <w:tcW w:w="2337" w:type="dxa"/>
          </w:tcPr>
          <w:p w14:paraId="20786251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4</w:t>
            </w:r>
            <w:r w:rsidRPr="001257F4">
              <w:rPr>
                <w:rFonts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2337" w:type="dxa"/>
          </w:tcPr>
          <w:p w14:paraId="45607A91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0.0033</w:t>
            </w:r>
          </w:p>
        </w:tc>
        <w:tc>
          <w:tcPr>
            <w:tcW w:w="2338" w:type="dxa"/>
          </w:tcPr>
          <w:p w14:paraId="214AEEE9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0.0088</w:t>
            </w:r>
          </w:p>
        </w:tc>
        <w:tc>
          <w:tcPr>
            <w:tcW w:w="2338" w:type="dxa"/>
          </w:tcPr>
          <w:p w14:paraId="52BC1924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-0.2023</w:t>
            </w:r>
          </w:p>
        </w:tc>
      </w:tr>
      <w:tr w:rsidR="00FB5189" w:rsidRPr="001257F4" w14:paraId="6F13799E" w14:textId="77777777" w:rsidTr="00A612E9">
        <w:tc>
          <w:tcPr>
            <w:tcW w:w="2337" w:type="dxa"/>
          </w:tcPr>
          <w:p w14:paraId="20E9F2E4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5</w:t>
            </w:r>
            <w:r w:rsidRPr="001257F4">
              <w:rPr>
                <w:rFonts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2337" w:type="dxa"/>
          </w:tcPr>
          <w:p w14:paraId="4A17D5CA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0.0054**</w:t>
            </w:r>
          </w:p>
        </w:tc>
        <w:tc>
          <w:tcPr>
            <w:tcW w:w="2338" w:type="dxa"/>
          </w:tcPr>
          <w:p w14:paraId="0F7192BB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0.175***</w:t>
            </w:r>
          </w:p>
        </w:tc>
        <w:tc>
          <w:tcPr>
            <w:tcW w:w="2338" w:type="dxa"/>
          </w:tcPr>
          <w:p w14:paraId="1316DC70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-0.2088</w:t>
            </w:r>
          </w:p>
        </w:tc>
      </w:tr>
      <w:tr w:rsidR="00FB5189" w:rsidRPr="001257F4" w14:paraId="51BD715D" w14:textId="77777777" w:rsidTr="00A612E9">
        <w:tc>
          <w:tcPr>
            <w:tcW w:w="2337" w:type="dxa"/>
          </w:tcPr>
          <w:p w14:paraId="592DA6CC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6</w:t>
            </w:r>
            <w:r w:rsidRPr="001257F4">
              <w:rPr>
                <w:rFonts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2337" w:type="dxa"/>
          </w:tcPr>
          <w:p w14:paraId="4764B873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0.0049*</w:t>
            </w:r>
          </w:p>
        </w:tc>
        <w:tc>
          <w:tcPr>
            <w:tcW w:w="2338" w:type="dxa"/>
          </w:tcPr>
          <w:p w14:paraId="7E04F388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0.0168**</w:t>
            </w:r>
          </w:p>
        </w:tc>
        <w:tc>
          <w:tcPr>
            <w:tcW w:w="2338" w:type="dxa"/>
          </w:tcPr>
          <w:p w14:paraId="1EFFADDB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-0.2683</w:t>
            </w:r>
          </w:p>
        </w:tc>
      </w:tr>
      <w:tr w:rsidR="00FB5189" w:rsidRPr="001257F4" w14:paraId="332E7717" w14:textId="77777777" w:rsidTr="00A612E9">
        <w:tc>
          <w:tcPr>
            <w:tcW w:w="2337" w:type="dxa"/>
          </w:tcPr>
          <w:p w14:paraId="6BB2EF93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7</w:t>
            </w:r>
            <w:r w:rsidRPr="001257F4">
              <w:rPr>
                <w:rFonts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2337" w:type="dxa"/>
          </w:tcPr>
          <w:p w14:paraId="4A9DBEBB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0.0047*</w:t>
            </w:r>
          </w:p>
        </w:tc>
        <w:tc>
          <w:tcPr>
            <w:tcW w:w="2338" w:type="dxa"/>
          </w:tcPr>
          <w:p w14:paraId="20AAEE2B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0.0136*</w:t>
            </w:r>
          </w:p>
        </w:tc>
        <w:tc>
          <w:tcPr>
            <w:tcW w:w="2338" w:type="dxa"/>
          </w:tcPr>
          <w:p w14:paraId="587FA01E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-0.1894</w:t>
            </w:r>
          </w:p>
        </w:tc>
      </w:tr>
      <w:tr w:rsidR="00FB5189" w:rsidRPr="001257F4" w14:paraId="34B8C809" w14:textId="77777777" w:rsidTr="00A612E9">
        <w:tc>
          <w:tcPr>
            <w:tcW w:w="2337" w:type="dxa"/>
          </w:tcPr>
          <w:p w14:paraId="189B7F2E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8</w:t>
            </w:r>
            <w:r w:rsidRPr="001257F4">
              <w:rPr>
                <w:rFonts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2337" w:type="dxa"/>
          </w:tcPr>
          <w:p w14:paraId="206AC8AD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0.0062**</w:t>
            </w:r>
          </w:p>
        </w:tc>
        <w:tc>
          <w:tcPr>
            <w:tcW w:w="2338" w:type="dxa"/>
          </w:tcPr>
          <w:p w14:paraId="3BA15AD5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0.0159*</w:t>
            </w:r>
          </w:p>
        </w:tc>
        <w:tc>
          <w:tcPr>
            <w:tcW w:w="2338" w:type="dxa"/>
          </w:tcPr>
          <w:p w14:paraId="382669E2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-0.3938*</w:t>
            </w:r>
          </w:p>
        </w:tc>
      </w:tr>
      <w:tr w:rsidR="00FB5189" w:rsidRPr="001257F4" w14:paraId="641C9138" w14:textId="77777777" w:rsidTr="00A612E9">
        <w:tc>
          <w:tcPr>
            <w:tcW w:w="2337" w:type="dxa"/>
          </w:tcPr>
          <w:p w14:paraId="2FDEDF4E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9</w:t>
            </w:r>
            <w:r w:rsidRPr="001257F4">
              <w:rPr>
                <w:rFonts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2337" w:type="dxa"/>
          </w:tcPr>
          <w:p w14:paraId="14298B9B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0.0041*</w:t>
            </w:r>
          </w:p>
        </w:tc>
        <w:tc>
          <w:tcPr>
            <w:tcW w:w="2338" w:type="dxa"/>
          </w:tcPr>
          <w:p w14:paraId="18DD6BBD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0.0051</w:t>
            </w:r>
          </w:p>
        </w:tc>
        <w:tc>
          <w:tcPr>
            <w:tcW w:w="2338" w:type="dxa"/>
          </w:tcPr>
          <w:p w14:paraId="017AEE82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-0.1328</w:t>
            </w:r>
          </w:p>
        </w:tc>
      </w:tr>
      <w:tr w:rsidR="00FB5189" w:rsidRPr="001257F4" w14:paraId="2BEF7ADE" w14:textId="77777777" w:rsidTr="00A612E9">
        <w:tc>
          <w:tcPr>
            <w:tcW w:w="2337" w:type="dxa"/>
          </w:tcPr>
          <w:p w14:paraId="36FC00B0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10</w:t>
            </w:r>
            <w:r w:rsidRPr="001257F4">
              <w:rPr>
                <w:rFonts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2337" w:type="dxa"/>
          </w:tcPr>
          <w:p w14:paraId="7CB34217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0.0052**</w:t>
            </w:r>
          </w:p>
        </w:tc>
        <w:tc>
          <w:tcPr>
            <w:tcW w:w="2338" w:type="dxa"/>
          </w:tcPr>
          <w:p w14:paraId="03FB6A9D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0.0080</w:t>
            </w:r>
          </w:p>
        </w:tc>
        <w:tc>
          <w:tcPr>
            <w:tcW w:w="2338" w:type="dxa"/>
          </w:tcPr>
          <w:p w14:paraId="5F35BF0F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-0.1734</w:t>
            </w:r>
          </w:p>
        </w:tc>
      </w:tr>
    </w:tbl>
    <w:p w14:paraId="1D495704" w14:textId="77777777" w:rsidR="00FB5189" w:rsidRPr="001257F4" w:rsidRDefault="00FB5189" w:rsidP="00FB5189">
      <w:pPr>
        <w:rPr>
          <w:rFonts w:cs="Times New Roman"/>
          <w:sz w:val="24"/>
          <w:szCs w:val="24"/>
        </w:rPr>
      </w:pPr>
    </w:p>
    <w:p w14:paraId="219BE90E" w14:textId="77777777" w:rsidR="00FB5189" w:rsidRPr="001257F4" w:rsidRDefault="00FB5189" w:rsidP="00FB5189">
      <w:pPr>
        <w:autoSpaceDE/>
        <w:autoSpaceDN/>
        <w:spacing w:line="240" w:lineRule="auto"/>
        <w:jc w:val="left"/>
        <w:rPr>
          <w:rFonts w:cs="Times New Roman"/>
          <w:sz w:val="24"/>
          <w:szCs w:val="24"/>
        </w:rPr>
      </w:pPr>
      <w:r w:rsidRPr="001257F4">
        <w:rPr>
          <w:rFonts w:cs="Times New Roman"/>
          <w:sz w:val="24"/>
          <w:szCs w:val="24"/>
        </w:rPr>
        <w:br w:type="page"/>
      </w:r>
    </w:p>
    <w:p w14:paraId="75488531" w14:textId="77777777" w:rsidR="00FB5189" w:rsidRPr="001257F4" w:rsidRDefault="00FB5189" w:rsidP="00FB5189">
      <w:pPr>
        <w:rPr>
          <w:rFonts w:cs="Times New Roman"/>
          <w:sz w:val="24"/>
          <w:szCs w:val="24"/>
        </w:rPr>
      </w:pPr>
      <w:r w:rsidRPr="001257F4">
        <w:rPr>
          <w:rFonts w:cs="Times New Roman"/>
          <w:sz w:val="24"/>
          <w:szCs w:val="24"/>
        </w:rPr>
        <w:lastRenderedPageBreak/>
        <w:t>Table. S2. Regression coefficients from mixed effects model based on richness of fungal communities. (* denotes significance, *: p&lt;0.05, **: p&lt;0.01, ***p&lt;0.001)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FB5189" w:rsidRPr="001257F4" w14:paraId="6BA1BAD8" w14:textId="77777777" w:rsidTr="00A612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337" w:type="dxa"/>
          </w:tcPr>
          <w:p w14:paraId="7A2A9119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Orders</w:t>
            </w:r>
          </w:p>
        </w:tc>
        <w:tc>
          <w:tcPr>
            <w:tcW w:w="2337" w:type="dxa"/>
          </w:tcPr>
          <w:p w14:paraId="4E0D664A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Ectomycorrhizal</w:t>
            </w:r>
            <w:r w:rsidRPr="001257F4">
              <w:rPr>
                <w:rFonts w:cs="Times New Roman"/>
                <w:color w:val="1F1F1F"/>
              </w:rPr>
              <w:t xml:space="preserve"> fungi</w:t>
            </w:r>
          </w:p>
        </w:tc>
        <w:tc>
          <w:tcPr>
            <w:tcW w:w="2338" w:type="dxa"/>
          </w:tcPr>
          <w:p w14:paraId="731A089C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Saprotrophs</w:t>
            </w:r>
          </w:p>
        </w:tc>
        <w:tc>
          <w:tcPr>
            <w:tcW w:w="2338" w:type="dxa"/>
          </w:tcPr>
          <w:p w14:paraId="48C93FCF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257F4">
              <w:rPr>
                <w:rFonts w:cs="Times New Roman"/>
                <w:sz w:val="24"/>
                <w:szCs w:val="24"/>
              </w:rPr>
              <w:t>Pathotrophs</w:t>
            </w:r>
            <w:proofErr w:type="spellEnd"/>
          </w:p>
        </w:tc>
      </w:tr>
      <w:tr w:rsidR="00FB5189" w:rsidRPr="001257F4" w14:paraId="19A779BA" w14:textId="77777777" w:rsidTr="00A612E9">
        <w:tc>
          <w:tcPr>
            <w:tcW w:w="2337" w:type="dxa"/>
          </w:tcPr>
          <w:p w14:paraId="3689D7B9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1</w:t>
            </w:r>
            <w:r w:rsidRPr="001257F4">
              <w:rPr>
                <w:rFonts w:cs="Times New Roman"/>
                <w:sz w:val="24"/>
                <w:szCs w:val="24"/>
                <w:vertAlign w:val="superscript"/>
              </w:rPr>
              <w:t>st</w:t>
            </w:r>
          </w:p>
        </w:tc>
        <w:tc>
          <w:tcPr>
            <w:tcW w:w="2337" w:type="dxa"/>
          </w:tcPr>
          <w:p w14:paraId="6125935F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0.0004</w:t>
            </w:r>
          </w:p>
        </w:tc>
        <w:tc>
          <w:tcPr>
            <w:tcW w:w="2338" w:type="dxa"/>
          </w:tcPr>
          <w:p w14:paraId="79938211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-0.0014</w:t>
            </w:r>
          </w:p>
        </w:tc>
        <w:tc>
          <w:tcPr>
            <w:tcW w:w="2338" w:type="dxa"/>
          </w:tcPr>
          <w:p w14:paraId="2AF1CF39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0.0072</w:t>
            </w:r>
          </w:p>
        </w:tc>
      </w:tr>
      <w:tr w:rsidR="00FB5189" w:rsidRPr="001257F4" w14:paraId="2EFA0CDA" w14:textId="77777777" w:rsidTr="00A612E9">
        <w:tc>
          <w:tcPr>
            <w:tcW w:w="2337" w:type="dxa"/>
          </w:tcPr>
          <w:p w14:paraId="48F59B01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2</w:t>
            </w:r>
            <w:r w:rsidRPr="001257F4">
              <w:rPr>
                <w:rFonts w:cs="Times New Roman"/>
                <w:sz w:val="24"/>
                <w:szCs w:val="24"/>
                <w:vertAlign w:val="superscript"/>
              </w:rPr>
              <w:t>nd</w:t>
            </w:r>
          </w:p>
        </w:tc>
        <w:tc>
          <w:tcPr>
            <w:tcW w:w="2337" w:type="dxa"/>
          </w:tcPr>
          <w:p w14:paraId="11484551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0.0009</w:t>
            </w:r>
          </w:p>
        </w:tc>
        <w:tc>
          <w:tcPr>
            <w:tcW w:w="2338" w:type="dxa"/>
          </w:tcPr>
          <w:p w14:paraId="1C97E0A3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0.0007</w:t>
            </w:r>
          </w:p>
        </w:tc>
        <w:tc>
          <w:tcPr>
            <w:tcW w:w="2338" w:type="dxa"/>
          </w:tcPr>
          <w:p w14:paraId="09918723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-0.0139</w:t>
            </w:r>
          </w:p>
        </w:tc>
      </w:tr>
      <w:tr w:rsidR="00FB5189" w:rsidRPr="001257F4" w14:paraId="1485F6D1" w14:textId="77777777" w:rsidTr="00A612E9">
        <w:tc>
          <w:tcPr>
            <w:tcW w:w="2337" w:type="dxa"/>
          </w:tcPr>
          <w:p w14:paraId="49CBD771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3</w:t>
            </w:r>
            <w:r w:rsidRPr="001257F4">
              <w:rPr>
                <w:rFonts w:cs="Times New Roman"/>
                <w:sz w:val="24"/>
                <w:szCs w:val="24"/>
                <w:vertAlign w:val="superscript"/>
              </w:rPr>
              <w:t>rd</w:t>
            </w:r>
          </w:p>
        </w:tc>
        <w:tc>
          <w:tcPr>
            <w:tcW w:w="2337" w:type="dxa"/>
          </w:tcPr>
          <w:p w14:paraId="2C14F87F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-0.0010</w:t>
            </w:r>
          </w:p>
        </w:tc>
        <w:tc>
          <w:tcPr>
            <w:tcW w:w="2338" w:type="dxa"/>
          </w:tcPr>
          <w:p w14:paraId="3B8DEFF0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0.0022*</w:t>
            </w:r>
          </w:p>
        </w:tc>
        <w:tc>
          <w:tcPr>
            <w:tcW w:w="2338" w:type="dxa"/>
          </w:tcPr>
          <w:p w14:paraId="4F3A8ED2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-0.0274***</w:t>
            </w:r>
          </w:p>
        </w:tc>
      </w:tr>
      <w:tr w:rsidR="00FB5189" w:rsidRPr="001257F4" w14:paraId="37CBBB1C" w14:textId="77777777" w:rsidTr="00A612E9">
        <w:tc>
          <w:tcPr>
            <w:tcW w:w="2337" w:type="dxa"/>
          </w:tcPr>
          <w:p w14:paraId="725A724F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4</w:t>
            </w:r>
            <w:r w:rsidRPr="001257F4">
              <w:rPr>
                <w:rFonts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2337" w:type="dxa"/>
          </w:tcPr>
          <w:p w14:paraId="12E03E5B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-0.0006</w:t>
            </w:r>
          </w:p>
        </w:tc>
        <w:tc>
          <w:tcPr>
            <w:tcW w:w="2338" w:type="dxa"/>
          </w:tcPr>
          <w:p w14:paraId="3FC4F410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0.0012</w:t>
            </w:r>
          </w:p>
        </w:tc>
        <w:tc>
          <w:tcPr>
            <w:tcW w:w="2338" w:type="dxa"/>
          </w:tcPr>
          <w:p w14:paraId="01D3DCD6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-0.0143*</w:t>
            </w:r>
          </w:p>
        </w:tc>
      </w:tr>
      <w:tr w:rsidR="00FB5189" w:rsidRPr="001257F4" w14:paraId="1062D3E7" w14:textId="77777777" w:rsidTr="00A612E9">
        <w:tc>
          <w:tcPr>
            <w:tcW w:w="2337" w:type="dxa"/>
          </w:tcPr>
          <w:p w14:paraId="1DD5F1F3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5</w:t>
            </w:r>
            <w:r w:rsidRPr="001257F4">
              <w:rPr>
                <w:rFonts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2337" w:type="dxa"/>
          </w:tcPr>
          <w:p w14:paraId="33AFBA6A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-0.0011</w:t>
            </w:r>
          </w:p>
        </w:tc>
        <w:tc>
          <w:tcPr>
            <w:tcW w:w="2338" w:type="dxa"/>
          </w:tcPr>
          <w:p w14:paraId="778F44C1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0.0014</w:t>
            </w:r>
          </w:p>
        </w:tc>
        <w:tc>
          <w:tcPr>
            <w:tcW w:w="2338" w:type="dxa"/>
          </w:tcPr>
          <w:p w14:paraId="4E4D8E8F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-0.0167*</w:t>
            </w:r>
          </w:p>
        </w:tc>
      </w:tr>
      <w:tr w:rsidR="00FB5189" w:rsidRPr="001257F4" w14:paraId="58552170" w14:textId="77777777" w:rsidTr="00A612E9">
        <w:tc>
          <w:tcPr>
            <w:tcW w:w="2337" w:type="dxa"/>
          </w:tcPr>
          <w:p w14:paraId="3A67F120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6</w:t>
            </w:r>
            <w:r w:rsidRPr="001257F4">
              <w:rPr>
                <w:rFonts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2337" w:type="dxa"/>
          </w:tcPr>
          <w:p w14:paraId="409A38E8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-0.0020**</w:t>
            </w:r>
          </w:p>
        </w:tc>
        <w:tc>
          <w:tcPr>
            <w:tcW w:w="2338" w:type="dxa"/>
          </w:tcPr>
          <w:p w14:paraId="778605C7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0.0014</w:t>
            </w:r>
          </w:p>
        </w:tc>
        <w:tc>
          <w:tcPr>
            <w:tcW w:w="2338" w:type="dxa"/>
          </w:tcPr>
          <w:p w14:paraId="6B9899E7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-0.0229***</w:t>
            </w:r>
          </w:p>
        </w:tc>
      </w:tr>
      <w:tr w:rsidR="00FB5189" w:rsidRPr="001257F4" w14:paraId="1C343628" w14:textId="77777777" w:rsidTr="00A612E9">
        <w:tc>
          <w:tcPr>
            <w:tcW w:w="2337" w:type="dxa"/>
          </w:tcPr>
          <w:p w14:paraId="54F09C87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7</w:t>
            </w:r>
            <w:r w:rsidRPr="001257F4">
              <w:rPr>
                <w:rFonts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2337" w:type="dxa"/>
          </w:tcPr>
          <w:p w14:paraId="2DB1D4E4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-0.0016*</w:t>
            </w:r>
          </w:p>
        </w:tc>
        <w:tc>
          <w:tcPr>
            <w:tcW w:w="2338" w:type="dxa"/>
          </w:tcPr>
          <w:p w14:paraId="1A40ED3F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0.0012</w:t>
            </w:r>
          </w:p>
        </w:tc>
        <w:tc>
          <w:tcPr>
            <w:tcW w:w="2338" w:type="dxa"/>
          </w:tcPr>
          <w:p w14:paraId="47DA4920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-0.0232**</w:t>
            </w:r>
          </w:p>
        </w:tc>
      </w:tr>
      <w:tr w:rsidR="00FB5189" w:rsidRPr="001257F4" w14:paraId="7B096E93" w14:textId="77777777" w:rsidTr="00A612E9">
        <w:tc>
          <w:tcPr>
            <w:tcW w:w="2337" w:type="dxa"/>
          </w:tcPr>
          <w:p w14:paraId="1A0E54BB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8</w:t>
            </w:r>
            <w:r w:rsidRPr="001257F4">
              <w:rPr>
                <w:rFonts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2337" w:type="dxa"/>
          </w:tcPr>
          <w:p w14:paraId="32D54641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-0.0007</w:t>
            </w:r>
          </w:p>
        </w:tc>
        <w:tc>
          <w:tcPr>
            <w:tcW w:w="2338" w:type="dxa"/>
          </w:tcPr>
          <w:p w14:paraId="3AF4E78E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0.0010</w:t>
            </w:r>
          </w:p>
        </w:tc>
        <w:tc>
          <w:tcPr>
            <w:tcW w:w="2338" w:type="dxa"/>
          </w:tcPr>
          <w:p w14:paraId="60641869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-0.0209**</w:t>
            </w:r>
          </w:p>
        </w:tc>
      </w:tr>
      <w:tr w:rsidR="00FB5189" w:rsidRPr="001257F4" w14:paraId="209637CF" w14:textId="77777777" w:rsidTr="00A612E9">
        <w:tc>
          <w:tcPr>
            <w:tcW w:w="2337" w:type="dxa"/>
          </w:tcPr>
          <w:p w14:paraId="33E3F5F7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9</w:t>
            </w:r>
            <w:r w:rsidRPr="001257F4">
              <w:rPr>
                <w:rFonts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2337" w:type="dxa"/>
          </w:tcPr>
          <w:p w14:paraId="4B5FC23F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0.0006</w:t>
            </w:r>
          </w:p>
        </w:tc>
        <w:tc>
          <w:tcPr>
            <w:tcW w:w="2338" w:type="dxa"/>
          </w:tcPr>
          <w:p w14:paraId="33ABC999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-0.0004</w:t>
            </w:r>
          </w:p>
        </w:tc>
        <w:tc>
          <w:tcPr>
            <w:tcW w:w="2338" w:type="dxa"/>
          </w:tcPr>
          <w:p w14:paraId="6061BCD6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-0.0039</w:t>
            </w:r>
          </w:p>
        </w:tc>
      </w:tr>
      <w:tr w:rsidR="00FB5189" w:rsidRPr="001257F4" w14:paraId="4EBA7E89" w14:textId="77777777" w:rsidTr="00A612E9">
        <w:tc>
          <w:tcPr>
            <w:tcW w:w="2337" w:type="dxa"/>
          </w:tcPr>
          <w:p w14:paraId="3DE7C06A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10</w:t>
            </w:r>
            <w:r w:rsidRPr="001257F4">
              <w:rPr>
                <w:rFonts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2337" w:type="dxa"/>
          </w:tcPr>
          <w:p w14:paraId="7ECD6F88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0.0016*</w:t>
            </w:r>
          </w:p>
        </w:tc>
        <w:tc>
          <w:tcPr>
            <w:tcW w:w="2338" w:type="dxa"/>
          </w:tcPr>
          <w:p w14:paraId="2A3CAA1F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-0.0003</w:t>
            </w:r>
          </w:p>
        </w:tc>
        <w:tc>
          <w:tcPr>
            <w:tcW w:w="2338" w:type="dxa"/>
          </w:tcPr>
          <w:p w14:paraId="74572885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-0.0033</w:t>
            </w:r>
          </w:p>
        </w:tc>
      </w:tr>
    </w:tbl>
    <w:p w14:paraId="6395304C" w14:textId="77777777" w:rsidR="00FB5189" w:rsidRPr="001257F4" w:rsidRDefault="00FB5189" w:rsidP="00FB5189">
      <w:pPr>
        <w:rPr>
          <w:rFonts w:cs="Times New Roman"/>
          <w:sz w:val="24"/>
          <w:szCs w:val="24"/>
        </w:rPr>
      </w:pPr>
    </w:p>
    <w:p w14:paraId="6D6ACE57" w14:textId="77777777" w:rsidR="00FB5189" w:rsidRPr="001257F4" w:rsidRDefault="00FB5189" w:rsidP="00FB5189">
      <w:pPr>
        <w:autoSpaceDE/>
        <w:autoSpaceDN/>
        <w:spacing w:line="240" w:lineRule="auto"/>
        <w:jc w:val="left"/>
        <w:rPr>
          <w:rFonts w:cs="Times New Roman"/>
          <w:sz w:val="24"/>
          <w:szCs w:val="24"/>
        </w:rPr>
      </w:pPr>
      <w:r w:rsidRPr="001257F4">
        <w:rPr>
          <w:rFonts w:cs="Times New Roman"/>
          <w:sz w:val="24"/>
          <w:szCs w:val="24"/>
        </w:rPr>
        <w:br w:type="page"/>
      </w:r>
    </w:p>
    <w:p w14:paraId="357ACDAD" w14:textId="77777777" w:rsidR="00FB5189" w:rsidRPr="001257F4" w:rsidRDefault="00FB5189" w:rsidP="00FB5189">
      <w:pPr>
        <w:rPr>
          <w:rFonts w:cs="Times New Roman"/>
          <w:sz w:val="24"/>
          <w:szCs w:val="24"/>
        </w:rPr>
      </w:pPr>
      <w:r w:rsidRPr="001257F4">
        <w:rPr>
          <w:rFonts w:cs="Times New Roman"/>
          <w:sz w:val="24"/>
          <w:szCs w:val="24"/>
        </w:rPr>
        <w:lastRenderedPageBreak/>
        <w:t>Table. S3. Regression coefficients from mixed effects model based on community composition of fungal communities. (* denotes significance, *: p&lt;0.05, **: p&lt;0.01, ***p&lt;0.001)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FB5189" w:rsidRPr="001257F4" w14:paraId="6020C3A6" w14:textId="77777777" w:rsidTr="00A612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337" w:type="dxa"/>
          </w:tcPr>
          <w:p w14:paraId="4331393E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Orders</w:t>
            </w:r>
          </w:p>
        </w:tc>
        <w:tc>
          <w:tcPr>
            <w:tcW w:w="2337" w:type="dxa"/>
          </w:tcPr>
          <w:p w14:paraId="526DDFBB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Ectomycorrhizal</w:t>
            </w:r>
            <w:r w:rsidRPr="001257F4">
              <w:rPr>
                <w:rFonts w:cs="Times New Roman"/>
                <w:color w:val="1F1F1F"/>
              </w:rPr>
              <w:t xml:space="preserve"> fungi</w:t>
            </w:r>
          </w:p>
        </w:tc>
        <w:tc>
          <w:tcPr>
            <w:tcW w:w="2338" w:type="dxa"/>
          </w:tcPr>
          <w:p w14:paraId="5C2CEB77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Saprotrophs</w:t>
            </w:r>
          </w:p>
        </w:tc>
        <w:tc>
          <w:tcPr>
            <w:tcW w:w="2338" w:type="dxa"/>
          </w:tcPr>
          <w:p w14:paraId="4252089A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proofErr w:type="spellStart"/>
            <w:r w:rsidRPr="001257F4">
              <w:rPr>
                <w:rFonts w:cs="Times New Roman"/>
                <w:sz w:val="24"/>
                <w:szCs w:val="24"/>
              </w:rPr>
              <w:t>Pathotrophs</w:t>
            </w:r>
            <w:proofErr w:type="spellEnd"/>
          </w:p>
        </w:tc>
      </w:tr>
      <w:tr w:rsidR="00FB5189" w:rsidRPr="001257F4" w14:paraId="5FB43CBA" w14:textId="77777777" w:rsidTr="00A612E9">
        <w:tc>
          <w:tcPr>
            <w:tcW w:w="2337" w:type="dxa"/>
          </w:tcPr>
          <w:p w14:paraId="63FEB0FD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1</w:t>
            </w:r>
            <w:r w:rsidRPr="001257F4">
              <w:rPr>
                <w:rFonts w:cs="Times New Roman"/>
                <w:sz w:val="24"/>
                <w:szCs w:val="24"/>
                <w:vertAlign w:val="superscript"/>
              </w:rPr>
              <w:t>st</w:t>
            </w:r>
          </w:p>
        </w:tc>
        <w:tc>
          <w:tcPr>
            <w:tcW w:w="2337" w:type="dxa"/>
          </w:tcPr>
          <w:p w14:paraId="3CD8B326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0.0248</w:t>
            </w:r>
          </w:p>
        </w:tc>
        <w:tc>
          <w:tcPr>
            <w:tcW w:w="2338" w:type="dxa"/>
          </w:tcPr>
          <w:p w14:paraId="605D9F74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-0.1668</w:t>
            </w:r>
          </w:p>
        </w:tc>
        <w:tc>
          <w:tcPr>
            <w:tcW w:w="2338" w:type="dxa"/>
          </w:tcPr>
          <w:p w14:paraId="02BB1F81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-0.3164</w:t>
            </w:r>
          </w:p>
        </w:tc>
      </w:tr>
      <w:tr w:rsidR="00FB5189" w:rsidRPr="001257F4" w14:paraId="795AD00A" w14:textId="77777777" w:rsidTr="00A612E9">
        <w:tc>
          <w:tcPr>
            <w:tcW w:w="2337" w:type="dxa"/>
          </w:tcPr>
          <w:p w14:paraId="208A9380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2</w:t>
            </w:r>
            <w:r w:rsidRPr="001257F4">
              <w:rPr>
                <w:rFonts w:cs="Times New Roman"/>
                <w:sz w:val="24"/>
                <w:szCs w:val="24"/>
                <w:vertAlign w:val="superscript"/>
              </w:rPr>
              <w:t>nd</w:t>
            </w:r>
          </w:p>
        </w:tc>
        <w:tc>
          <w:tcPr>
            <w:tcW w:w="2337" w:type="dxa"/>
          </w:tcPr>
          <w:p w14:paraId="7F495D81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-0.1884</w:t>
            </w:r>
          </w:p>
        </w:tc>
        <w:tc>
          <w:tcPr>
            <w:tcW w:w="2338" w:type="dxa"/>
          </w:tcPr>
          <w:p w14:paraId="3C950D0F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-0.0018</w:t>
            </w:r>
          </w:p>
        </w:tc>
        <w:tc>
          <w:tcPr>
            <w:tcW w:w="2338" w:type="dxa"/>
          </w:tcPr>
          <w:p w14:paraId="3D22C135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-0.2809</w:t>
            </w:r>
          </w:p>
        </w:tc>
      </w:tr>
      <w:tr w:rsidR="00FB5189" w:rsidRPr="001257F4" w14:paraId="0C58DE76" w14:textId="77777777" w:rsidTr="00A612E9">
        <w:tc>
          <w:tcPr>
            <w:tcW w:w="2337" w:type="dxa"/>
          </w:tcPr>
          <w:p w14:paraId="2BEBFBE8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3</w:t>
            </w:r>
            <w:r w:rsidRPr="001257F4">
              <w:rPr>
                <w:rFonts w:cs="Times New Roman"/>
                <w:sz w:val="24"/>
                <w:szCs w:val="24"/>
                <w:vertAlign w:val="superscript"/>
              </w:rPr>
              <w:t>rd</w:t>
            </w:r>
          </w:p>
        </w:tc>
        <w:tc>
          <w:tcPr>
            <w:tcW w:w="2337" w:type="dxa"/>
          </w:tcPr>
          <w:p w14:paraId="172BB8E4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-0.3628*</w:t>
            </w:r>
          </w:p>
        </w:tc>
        <w:tc>
          <w:tcPr>
            <w:tcW w:w="2338" w:type="dxa"/>
          </w:tcPr>
          <w:p w14:paraId="0360D2DB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0.2885*</w:t>
            </w:r>
          </w:p>
        </w:tc>
        <w:tc>
          <w:tcPr>
            <w:tcW w:w="2338" w:type="dxa"/>
          </w:tcPr>
          <w:p w14:paraId="3485CEBC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-0.2360</w:t>
            </w:r>
          </w:p>
        </w:tc>
      </w:tr>
      <w:tr w:rsidR="00FB5189" w:rsidRPr="001257F4" w14:paraId="54758FA8" w14:textId="77777777" w:rsidTr="00A612E9">
        <w:tc>
          <w:tcPr>
            <w:tcW w:w="2337" w:type="dxa"/>
          </w:tcPr>
          <w:p w14:paraId="485B1861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4</w:t>
            </w:r>
            <w:r w:rsidRPr="001257F4">
              <w:rPr>
                <w:rFonts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2337" w:type="dxa"/>
          </w:tcPr>
          <w:p w14:paraId="69C30DF6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-0.2466*</w:t>
            </w:r>
          </w:p>
        </w:tc>
        <w:tc>
          <w:tcPr>
            <w:tcW w:w="2338" w:type="dxa"/>
          </w:tcPr>
          <w:p w14:paraId="7AFB9691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0.2434*</w:t>
            </w:r>
          </w:p>
        </w:tc>
        <w:tc>
          <w:tcPr>
            <w:tcW w:w="2338" w:type="dxa"/>
          </w:tcPr>
          <w:p w14:paraId="20CC30B7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-0.1706</w:t>
            </w:r>
          </w:p>
        </w:tc>
      </w:tr>
      <w:tr w:rsidR="00FB5189" w:rsidRPr="001257F4" w14:paraId="4FD71B32" w14:textId="77777777" w:rsidTr="00A612E9">
        <w:tc>
          <w:tcPr>
            <w:tcW w:w="2337" w:type="dxa"/>
          </w:tcPr>
          <w:p w14:paraId="3D14FC32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5</w:t>
            </w:r>
            <w:r w:rsidRPr="001257F4">
              <w:rPr>
                <w:rFonts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2337" w:type="dxa"/>
          </w:tcPr>
          <w:p w14:paraId="691BCDAC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-0.2065*</w:t>
            </w:r>
          </w:p>
        </w:tc>
        <w:tc>
          <w:tcPr>
            <w:tcW w:w="2338" w:type="dxa"/>
          </w:tcPr>
          <w:p w14:paraId="6AAE3292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0.2131*</w:t>
            </w:r>
          </w:p>
        </w:tc>
        <w:tc>
          <w:tcPr>
            <w:tcW w:w="2338" w:type="dxa"/>
          </w:tcPr>
          <w:p w14:paraId="37D70B3E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-0.2373**</w:t>
            </w:r>
          </w:p>
        </w:tc>
      </w:tr>
      <w:tr w:rsidR="00FB5189" w:rsidRPr="001257F4" w14:paraId="182B814E" w14:textId="77777777" w:rsidTr="00A612E9">
        <w:tc>
          <w:tcPr>
            <w:tcW w:w="2337" w:type="dxa"/>
          </w:tcPr>
          <w:p w14:paraId="0A3B268F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6</w:t>
            </w:r>
            <w:r w:rsidRPr="001257F4">
              <w:rPr>
                <w:rFonts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2337" w:type="dxa"/>
          </w:tcPr>
          <w:p w14:paraId="1A42E3D0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-0.4154***</w:t>
            </w:r>
          </w:p>
        </w:tc>
        <w:tc>
          <w:tcPr>
            <w:tcW w:w="2338" w:type="dxa"/>
          </w:tcPr>
          <w:p w14:paraId="132A6E51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0.3608**</w:t>
            </w:r>
          </w:p>
        </w:tc>
        <w:tc>
          <w:tcPr>
            <w:tcW w:w="2338" w:type="dxa"/>
          </w:tcPr>
          <w:p w14:paraId="5DD6E567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-0.1058</w:t>
            </w:r>
          </w:p>
        </w:tc>
      </w:tr>
      <w:tr w:rsidR="00FB5189" w:rsidRPr="001257F4" w14:paraId="1BCD2D50" w14:textId="77777777" w:rsidTr="00A612E9">
        <w:tc>
          <w:tcPr>
            <w:tcW w:w="2337" w:type="dxa"/>
          </w:tcPr>
          <w:p w14:paraId="580C3B7E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7</w:t>
            </w:r>
            <w:r w:rsidRPr="001257F4">
              <w:rPr>
                <w:rFonts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2337" w:type="dxa"/>
          </w:tcPr>
          <w:p w14:paraId="6853266A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-0.4189**</w:t>
            </w:r>
          </w:p>
        </w:tc>
        <w:tc>
          <w:tcPr>
            <w:tcW w:w="2338" w:type="dxa"/>
          </w:tcPr>
          <w:p w14:paraId="58F5A1F3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0.2447</w:t>
            </w:r>
          </w:p>
        </w:tc>
        <w:tc>
          <w:tcPr>
            <w:tcW w:w="2338" w:type="dxa"/>
          </w:tcPr>
          <w:p w14:paraId="6252C144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-0.1505</w:t>
            </w:r>
          </w:p>
        </w:tc>
      </w:tr>
      <w:tr w:rsidR="00FB5189" w:rsidRPr="001257F4" w14:paraId="358FDB7D" w14:textId="77777777" w:rsidTr="00A612E9">
        <w:tc>
          <w:tcPr>
            <w:tcW w:w="2337" w:type="dxa"/>
          </w:tcPr>
          <w:p w14:paraId="29502736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8</w:t>
            </w:r>
            <w:r w:rsidRPr="001257F4">
              <w:rPr>
                <w:rFonts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2337" w:type="dxa"/>
          </w:tcPr>
          <w:p w14:paraId="02FD1198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-0.4076**</w:t>
            </w:r>
          </w:p>
        </w:tc>
        <w:tc>
          <w:tcPr>
            <w:tcW w:w="2338" w:type="dxa"/>
          </w:tcPr>
          <w:p w14:paraId="4198B8EE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0.2026</w:t>
            </w:r>
          </w:p>
        </w:tc>
        <w:tc>
          <w:tcPr>
            <w:tcW w:w="2338" w:type="dxa"/>
          </w:tcPr>
          <w:p w14:paraId="1AFB4B99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-0.1737</w:t>
            </w:r>
          </w:p>
        </w:tc>
      </w:tr>
      <w:tr w:rsidR="00FB5189" w:rsidRPr="001257F4" w14:paraId="74ED7598" w14:textId="77777777" w:rsidTr="00A612E9">
        <w:tc>
          <w:tcPr>
            <w:tcW w:w="2337" w:type="dxa"/>
          </w:tcPr>
          <w:p w14:paraId="6AE41902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9</w:t>
            </w:r>
            <w:r w:rsidRPr="001257F4">
              <w:rPr>
                <w:rFonts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2337" w:type="dxa"/>
          </w:tcPr>
          <w:p w14:paraId="4BA05052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-0.2655</w:t>
            </w:r>
          </w:p>
        </w:tc>
        <w:tc>
          <w:tcPr>
            <w:tcW w:w="2338" w:type="dxa"/>
          </w:tcPr>
          <w:p w14:paraId="60363786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0.0609</w:t>
            </w:r>
          </w:p>
        </w:tc>
        <w:tc>
          <w:tcPr>
            <w:tcW w:w="2338" w:type="dxa"/>
          </w:tcPr>
          <w:p w14:paraId="1AFCF270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-0.2753</w:t>
            </w:r>
          </w:p>
        </w:tc>
      </w:tr>
      <w:tr w:rsidR="00FB5189" w:rsidRPr="001257F4" w14:paraId="5100389D" w14:textId="77777777" w:rsidTr="00A612E9">
        <w:tc>
          <w:tcPr>
            <w:tcW w:w="2337" w:type="dxa"/>
          </w:tcPr>
          <w:p w14:paraId="54C5504A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10</w:t>
            </w:r>
            <w:r w:rsidRPr="001257F4">
              <w:rPr>
                <w:rFonts w:cs="Times New Roman"/>
                <w:sz w:val="24"/>
                <w:szCs w:val="24"/>
                <w:vertAlign w:val="superscript"/>
              </w:rPr>
              <w:t>th</w:t>
            </w:r>
          </w:p>
        </w:tc>
        <w:tc>
          <w:tcPr>
            <w:tcW w:w="2337" w:type="dxa"/>
          </w:tcPr>
          <w:p w14:paraId="30A5FB54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-0.2082</w:t>
            </w:r>
          </w:p>
        </w:tc>
        <w:tc>
          <w:tcPr>
            <w:tcW w:w="2338" w:type="dxa"/>
          </w:tcPr>
          <w:p w14:paraId="6AA79430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0.0373</w:t>
            </w:r>
          </w:p>
        </w:tc>
        <w:tc>
          <w:tcPr>
            <w:tcW w:w="2338" w:type="dxa"/>
          </w:tcPr>
          <w:p w14:paraId="39ECEB00" w14:textId="77777777" w:rsidR="00FB5189" w:rsidRPr="001257F4" w:rsidRDefault="00FB5189" w:rsidP="00A612E9">
            <w:pPr>
              <w:rPr>
                <w:rFonts w:cs="Times New Roman"/>
                <w:sz w:val="24"/>
                <w:szCs w:val="24"/>
              </w:rPr>
            </w:pPr>
            <w:r w:rsidRPr="001257F4">
              <w:rPr>
                <w:rFonts w:cs="Times New Roman"/>
                <w:sz w:val="24"/>
                <w:szCs w:val="24"/>
              </w:rPr>
              <w:t>-0.1852</w:t>
            </w:r>
          </w:p>
        </w:tc>
      </w:tr>
    </w:tbl>
    <w:p w14:paraId="1088C22B" w14:textId="77777777" w:rsidR="00FB5189" w:rsidRPr="001257F4" w:rsidRDefault="00FB5189" w:rsidP="00FB5189">
      <w:pPr>
        <w:rPr>
          <w:rFonts w:cs="Times New Roman"/>
          <w:sz w:val="24"/>
          <w:szCs w:val="24"/>
        </w:rPr>
      </w:pPr>
    </w:p>
    <w:p w14:paraId="698DAB02" w14:textId="77777777" w:rsidR="00FB5189" w:rsidRPr="001257F4" w:rsidRDefault="00FB5189" w:rsidP="00FB5189">
      <w:pPr>
        <w:autoSpaceDE/>
        <w:autoSpaceDN/>
        <w:spacing w:line="240" w:lineRule="auto"/>
        <w:jc w:val="left"/>
        <w:rPr>
          <w:rFonts w:cs="Times New Roman"/>
          <w:sz w:val="24"/>
          <w:szCs w:val="24"/>
        </w:rPr>
      </w:pPr>
      <w:r w:rsidRPr="001257F4">
        <w:rPr>
          <w:rFonts w:cs="Times New Roman"/>
          <w:sz w:val="24"/>
          <w:szCs w:val="24"/>
        </w:rPr>
        <w:br w:type="page"/>
      </w:r>
    </w:p>
    <w:p w14:paraId="7AE65F30" w14:textId="77777777" w:rsidR="00FB5189" w:rsidRPr="001257F4" w:rsidRDefault="00FB5189" w:rsidP="00FB5189">
      <w:pPr>
        <w:rPr>
          <w:rFonts w:cs="Times New Roman"/>
          <w:sz w:val="24"/>
          <w:szCs w:val="24"/>
        </w:rPr>
      </w:pPr>
    </w:p>
    <w:p w14:paraId="72DEB11E" w14:textId="77777777" w:rsidR="00FB5189" w:rsidRPr="001257F4" w:rsidRDefault="00FB5189" w:rsidP="00FB5189">
      <w:pPr>
        <w:autoSpaceDE/>
        <w:autoSpaceDN/>
        <w:adjustRightInd w:val="0"/>
        <w:snapToGrid w:val="0"/>
        <w:spacing w:after="120" w:line="360" w:lineRule="auto"/>
        <w:rPr>
          <w:rFonts w:eastAsia="Times New Roman" w:cs="Times New Roman"/>
          <w:color w:val="000000"/>
          <w:kern w:val="0"/>
          <w:sz w:val="24"/>
          <w:szCs w:val="24"/>
          <w:lang w:eastAsia="en-US"/>
          <w14:ligatures w14:val="none"/>
        </w:rPr>
      </w:pPr>
      <w:r w:rsidRPr="001257F4">
        <w:rPr>
          <w:rFonts w:eastAsia="Times New Roman" w:cs="Times New Roman"/>
          <w:noProof/>
          <w:color w:val="000000"/>
          <w:kern w:val="0"/>
          <w:sz w:val="24"/>
          <w:szCs w:val="24"/>
          <w14:ligatures w14:val="none"/>
        </w:rPr>
        <w:drawing>
          <wp:inline distT="0" distB="0" distL="0" distR="0" wp14:anchorId="16792C05" wp14:editId="419A77AF">
            <wp:extent cx="5303520" cy="2655162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1656" cy="2684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3DAF54" w14:textId="77777777" w:rsidR="00FB5189" w:rsidRPr="001257F4" w:rsidRDefault="00FB5189" w:rsidP="00FB5189">
      <w:pPr>
        <w:autoSpaceDE/>
        <w:autoSpaceDN/>
        <w:adjustRightInd w:val="0"/>
        <w:snapToGrid w:val="0"/>
        <w:spacing w:after="120" w:line="360" w:lineRule="auto"/>
        <w:rPr>
          <w:rFonts w:eastAsiaTheme="minorEastAsia" w:cs="Times New Roman"/>
          <w:color w:val="000000"/>
          <w:kern w:val="0"/>
          <w:sz w:val="24"/>
          <w:szCs w:val="24"/>
          <w14:ligatures w14:val="none"/>
        </w:rPr>
      </w:pPr>
      <w:r w:rsidRPr="001257F4">
        <w:rPr>
          <w:rFonts w:eastAsiaTheme="minorEastAsia" w:cs="Times New Roman"/>
          <w:color w:val="000000"/>
          <w:kern w:val="0"/>
          <w:sz w:val="24"/>
          <w:szCs w:val="24"/>
          <w14:ligatures w14:val="none"/>
        </w:rPr>
        <w:t>Fig. S1.</w:t>
      </w:r>
      <w:r w:rsidRPr="001257F4">
        <w:rPr>
          <w:rFonts w:cs="Times New Roman"/>
          <w:sz w:val="24"/>
          <w:szCs w:val="24"/>
        </w:rPr>
        <w:t xml:space="preserve"> </w:t>
      </w:r>
      <w:r w:rsidRPr="001257F4">
        <w:rPr>
          <w:rFonts w:eastAsiaTheme="minorEastAsia" w:cs="Times New Roman"/>
          <w:color w:val="000000"/>
          <w:kern w:val="0"/>
          <w:sz w:val="24"/>
          <w:szCs w:val="24"/>
          <w14:ligatures w14:val="none"/>
        </w:rPr>
        <w:t>Relative abundance of different functional groups in fungal communities.</w:t>
      </w:r>
    </w:p>
    <w:p w14:paraId="2D7C04DB" w14:textId="77777777" w:rsidR="00FB5189" w:rsidRPr="001257F4" w:rsidRDefault="00FB5189" w:rsidP="00FB5189">
      <w:pPr>
        <w:autoSpaceDE/>
        <w:autoSpaceDN/>
        <w:spacing w:line="240" w:lineRule="auto"/>
        <w:jc w:val="left"/>
        <w:rPr>
          <w:rFonts w:eastAsiaTheme="minorEastAsia" w:cs="Times New Roman"/>
          <w:color w:val="000000"/>
          <w:kern w:val="0"/>
          <w:sz w:val="24"/>
          <w:szCs w:val="24"/>
          <w14:ligatures w14:val="none"/>
        </w:rPr>
      </w:pPr>
      <w:r w:rsidRPr="001257F4">
        <w:rPr>
          <w:rFonts w:eastAsiaTheme="minorEastAsia" w:cs="Times New Roman"/>
          <w:color w:val="000000"/>
          <w:kern w:val="0"/>
          <w:sz w:val="24"/>
          <w:szCs w:val="24"/>
          <w14:ligatures w14:val="none"/>
        </w:rPr>
        <w:br w:type="page"/>
      </w:r>
    </w:p>
    <w:p w14:paraId="09D30926" w14:textId="77777777" w:rsidR="00FB5189" w:rsidRPr="001257F4" w:rsidRDefault="00FB5189" w:rsidP="00FB5189">
      <w:pPr>
        <w:autoSpaceDE/>
        <w:autoSpaceDN/>
        <w:adjustRightInd w:val="0"/>
        <w:snapToGrid w:val="0"/>
        <w:spacing w:after="120" w:line="360" w:lineRule="auto"/>
        <w:rPr>
          <w:rFonts w:eastAsia="Times New Roman" w:cs="Times New Roman"/>
          <w:color w:val="000000"/>
          <w:kern w:val="0"/>
          <w:sz w:val="24"/>
          <w:szCs w:val="24"/>
          <w:lang w:eastAsia="en-US"/>
          <w14:ligatures w14:val="none"/>
        </w:rPr>
      </w:pPr>
      <w:r w:rsidRPr="001257F4">
        <w:rPr>
          <w:rFonts w:eastAsia="Times New Roman" w:cs="Times New Roman"/>
          <w:noProof/>
          <w:color w:val="000000"/>
          <w:kern w:val="0"/>
          <w:sz w:val="24"/>
          <w:szCs w:val="24"/>
          <w14:ligatures w14:val="none"/>
        </w:rPr>
        <w:lastRenderedPageBreak/>
        <w:drawing>
          <wp:inline distT="0" distB="0" distL="0" distR="0" wp14:anchorId="5DEE536F" wp14:editId="1B03A184">
            <wp:extent cx="5565527" cy="2786332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5310" cy="2821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12A424" w14:textId="77777777" w:rsidR="00FB5189" w:rsidRPr="001257F4" w:rsidRDefault="00FB5189" w:rsidP="00FB5189">
      <w:pPr>
        <w:rPr>
          <w:rFonts w:cs="Times New Roman"/>
          <w:sz w:val="24"/>
          <w:szCs w:val="24"/>
        </w:rPr>
      </w:pPr>
      <w:r w:rsidRPr="001257F4">
        <w:rPr>
          <w:rFonts w:cs="Times New Roman"/>
          <w:sz w:val="24"/>
          <w:szCs w:val="24"/>
        </w:rPr>
        <w:t>Fig. S2. Richness of different functional groups in fungal communities.</w:t>
      </w:r>
    </w:p>
    <w:p w14:paraId="662FA86E" w14:textId="77777777" w:rsidR="00FB5189" w:rsidRPr="001257F4" w:rsidRDefault="00FB5189" w:rsidP="00FB5189">
      <w:pPr>
        <w:rPr>
          <w:rFonts w:cs="Times New Roman"/>
        </w:rPr>
      </w:pPr>
    </w:p>
    <w:p w14:paraId="4D5D7C5F" w14:textId="77777777" w:rsidR="00FB5189" w:rsidRPr="001257F4" w:rsidRDefault="00FB5189" w:rsidP="00FB5189">
      <w:pPr>
        <w:rPr>
          <w:rFonts w:cs="Times New Roman"/>
        </w:rPr>
      </w:pPr>
    </w:p>
    <w:p w14:paraId="7BAA94D1" w14:textId="77777777" w:rsidR="0033572C" w:rsidRPr="00FB5189" w:rsidRDefault="0033572C"/>
    <w:sectPr w:rsidR="0033572C" w:rsidRPr="00FB5189" w:rsidSect="00F37E25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403563E" w14:textId="77777777" w:rsidR="00811EDF" w:rsidRDefault="00811EDF" w:rsidP="00FB5189">
      <w:pPr>
        <w:spacing w:line="240" w:lineRule="auto"/>
      </w:pPr>
      <w:r>
        <w:separator/>
      </w:r>
    </w:p>
  </w:endnote>
  <w:endnote w:type="continuationSeparator" w:id="0">
    <w:p w14:paraId="1FF3F9FB" w14:textId="77777777" w:rsidR="00811EDF" w:rsidRDefault="00811EDF" w:rsidP="00FB518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EA9805" w14:textId="77777777" w:rsidR="00811EDF" w:rsidRDefault="00811EDF" w:rsidP="00FB5189">
      <w:pPr>
        <w:spacing w:line="240" w:lineRule="auto"/>
      </w:pPr>
      <w:r>
        <w:separator/>
      </w:r>
    </w:p>
  </w:footnote>
  <w:footnote w:type="continuationSeparator" w:id="0">
    <w:p w14:paraId="63CC1304" w14:textId="77777777" w:rsidR="00811EDF" w:rsidRDefault="00811EDF" w:rsidP="00FB518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0E8"/>
    <w:rsid w:val="001B00E8"/>
    <w:rsid w:val="0033572C"/>
    <w:rsid w:val="00552B21"/>
    <w:rsid w:val="006F406D"/>
    <w:rsid w:val="00811EDF"/>
    <w:rsid w:val="008D2569"/>
    <w:rsid w:val="00D138F9"/>
    <w:rsid w:val="00D94D28"/>
    <w:rsid w:val="00FB5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C2A5E0"/>
  <w15:chartTrackingRefBased/>
  <w15:docId w15:val="{02E517A2-8830-4BFC-A3C0-EFA43DDF7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B5189"/>
    <w:pPr>
      <w:autoSpaceDE w:val="0"/>
      <w:autoSpaceDN w:val="0"/>
      <w:spacing w:line="276" w:lineRule="auto"/>
      <w:jc w:val="both"/>
    </w:pPr>
    <w:rPr>
      <w:rFonts w:ascii="Times New Roman" w:eastAsia="宋体" w:hAnsi="Times New Roman"/>
      <w:szCs w:val="21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样式1"/>
    <w:basedOn w:val="a1"/>
    <w:uiPriority w:val="99"/>
    <w:rsid w:val="00D94D28"/>
    <w:tblPr>
      <w:tblBorders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a3">
    <w:name w:val="header"/>
    <w:basedOn w:val="a"/>
    <w:link w:val="a4"/>
    <w:uiPriority w:val="99"/>
    <w:unhideWhenUsed/>
    <w:rsid w:val="00FB5189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spacing w:line="240" w:lineRule="auto"/>
      <w:jc w:val="center"/>
    </w:pPr>
    <w:rPr>
      <w:rFonts w:asciiTheme="minorHAnsi" w:eastAsiaTheme="minorEastAsia" w:hAnsiTheme="minorHAnsi"/>
      <w:sz w:val="18"/>
      <w:szCs w:val="18"/>
      <w14:ligatures w14:val="none"/>
    </w:rPr>
  </w:style>
  <w:style w:type="character" w:customStyle="1" w:styleId="a4">
    <w:name w:val="页眉 字符"/>
    <w:basedOn w:val="a0"/>
    <w:link w:val="a3"/>
    <w:uiPriority w:val="99"/>
    <w:rsid w:val="00FB518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B5189"/>
    <w:pPr>
      <w:widowControl w:val="0"/>
      <w:tabs>
        <w:tab w:val="center" w:pos="4153"/>
        <w:tab w:val="right" w:pos="8306"/>
      </w:tabs>
      <w:autoSpaceDE/>
      <w:autoSpaceDN/>
      <w:snapToGrid w:val="0"/>
      <w:spacing w:line="240" w:lineRule="auto"/>
      <w:jc w:val="left"/>
    </w:pPr>
    <w:rPr>
      <w:rFonts w:asciiTheme="minorHAnsi" w:eastAsiaTheme="minorEastAsia" w:hAnsiTheme="minorHAnsi"/>
      <w:sz w:val="18"/>
      <w:szCs w:val="18"/>
      <w14:ligatures w14:val="none"/>
    </w:rPr>
  </w:style>
  <w:style w:type="character" w:customStyle="1" w:styleId="a6">
    <w:name w:val="页脚 字符"/>
    <w:basedOn w:val="a0"/>
    <w:link w:val="a5"/>
    <w:uiPriority w:val="99"/>
    <w:rsid w:val="00FB5189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FB51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275</Words>
  <Characters>1569</Characters>
  <Application>Microsoft Office Word</Application>
  <DocSecurity>0</DocSecurity>
  <Lines>13</Lines>
  <Paragraphs>3</Paragraphs>
  <ScaleCrop>false</ScaleCrop>
  <Company/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yezi</dc:creator>
  <cp:keywords/>
  <dc:description/>
  <cp:lastModifiedBy>yezi</cp:lastModifiedBy>
  <cp:revision>4</cp:revision>
  <dcterms:created xsi:type="dcterms:W3CDTF">2024-05-18T02:51:00Z</dcterms:created>
  <dcterms:modified xsi:type="dcterms:W3CDTF">2024-06-01T07:03:00Z</dcterms:modified>
</cp:coreProperties>
</file>