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D4A5A4" w14:textId="77777777" w:rsidR="008326C9" w:rsidRDefault="008326C9" w:rsidP="008326C9">
      <w:pPr>
        <w:spacing w:line="480" w:lineRule="auto"/>
        <w:rPr>
          <w:rFonts w:ascii="Times New Roman" w:hAnsi="Times New Roman" w:cs="Times New Roman"/>
          <w:b/>
          <w:bCs/>
        </w:rPr>
      </w:pPr>
      <w:r w:rsidRPr="00EA7C9D">
        <w:rPr>
          <w:rFonts w:ascii="Times New Roman" w:hAnsi="Times New Roman" w:cs="Times New Roman"/>
          <w:b/>
          <w:bCs/>
        </w:rPr>
        <w:t>Title: Unique N-glycosylation signature</w:t>
      </w:r>
      <w:r>
        <w:rPr>
          <w:rFonts w:ascii="Times New Roman" w:hAnsi="Times New Roman" w:cs="Times New Roman"/>
          <w:b/>
          <w:bCs/>
        </w:rPr>
        <w:t>s</w:t>
      </w:r>
      <w:r w:rsidRPr="00EA7C9D">
        <w:rPr>
          <w:rFonts w:ascii="Times New Roman" w:hAnsi="Times New Roman" w:cs="Times New Roman"/>
          <w:b/>
          <w:bCs/>
        </w:rPr>
        <w:t xml:space="preserve"> in Aβ oligomer-</w:t>
      </w:r>
      <w:r>
        <w:rPr>
          <w:rFonts w:ascii="Times New Roman" w:hAnsi="Times New Roman" w:cs="Times New Roman"/>
          <w:b/>
          <w:bCs/>
        </w:rPr>
        <w:t xml:space="preserve"> and lipopolysaccharide-activated human</w:t>
      </w:r>
      <w:r w:rsidRPr="00EA7C9D">
        <w:rPr>
          <w:rFonts w:ascii="Times New Roman" w:hAnsi="Times New Roman" w:cs="Times New Roman"/>
          <w:b/>
          <w:bCs/>
        </w:rPr>
        <w:t xml:space="preserve"> iPSC</w:t>
      </w:r>
      <w:r>
        <w:rPr>
          <w:rFonts w:ascii="Times New Roman" w:hAnsi="Times New Roman" w:cs="Times New Roman"/>
          <w:b/>
          <w:bCs/>
        </w:rPr>
        <w:t>-derived</w:t>
      </w:r>
      <w:r w:rsidRPr="00EA7C9D">
        <w:rPr>
          <w:rFonts w:ascii="Times New Roman" w:hAnsi="Times New Roman" w:cs="Times New Roman"/>
          <w:b/>
          <w:bCs/>
        </w:rPr>
        <w:t xml:space="preserve"> microglia </w:t>
      </w:r>
    </w:p>
    <w:p w14:paraId="50E35EB7" w14:textId="77777777" w:rsidR="008326C9" w:rsidRPr="00232B54" w:rsidRDefault="008326C9" w:rsidP="008326C9">
      <w:pPr>
        <w:spacing w:line="480" w:lineRule="auto"/>
        <w:rPr>
          <w:rFonts w:ascii="Times New Roman" w:hAnsi="Times New Roman" w:cs="Times New Roman"/>
        </w:rPr>
      </w:pPr>
      <w:r w:rsidRPr="00232B54">
        <w:rPr>
          <w:rFonts w:ascii="Times New Roman" w:hAnsi="Times New Roman" w:cs="Times New Roman"/>
        </w:rPr>
        <w:t>Running title: Aβ</w:t>
      </w:r>
      <w:r>
        <w:rPr>
          <w:rFonts w:ascii="Times New Roman" w:hAnsi="Times New Roman" w:cs="Times New Roman"/>
        </w:rPr>
        <w:t>O and LPS induce differential glycosylation changes in microglia</w:t>
      </w:r>
    </w:p>
    <w:p w14:paraId="3DB58007" w14:textId="77777777" w:rsidR="008326C9" w:rsidRPr="00EA7C9D" w:rsidRDefault="008326C9" w:rsidP="008326C9">
      <w:pPr>
        <w:spacing w:line="480" w:lineRule="auto"/>
        <w:rPr>
          <w:rFonts w:ascii="Times New Roman" w:hAnsi="Times New Roman" w:cs="Times New Roman"/>
        </w:rPr>
      </w:pPr>
      <w:r w:rsidRPr="00EA7C9D">
        <w:rPr>
          <w:rFonts w:ascii="Times New Roman" w:hAnsi="Times New Roman" w:cs="Times New Roman"/>
        </w:rPr>
        <w:t>Xinyu Tang</w:t>
      </w:r>
      <w:r w:rsidRPr="00FB1A6F">
        <w:rPr>
          <w:rFonts w:ascii="Times New Roman" w:hAnsi="Times New Roman" w:cs="Times New Roman"/>
          <w:vertAlign w:val="superscript"/>
        </w:rPr>
        <w:t>1</w:t>
      </w:r>
      <w:r w:rsidRPr="00EA7C9D">
        <w:rPr>
          <w:rFonts w:ascii="Times New Roman" w:hAnsi="Times New Roman" w:cs="Times New Roman"/>
        </w:rPr>
        <w:t>*, Ryan Lee Schindler</w:t>
      </w:r>
      <w:r w:rsidRPr="00FB1A6F">
        <w:rPr>
          <w:rFonts w:ascii="Times New Roman" w:hAnsi="Times New Roman" w:cs="Times New Roman"/>
          <w:vertAlign w:val="superscript"/>
        </w:rPr>
        <w:t>2</w:t>
      </w:r>
      <w:r w:rsidRPr="00EA7C9D">
        <w:rPr>
          <w:rFonts w:ascii="Times New Roman" w:hAnsi="Times New Roman" w:cs="Times New Roman"/>
        </w:rPr>
        <w:t>*, Jacopo Di Lucente</w:t>
      </w:r>
      <w:r w:rsidRPr="00FB1A6F">
        <w:rPr>
          <w:rFonts w:ascii="Times New Roman" w:hAnsi="Times New Roman" w:cs="Times New Roman"/>
          <w:vertAlign w:val="superscript"/>
        </w:rPr>
        <w:t>3</w:t>
      </w:r>
      <w:r w:rsidRPr="00EA7C9D">
        <w:rPr>
          <w:rFonts w:ascii="Times New Roman" w:hAnsi="Times New Roman" w:cs="Times New Roman"/>
        </w:rPr>
        <w:t>, Armin Oloumi</w:t>
      </w:r>
      <w:r w:rsidRPr="00FB1A6F">
        <w:rPr>
          <w:rFonts w:ascii="Times New Roman" w:hAnsi="Times New Roman" w:cs="Times New Roman"/>
          <w:vertAlign w:val="superscript"/>
        </w:rPr>
        <w:t>2</w:t>
      </w:r>
      <w:r w:rsidRPr="00EA7C9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Jennyfer</w:t>
      </w:r>
      <w:proofErr w:type="spellEnd"/>
      <w:r>
        <w:rPr>
          <w:rFonts w:ascii="Times New Roman" w:hAnsi="Times New Roman" w:cs="Times New Roman"/>
        </w:rPr>
        <w:t xml:space="preserve"> Tena</w:t>
      </w:r>
      <w:r w:rsidRPr="00C375B9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</w:t>
      </w:r>
      <w:r w:rsidRPr="00EA7C9D">
        <w:rPr>
          <w:rFonts w:ascii="Times New Roman" w:hAnsi="Times New Roman" w:cs="Times New Roman"/>
        </w:rPr>
        <w:t xml:space="preserve"> Danielle Harvey</w:t>
      </w:r>
      <w:r>
        <w:rPr>
          <w:rFonts w:ascii="Times New Roman" w:hAnsi="Times New Roman" w:cs="Times New Roman"/>
          <w:vertAlign w:val="superscript"/>
        </w:rPr>
        <w:t>4</w:t>
      </w:r>
      <w:r w:rsidRPr="00EA7C9D">
        <w:rPr>
          <w:rFonts w:ascii="Times New Roman" w:hAnsi="Times New Roman" w:cs="Times New Roman"/>
        </w:rPr>
        <w:t>, Carlito</w:t>
      </w:r>
      <w:r>
        <w:rPr>
          <w:rFonts w:ascii="Times New Roman" w:hAnsi="Times New Roman" w:cs="Times New Roman"/>
        </w:rPr>
        <w:t xml:space="preserve"> B.</w:t>
      </w:r>
      <w:r w:rsidRPr="00EA7C9D">
        <w:rPr>
          <w:rFonts w:ascii="Times New Roman" w:hAnsi="Times New Roman" w:cs="Times New Roman"/>
        </w:rPr>
        <w:t xml:space="preserve"> Lebrilla</w:t>
      </w:r>
      <w:r w:rsidRPr="00FB1A6F">
        <w:rPr>
          <w:rFonts w:ascii="Times New Roman" w:hAnsi="Times New Roman" w:cs="Times New Roman"/>
          <w:vertAlign w:val="superscript"/>
        </w:rPr>
        <w:t>2</w:t>
      </w:r>
      <w:r w:rsidRPr="00EA7C9D">
        <w:rPr>
          <w:rFonts w:ascii="Times New Roman" w:hAnsi="Times New Roman" w:cs="Times New Roman"/>
        </w:rPr>
        <w:t xml:space="preserve">, Angela </w:t>
      </w:r>
      <w:r>
        <w:rPr>
          <w:rFonts w:ascii="Times New Roman" w:hAnsi="Times New Roman" w:cs="Times New Roman"/>
        </w:rPr>
        <w:t xml:space="preserve">M. </w:t>
      </w:r>
      <w:r w:rsidRPr="00EA7C9D">
        <w:rPr>
          <w:rFonts w:ascii="Times New Roman" w:hAnsi="Times New Roman" w:cs="Times New Roman"/>
        </w:rPr>
        <w:t>Zivkovic</w:t>
      </w:r>
      <w:r w:rsidRPr="00FB1A6F">
        <w:rPr>
          <w:rFonts w:ascii="Times New Roman" w:hAnsi="Times New Roman" w:cs="Times New Roman"/>
          <w:vertAlign w:val="superscript"/>
        </w:rPr>
        <w:t>1</w:t>
      </w:r>
      <w:r w:rsidRPr="00EA7C9D">
        <w:rPr>
          <w:rFonts w:ascii="Times New Roman" w:hAnsi="Times New Roman" w:cs="Times New Roman"/>
        </w:rPr>
        <w:t>**, Lee-</w:t>
      </w:r>
      <w:r>
        <w:rPr>
          <w:rFonts w:ascii="Times New Roman" w:hAnsi="Times New Roman" w:cs="Times New Roman"/>
        </w:rPr>
        <w:t>W</w:t>
      </w:r>
      <w:r w:rsidRPr="00EA7C9D">
        <w:rPr>
          <w:rFonts w:ascii="Times New Roman" w:hAnsi="Times New Roman" w:cs="Times New Roman"/>
        </w:rPr>
        <w:t>ay Jin</w:t>
      </w:r>
      <w:r w:rsidRPr="00FB1A6F"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**, </w:t>
      </w:r>
      <w:r w:rsidRPr="00EA7C9D">
        <w:rPr>
          <w:rFonts w:ascii="Times New Roman" w:hAnsi="Times New Roman" w:cs="Times New Roman"/>
        </w:rPr>
        <w:t>Izumi Maezawa</w:t>
      </w:r>
      <w:r w:rsidRPr="00FB1A6F">
        <w:rPr>
          <w:rFonts w:ascii="Times New Roman" w:hAnsi="Times New Roman" w:cs="Times New Roman"/>
          <w:vertAlign w:val="superscript"/>
        </w:rPr>
        <w:t>3</w:t>
      </w:r>
      <w:r w:rsidRPr="00EA7C9D">
        <w:rPr>
          <w:rFonts w:ascii="Times New Roman" w:hAnsi="Times New Roman" w:cs="Times New Roman"/>
        </w:rPr>
        <w:t>**</w:t>
      </w:r>
    </w:p>
    <w:p w14:paraId="76FD5572" w14:textId="77777777" w:rsidR="008326C9" w:rsidRPr="00EA7C9D" w:rsidRDefault="008326C9" w:rsidP="008326C9">
      <w:pPr>
        <w:spacing w:line="480" w:lineRule="auto"/>
        <w:rPr>
          <w:rFonts w:ascii="Times New Roman" w:hAnsi="Times New Roman" w:cs="Times New Roman"/>
        </w:rPr>
      </w:pPr>
      <w:r w:rsidRPr="00F478F8">
        <w:rPr>
          <w:rFonts w:ascii="Times New Roman" w:hAnsi="Times New Roman" w:cs="Times New Roman"/>
          <w:vertAlign w:val="superscript"/>
        </w:rPr>
        <w:t>1</w:t>
      </w:r>
      <w:r w:rsidRPr="00EA7C9D">
        <w:rPr>
          <w:rFonts w:ascii="Times New Roman" w:hAnsi="Times New Roman" w:cs="Times New Roman"/>
        </w:rPr>
        <w:t>Department of Nutrition, University of California, Davis, California, USA.</w:t>
      </w:r>
    </w:p>
    <w:p w14:paraId="6FC3EC80" w14:textId="77777777" w:rsidR="008326C9" w:rsidRPr="00EA7C9D" w:rsidRDefault="008326C9" w:rsidP="008326C9">
      <w:pPr>
        <w:spacing w:line="480" w:lineRule="auto"/>
        <w:rPr>
          <w:rFonts w:ascii="Times New Roman" w:hAnsi="Times New Roman" w:cs="Times New Roman"/>
        </w:rPr>
      </w:pPr>
      <w:r w:rsidRPr="00F478F8">
        <w:rPr>
          <w:rFonts w:ascii="Times New Roman" w:hAnsi="Times New Roman" w:cs="Times New Roman"/>
          <w:vertAlign w:val="superscript"/>
        </w:rPr>
        <w:t>2</w:t>
      </w:r>
      <w:r w:rsidRPr="00EA7C9D">
        <w:rPr>
          <w:rFonts w:ascii="Times New Roman" w:hAnsi="Times New Roman" w:cs="Times New Roman"/>
        </w:rPr>
        <w:t>Department of Chemistry, University of California, Davis, California, USA.</w:t>
      </w:r>
    </w:p>
    <w:p w14:paraId="4A54CE87" w14:textId="77777777" w:rsidR="008326C9" w:rsidRDefault="008326C9" w:rsidP="008326C9">
      <w:pPr>
        <w:spacing w:line="480" w:lineRule="auto"/>
        <w:rPr>
          <w:rFonts w:ascii="Times New Roman" w:hAnsi="Times New Roman" w:cs="Times New Roman"/>
        </w:rPr>
      </w:pPr>
      <w:r w:rsidRPr="00F478F8">
        <w:rPr>
          <w:rFonts w:ascii="Times New Roman" w:hAnsi="Times New Roman" w:cs="Times New Roman"/>
          <w:vertAlign w:val="superscript"/>
        </w:rPr>
        <w:t>3</w:t>
      </w:r>
      <w:r w:rsidRPr="00EA7C9D">
        <w:rPr>
          <w:rFonts w:ascii="Times New Roman" w:hAnsi="Times New Roman" w:cs="Times New Roman"/>
        </w:rPr>
        <w:t>Department of Pathology and Laboratory Medicine and M.I.N.D. Institute, University of</w:t>
      </w:r>
      <w:r>
        <w:rPr>
          <w:rFonts w:ascii="Times New Roman" w:hAnsi="Times New Roman" w:cs="Times New Roman"/>
        </w:rPr>
        <w:t xml:space="preserve"> C</w:t>
      </w:r>
      <w:r w:rsidRPr="00262C6F">
        <w:rPr>
          <w:rFonts w:ascii="Times New Roman" w:hAnsi="Times New Roman" w:cs="Times New Roman"/>
        </w:rPr>
        <w:t>alifornia Davis Medical Center, Sacramento, California, USA.</w:t>
      </w:r>
      <w:r>
        <w:br/>
      </w:r>
      <w:r w:rsidRPr="00262C6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4</w:t>
      </w:r>
      <w:r w:rsidRPr="00262C6F">
        <w:rPr>
          <w:rFonts w:ascii="Times New Roman" w:hAnsi="Times New Roman" w:cs="Times New Roman"/>
          <w:color w:val="222222"/>
          <w:shd w:val="clear" w:color="auto" w:fill="FFFFFF"/>
        </w:rPr>
        <w:t xml:space="preserve">Department of Public Health Sciences, University of California-Davis, Davis, CA, </w:t>
      </w:r>
      <w:r>
        <w:rPr>
          <w:rFonts w:ascii="Times New Roman" w:hAnsi="Times New Roman" w:cs="Times New Roman"/>
          <w:color w:val="222222"/>
          <w:shd w:val="clear" w:color="auto" w:fill="FFFFFF"/>
        </w:rPr>
        <w:t>USA.</w:t>
      </w:r>
    </w:p>
    <w:p w14:paraId="3283FDC4" w14:textId="77777777" w:rsidR="008326C9" w:rsidRPr="001C471D" w:rsidRDefault="008326C9" w:rsidP="008326C9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1C471D">
        <w:rPr>
          <w:rFonts w:ascii="Times New Roman" w:hAnsi="Times New Roman" w:cs="Times New Roman"/>
          <w:color w:val="000000" w:themeColor="text1"/>
        </w:rPr>
        <w:t>*Authors have equal contribution to the manuscript.</w:t>
      </w:r>
    </w:p>
    <w:p w14:paraId="0CAB1130" w14:textId="77777777" w:rsidR="008326C9" w:rsidRPr="001C471D" w:rsidRDefault="008326C9" w:rsidP="008326C9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1C471D">
        <w:rPr>
          <w:rFonts w:ascii="Times New Roman" w:hAnsi="Times New Roman" w:cs="Times New Roman"/>
          <w:b/>
          <w:bCs/>
          <w:color w:val="000000" w:themeColor="text1"/>
        </w:rPr>
        <w:t xml:space="preserve">Address Correspondence to: </w:t>
      </w:r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 xml:space="preserve">Izumi </w:t>
      </w:r>
      <w:proofErr w:type="spellStart"/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>Maezawa</w:t>
      </w:r>
      <w:proofErr w:type="spellEnd"/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 xml:space="preserve">, Ph.D., </w:t>
      </w:r>
      <w:bookmarkStart w:id="0" w:name="_Hlk145082969"/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 xml:space="preserve">Department of Pathology and Laboratory Medicine, University of California Davis Medical Center, Sacramento, CA 95817, USA, E-mail: </w:t>
      </w:r>
      <w:bookmarkEnd w:id="0"/>
      <w:r w:rsidRPr="001C471D">
        <w:rPr>
          <w:rFonts w:ascii="Times New Roman" w:hAnsi="Times New Roman" w:cs="Times New Roman"/>
          <w:color w:val="000000" w:themeColor="text1"/>
        </w:rPr>
        <w:fldChar w:fldCharType="begin"/>
      </w:r>
      <w:r w:rsidRPr="001C471D">
        <w:rPr>
          <w:rFonts w:ascii="Times New Roman" w:hAnsi="Times New Roman" w:cs="Times New Roman"/>
          <w:color w:val="000000" w:themeColor="text1"/>
        </w:rPr>
        <w:instrText>HYPERLINK "mailto:imaezawa@ucdavis.edu"</w:instrText>
      </w:r>
      <w:r w:rsidRPr="001C471D">
        <w:rPr>
          <w:rFonts w:ascii="Times New Roman" w:hAnsi="Times New Roman" w:cs="Times New Roman"/>
          <w:color w:val="000000" w:themeColor="text1"/>
        </w:rPr>
      </w:r>
      <w:r w:rsidRPr="001C471D">
        <w:rPr>
          <w:rFonts w:ascii="Times New Roman" w:hAnsi="Times New Roman" w:cs="Times New Roman"/>
          <w:color w:val="000000" w:themeColor="text1"/>
        </w:rPr>
        <w:fldChar w:fldCharType="separate"/>
      </w:r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>imaezawa@ucdavis.edu</w:t>
      </w:r>
      <w:r w:rsidRPr="001C471D">
        <w:rPr>
          <w:rFonts w:ascii="Times New Roman" w:hAnsi="Times New Roman" w:cs="Times New Roman"/>
          <w:color w:val="000000" w:themeColor="text1"/>
        </w:rPr>
        <w:fldChar w:fldCharType="end"/>
      </w:r>
      <w:r w:rsidRPr="001C471D">
        <w:rPr>
          <w:rFonts w:ascii="Times New Roman" w:hAnsi="Times New Roman" w:cs="Times New Roman"/>
          <w:color w:val="000000" w:themeColor="text1"/>
        </w:rPr>
        <w:t xml:space="preserve">, </w:t>
      </w:r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>Lee-</w:t>
      </w:r>
      <w:r>
        <w:rPr>
          <w:rStyle w:val="Hyperlink"/>
          <w:rFonts w:ascii="Times New Roman" w:hAnsi="Times New Roman" w:cs="Times New Roman"/>
          <w:bCs/>
          <w:color w:val="000000" w:themeColor="text1"/>
        </w:rPr>
        <w:t>W</w:t>
      </w:r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 xml:space="preserve">ay Jin, MD., PhD., Department of Pathology and Laboratory Medicine, University of California Davis Medical Center, Sacramento, CA 95817, USA, E-mail: </w:t>
      </w:r>
      <w:hyperlink r:id="rId5" w:history="1">
        <w:r w:rsidRPr="001C471D">
          <w:rPr>
            <w:rStyle w:val="Hyperlink"/>
            <w:rFonts w:ascii="Times New Roman" w:hAnsi="Times New Roman" w:cs="Times New Roman"/>
            <w:bCs/>
            <w:color w:val="000000" w:themeColor="text1"/>
          </w:rPr>
          <w:t>lwjin@ucdavis.edu</w:t>
        </w:r>
      </w:hyperlink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 xml:space="preserve">, </w:t>
      </w:r>
      <w:r w:rsidRPr="001C471D">
        <w:rPr>
          <w:rFonts w:ascii="Times New Roman" w:hAnsi="Times New Roman" w:cs="Times New Roman"/>
          <w:color w:val="000000" w:themeColor="text1"/>
        </w:rPr>
        <w:t xml:space="preserve">Angela </w:t>
      </w:r>
      <w:r>
        <w:rPr>
          <w:rFonts w:ascii="Times New Roman" w:hAnsi="Times New Roman" w:cs="Times New Roman"/>
          <w:color w:val="000000" w:themeColor="text1"/>
        </w:rPr>
        <w:t xml:space="preserve">M. </w:t>
      </w:r>
      <w:r w:rsidRPr="001C471D">
        <w:rPr>
          <w:rFonts w:ascii="Times New Roman" w:hAnsi="Times New Roman" w:cs="Times New Roman"/>
          <w:color w:val="000000" w:themeColor="text1"/>
        </w:rPr>
        <w:t>Zivkovic</w:t>
      </w:r>
      <w:r w:rsidRPr="001C471D">
        <w:rPr>
          <w:rFonts w:ascii="Times New Roman" w:hAnsi="Times New Roman" w:cs="Times New Roman"/>
          <w:color w:val="000000" w:themeColor="text1"/>
          <w:vertAlign w:val="superscript"/>
        </w:rPr>
        <w:t xml:space="preserve">, </w:t>
      </w:r>
      <w:r w:rsidRPr="001C471D">
        <w:rPr>
          <w:rStyle w:val="Hyperlink"/>
          <w:rFonts w:ascii="Times New Roman" w:hAnsi="Times New Roman" w:cs="Times New Roman"/>
          <w:bCs/>
          <w:color w:val="000000" w:themeColor="text1"/>
        </w:rPr>
        <w:t>PhD.,</w:t>
      </w:r>
      <w:r w:rsidRPr="001C471D">
        <w:rPr>
          <w:rFonts w:ascii="Times New Roman" w:hAnsi="Times New Roman" w:cs="Times New Roman"/>
          <w:color w:val="000000" w:themeColor="text1"/>
          <w:vertAlign w:val="superscript"/>
        </w:rPr>
        <w:t xml:space="preserve"> </w:t>
      </w:r>
      <w:r w:rsidRPr="001C471D">
        <w:rPr>
          <w:rFonts w:ascii="Times New Roman" w:hAnsi="Times New Roman" w:cs="Times New Roman"/>
          <w:color w:val="000000" w:themeColor="text1"/>
        </w:rPr>
        <w:t xml:space="preserve">Department of Nutrition, University of California, Davis, CA 95618, USA, E-mail: </w:t>
      </w:r>
      <w:hyperlink r:id="rId6" w:history="1">
        <w:r w:rsidRPr="001C471D">
          <w:rPr>
            <w:rStyle w:val="Hyperlink"/>
            <w:rFonts w:ascii="Times New Roman" w:hAnsi="Times New Roman" w:cs="Times New Roman"/>
            <w:color w:val="000000" w:themeColor="text1"/>
          </w:rPr>
          <w:t>amzivkovic@ucdavis.edu</w:t>
        </w:r>
      </w:hyperlink>
      <w:r w:rsidRPr="001C471D">
        <w:rPr>
          <w:rFonts w:ascii="Times New Roman" w:hAnsi="Times New Roman" w:cs="Times New Roman"/>
          <w:color w:val="000000" w:themeColor="text1"/>
        </w:rPr>
        <w:t>.</w:t>
      </w:r>
    </w:p>
    <w:sdt>
      <w:sdtPr>
        <w:id w:val="1302887497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noProof/>
          <w:color w:val="auto"/>
          <w:kern w:val="2"/>
          <w:sz w:val="24"/>
          <w:szCs w:val="24"/>
          <w:lang w:eastAsia="zh-CN"/>
          <w14:ligatures w14:val="standardContextual"/>
        </w:rPr>
      </w:sdtEndPr>
      <w:sdtContent>
        <w:p w14:paraId="3480D4D2" w14:textId="2EB9DEB9" w:rsidR="008326C9" w:rsidRDefault="008326C9">
          <w:pPr>
            <w:pStyle w:val="TOCHeading"/>
          </w:pPr>
          <w:r>
            <w:t>Table of Contents</w:t>
          </w:r>
        </w:p>
        <w:p w14:paraId="5FC8E296" w14:textId="006F4474" w:rsidR="008326C9" w:rsidRDefault="008326C9">
          <w:pPr>
            <w:pStyle w:val="TOC1"/>
            <w:tabs>
              <w:tab w:val="right" w:leader="dot" w:pos="9350"/>
            </w:tabs>
            <w:rPr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76957749" w:history="1">
            <w:r w:rsidRPr="00AE307A">
              <w:rPr>
                <w:rStyle w:val="Hyperlink"/>
                <w:rFonts w:ascii="Times New Roman" w:hAnsi="Times New Roman" w:cs="Times New Roman"/>
                <w:noProof/>
              </w:rPr>
              <w:t>Supplementary figure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_Toc176957749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A98962" w14:textId="4D398F1E" w:rsidR="008326C9" w:rsidRDefault="008326C9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176957750" w:history="1">
            <w:r w:rsidRPr="00AE307A">
              <w:rPr>
                <w:rStyle w:val="Hyperlink"/>
                <w:rFonts w:ascii="Times New Roman" w:hAnsi="Times New Roman" w:cs="Times New Roman"/>
                <w:noProof/>
              </w:rPr>
              <w:t>Supplementary figure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_Toc176957750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0835DD" w14:textId="543F0F5C" w:rsidR="008326C9" w:rsidRDefault="008326C9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176957751" w:history="1">
            <w:r w:rsidRPr="00AE307A">
              <w:rPr>
                <w:rStyle w:val="Hyperlink"/>
                <w:rFonts w:ascii="Times New Roman" w:hAnsi="Times New Roman" w:cs="Times New Roman"/>
                <w:noProof/>
              </w:rPr>
              <w:t>Supplementary figure 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_Toc176957751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714618" w14:textId="5BED03DB" w:rsidR="008326C9" w:rsidRDefault="008326C9">
          <w:r>
            <w:rPr>
              <w:b/>
              <w:bCs/>
              <w:noProof/>
            </w:rPr>
            <w:fldChar w:fldCharType="end"/>
          </w:r>
        </w:p>
      </w:sdtContent>
    </w:sdt>
    <w:p w14:paraId="1F8B8EF6" w14:textId="77777777" w:rsidR="008326C9" w:rsidRDefault="008326C9" w:rsidP="008326C9">
      <w:pPr>
        <w:rPr>
          <w:rFonts w:ascii="Times New Roman" w:hAnsi="Times New Roman" w:cs="Times New Roman"/>
          <w:b/>
          <w:bCs/>
        </w:rPr>
      </w:pPr>
    </w:p>
    <w:p w14:paraId="31600BD4" w14:textId="676EC514" w:rsidR="008326C9" w:rsidRPr="008326C9" w:rsidRDefault="008326C9" w:rsidP="008326C9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" w:name="_Toc176957749"/>
      <w:r w:rsidRPr="008326C9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Supplementary figure 1</w:t>
      </w:r>
      <w:bookmarkEnd w:id="1"/>
    </w:p>
    <w:p w14:paraId="4CB294A3" w14:textId="77777777" w:rsidR="008326C9" w:rsidRPr="0080156A" w:rsidRDefault="008326C9" w:rsidP="008326C9">
      <w:pPr>
        <w:rPr>
          <w:rFonts w:ascii="Times New Roman" w:hAnsi="Times New Roman" w:cs="Times New Roman"/>
          <w:b/>
          <w:bCs/>
        </w:rPr>
      </w:pPr>
    </w:p>
    <w:p w14:paraId="79FD1C22" w14:textId="77777777" w:rsidR="008326C9" w:rsidRDefault="008326C9" w:rsidP="008326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FD7B079" wp14:editId="7099FB4E">
            <wp:extent cx="5943600" cy="2227580"/>
            <wp:effectExtent l="0" t="0" r="0" b="0"/>
            <wp:docPr id="1633406578" name="Picture 6" descr="A comparison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406578" name="Picture 6" descr="A comparison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D4C45" w14:textId="77777777" w:rsidR="008326C9" w:rsidRDefault="008326C9" w:rsidP="008326C9">
      <w:pPr>
        <w:rPr>
          <w:rFonts w:ascii="Times New Roman" w:hAnsi="Times New Roman" w:cs="Times New Roman"/>
        </w:rPr>
      </w:pPr>
    </w:p>
    <w:p w14:paraId="2AD3DFF0" w14:textId="77777777" w:rsidR="008326C9" w:rsidRPr="00C20112" w:rsidRDefault="008326C9" w:rsidP="008326C9">
      <w:pPr>
        <w:rPr>
          <w:rFonts w:ascii="Times New Roman" w:hAnsi="Times New Roman" w:cs="Times New Roman"/>
        </w:rPr>
      </w:pPr>
      <w:r w:rsidRPr="00042AC1">
        <w:rPr>
          <w:rFonts w:ascii="Times New Roman" w:hAnsi="Times New Roman" w:cs="Times New Roman"/>
          <w:b/>
          <w:bCs/>
        </w:rPr>
        <w:t>Supplementary figure 1</w:t>
      </w:r>
      <w:r>
        <w:rPr>
          <w:rFonts w:ascii="Times New Roman" w:hAnsi="Times New Roman" w:cs="Times New Roman"/>
          <w:b/>
          <w:bCs/>
        </w:rPr>
        <w:t>.</w:t>
      </w:r>
      <w:r w:rsidRPr="00C20112">
        <w:rPr>
          <w:rFonts w:ascii="Times New Roman" w:hAnsi="Times New Roman" w:cs="Times New Roman"/>
        </w:rPr>
        <w:t xml:space="preserve"> The missingness of N-glycans and GSL as the percentage of the number of samples. A) The missingness in N-glycan. B) The missingness in GSL. Red dash lines denote missingness of 80% across all samples.</w:t>
      </w:r>
    </w:p>
    <w:p w14:paraId="1B9B7987" w14:textId="77777777" w:rsidR="008326C9" w:rsidRPr="008326C9" w:rsidRDefault="008326C9" w:rsidP="008326C9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" w:name="_Toc176957750"/>
      <w:r w:rsidRPr="008326C9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Supplementary figure 2</w:t>
      </w:r>
      <w:bookmarkEnd w:id="2"/>
    </w:p>
    <w:p w14:paraId="3691F008" w14:textId="77777777" w:rsidR="008326C9" w:rsidRDefault="008326C9" w:rsidP="008326C9">
      <w:pPr>
        <w:rPr>
          <w:rFonts w:ascii="Times New Roman" w:hAnsi="Times New Roman" w:cs="Times New Roman"/>
        </w:rPr>
      </w:pPr>
      <w:r w:rsidRPr="00D71DC4">
        <w:rPr>
          <w:rFonts w:ascii="Times New Roman" w:hAnsi="Times New Roman" w:cs="Times New Roman"/>
          <w:noProof/>
        </w:rPr>
        <w:drawing>
          <wp:inline distT="0" distB="0" distL="0" distR="0" wp14:anchorId="5E4AC802" wp14:editId="75E7EB7C">
            <wp:extent cx="5943600" cy="2359660"/>
            <wp:effectExtent l="0" t="0" r="0" b="2540"/>
            <wp:docPr id="1069524759" name="Picture 1" descr="A group of dot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524759" name="Picture 1" descr="A group of dots and numbers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24165" w14:textId="77777777" w:rsidR="008326C9" w:rsidRPr="00C375B9" w:rsidRDefault="008326C9" w:rsidP="008326C9">
      <w:pPr>
        <w:rPr>
          <w:rFonts w:ascii="Times New Roman" w:hAnsi="Times New Roman" w:cs="Times New Roman"/>
        </w:rPr>
      </w:pPr>
      <w:r w:rsidRPr="000D3F89">
        <w:rPr>
          <w:rFonts w:ascii="Times New Roman" w:hAnsi="Times New Roman" w:cs="Times New Roman"/>
          <w:b/>
          <w:bCs/>
        </w:rPr>
        <w:t>Supplementary figure 2</w:t>
      </w:r>
      <w:r w:rsidRPr="002B1ACC">
        <w:rPr>
          <w:rFonts w:ascii="Times New Roman" w:hAnsi="Times New Roman" w:cs="Times New Roman"/>
        </w:rPr>
        <w:t>: The scatter plot of the post</w:t>
      </w:r>
      <w:r>
        <w:rPr>
          <w:rFonts w:ascii="Times New Roman" w:hAnsi="Times New Roman" w:cs="Times New Roman"/>
        </w:rPr>
        <w:t>-</w:t>
      </w:r>
      <w:r w:rsidRPr="002B1ACC">
        <w:rPr>
          <w:rFonts w:ascii="Times New Roman" w:hAnsi="Times New Roman" w:cs="Times New Roman"/>
        </w:rPr>
        <w:t>hoc linear discriminant analysis (LDA)</w:t>
      </w:r>
      <w:r>
        <w:rPr>
          <w:rFonts w:ascii="Times New Roman" w:hAnsi="Times New Roman" w:cs="Times New Roman"/>
        </w:rPr>
        <w:t xml:space="preserve"> of MANOVA</w:t>
      </w:r>
      <w:r w:rsidRPr="002B1ACC">
        <w:rPr>
          <w:rFonts w:ascii="Times New Roman" w:hAnsi="Times New Roman" w:cs="Times New Roman"/>
        </w:rPr>
        <w:t xml:space="preserve"> for the PCA plots. A) The </w:t>
      </w:r>
      <w:r>
        <w:rPr>
          <w:rFonts w:ascii="Times New Roman" w:hAnsi="Times New Roman" w:cs="Times New Roman"/>
        </w:rPr>
        <w:t xml:space="preserve">LDA </w:t>
      </w:r>
      <w:r w:rsidRPr="002B1ACC">
        <w:rPr>
          <w:rFonts w:ascii="Times New Roman" w:hAnsi="Times New Roman" w:cs="Times New Roman"/>
        </w:rPr>
        <w:t xml:space="preserve">scatter plot </w:t>
      </w:r>
      <w:r>
        <w:rPr>
          <w:rFonts w:ascii="Times New Roman" w:hAnsi="Times New Roman" w:cs="Times New Roman"/>
        </w:rPr>
        <w:t>for</w:t>
      </w:r>
      <w:r w:rsidRPr="002B1ACC">
        <w:rPr>
          <w:rFonts w:ascii="Times New Roman" w:hAnsi="Times New Roman" w:cs="Times New Roman"/>
        </w:rPr>
        <w:t xml:space="preserve"> N-glycan. According to the LDA scatter plot, LPS had the most significant impact on the group mean differences. B) The </w:t>
      </w:r>
      <w:r>
        <w:rPr>
          <w:rFonts w:ascii="Times New Roman" w:hAnsi="Times New Roman" w:cs="Times New Roman"/>
        </w:rPr>
        <w:t xml:space="preserve">LDA </w:t>
      </w:r>
      <w:r w:rsidRPr="002B1ACC">
        <w:rPr>
          <w:rFonts w:ascii="Times New Roman" w:hAnsi="Times New Roman" w:cs="Times New Roman"/>
        </w:rPr>
        <w:t xml:space="preserve">scatter plot for GSL. </w:t>
      </w:r>
      <w:r>
        <w:rPr>
          <w:rFonts w:ascii="Times New Roman" w:hAnsi="Times New Roman" w:cs="Times New Roman"/>
          <w:b/>
          <w:bCs/>
        </w:rPr>
        <w:br w:type="page"/>
      </w:r>
    </w:p>
    <w:p w14:paraId="2C83750B" w14:textId="77777777" w:rsidR="008326C9" w:rsidRPr="008326C9" w:rsidRDefault="008326C9" w:rsidP="008326C9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" w:name="_Toc176957751"/>
      <w:r w:rsidRPr="008326C9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Supplementary figure 3</w:t>
      </w:r>
      <w:bookmarkEnd w:id="3"/>
    </w:p>
    <w:p w14:paraId="4A2DE70F" w14:textId="77777777" w:rsidR="008326C9" w:rsidRPr="0080156A" w:rsidRDefault="008326C9" w:rsidP="008326C9">
      <w:pPr>
        <w:rPr>
          <w:rFonts w:ascii="Times New Roman" w:hAnsi="Times New Roman" w:cs="Times New Roman"/>
          <w:b/>
          <w:bCs/>
        </w:rPr>
      </w:pPr>
    </w:p>
    <w:p w14:paraId="5E060FE7" w14:textId="77777777" w:rsidR="008326C9" w:rsidRDefault="008326C9" w:rsidP="008326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D41F06D" wp14:editId="45B17384">
            <wp:extent cx="5943600" cy="4457700"/>
            <wp:effectExtent l="0" t="0" r="0" b="0"/>
            <wp:docPr id="323157784" name="Picture 7" descr="A diagram of a group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157784" name="Picture 7" descr="A diagram of a group of individual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CE883" w14:textId="77777777" w:rsidR="008326C9" w:rsidRDefault="008326C9" w:rsidP="008326C9">
      <w:pPr>
        <w:rPr>
          <w:rFonts w:ascii="Times New Roman" w:hAnsi="Times New Roman" w:cs="Times New Roman"/>
        </w:rPr>
      </w:pPr>
    </w:p>
    <w:p w14:paraId="0390AA08" w14:textId="77777777" w:rsidR="008326C9" w:rsidRPr="00C20112" w:rsidRDefault="008326C9" w:rsidP="008326C9">
      <w:pPr>
        <w:rPr>
          <w:rFonts w:ascii="Times New Roman" w:hAnsi="Times New Roman" w:cs="Times New Roman"/>
        </w:rPr>
      </w:pPr>
      <w:r w:rsidRPr="00042AC1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3</w:t>
      </w:r>
      <w:r w:rsidRPr="00042AC1">
        <w:rPr>
          <w:rFonts w:ascii="Times New Roman" w:hAnsi="Times New Roman" w:cs="Times New Roman"/>
          <w:b/>
          <w:bCs/>
        </w:rPr>
        <w:t>.</w:t>
      </w:r>
      <w:r w:rsidRPr="00C20112">
        <w:rPr>
          <w:rFonts w:ascii="Times New Roman" w:hAnsi="Times New Roman" w:cs="Times New Roman"/>
        </w:rPr>
        <w:t xml:space="preserve"> The differential expression of genes involved in GSL biosynthesis in A</w:t>
      </w:r>
      <w:r w:rsidRPr="00C20112">
        <w:rPr>
          <w:rFonts w:ascii="Times New Roman" w:hAnsi="Times New Roman" w:cs="Times New Roman"/>
          <w:lang w:val="el-GR"/>
        </w:rPr>
        <w:t>β</w:t>
      </w:r>
      <w:r w:rsidRPr="00C20112">
        <w:rPr>
          <w:rFonts w:ascii="Times New Roman" w:hAnsi="Times New Roman" w:cs="Times New Roman"/>
        </w:rPr>
        <w:t xml:space="preserve">O- and LPS-activated </w:t>
      </w:r>
      <w:proofErr w:type="spellStart"/>
      <w:r w:rsidRPr="00C20112">
        <w:rPr>
          <w:rFonts w:ascii="Times New Roman" w:hAnsi="Times New Roman" w:cs="Times New Roman"/>
        </w:rPr>
        <w:t>hiMG</w:t>
      </w:r>
      <w:proofErr w:type="spellEnd"/>
      <w:r w:rsidRPr="00C20112">
        <w:rPr>
          <w:rFonts w:ascii="Times New Roman" w:hAnsi="Times New Roman" w:cs="Times New Roman"/>
        </w:rPr>
        <w:t>. A) The differential expression of genes involved in GSL biosynthesis in A</w:t>
      </w:r>
      <w:r w:rsidRPr="00C20112">
        <w:rPr>
          <w:rFonts w:ascii="Times New Roman" w:hAnsi="Times New Roman" w:cs="Times New Roman"/>
          <w:lang w:val="el-GR"/>
        </w:rPr>
        <w:t>β</w:t>
      </w:r>
      <w:r w:rsidRPr="00C20112">
        <w:rPr>
          <w:rFonts w:ascii="Times New Roman" w:hAnsi="Times New Roman" w:cs="Times New Roman"/>
        </w:rPr>
        <w:t xml:space="preserve">O-activated </w:t>
      </w:r>
      <w:proofErr w:type="spellStart"/>
      <w:r w:rsidRPr="00C20112">
        <w:rPr>
          <w:rFonts w:ascii="Times New Roman" w:hAnsi="Times New Roman" w:cs="Times New Roman"/>
        </w:rPr>
        <w:t>hiMG</w:t>
      </w:r>
      <w:proofErr w:type="spellEnd"/>
      <w:r w:rsidRPr="00C20112">
        <w:rPr>
          <w:rFonts w:ascii="Times New Roman" w:hAnsi="Times New Roman" w:cs="Times New Roman"/>
        </w:rPr>
        <w:t xml:space="preserve">. B) The differential expression of genes involved in GSL biosynthesis in LPS-activated </w:t>
      </w:r>
      <w:proofErr w:type="spellStart"/>
      <w:r w:rsidRPr="00C20112">
        <w:rPr>
          <w:rFonts w:ascii="Times New Roman" w:hAnsi="Times New Roman" w:cs="Times New Roman"/>
        </w:rPr>
        <w:t>hiMG</w:t>
      </w:r>
      <w:proofErr w:type="spellEnd"/>
      <w:r w:rsidRPr="00C20112">
        <w:rPr>
          <w:rFonts w:ascii="Times New Roman" w:hAnsi="Times New Roman" w:cs="Times New Roman"/>
        </w:rPr>
        <w:t>. C) The schematics of GSL structure and the corresponding enzymes. The pound (#) denotes genes with unadjusted p-value &lt; 0.05 but FDP &gt;0.05. The asterisk (*) denotes genes with FDP &lt; 0.05.</w:t>
      </w:r>
    </w:p>
    <w:p w14:paraId="7D3C5FE4" w14:textId="77777777" w:rsidR="00364D1A" w:rsidRDefault="00364D1A"/>
    <w:sectPr w:rsidR="00364D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C9"/>
    <w:rsid w:val="000E4EBA"/>
    <w:rsid w:val="00126363"/>
    <w:rsid w:val="00364D1A"/>
    <w:rsid w:val="005C195F"/>
    <w:rsid w:val="00687028"/>
    <w:rsid w:val="00723C14"/>
    <w:rsid w:val="007D58A2"/>
    <w:rsid w:val="008326C9"/>
    <w:rsid w:val="008D7723"/>
    <w:rsid w:val="008E4EC5"/>
    <w:rsid w:val="00B17784"/>
    <w:rsid w:val="00B2112A"/>
    <w:rsid w:val="00C24399"/>
    <w:rsid w:val="00E4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AC685"/>
  <w15:chartTrackingRefBased/>
  <w15:docId w15:val="{F9B919F8-058A-374E-B57F-D08D60160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6C9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177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77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778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778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778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778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778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778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778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77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77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77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77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77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77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77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77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77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77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7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778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77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B17784"/>
    <w:pPr>
      <w:spacing w:after="160" w:line="278" w:lineRule="auto"/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17784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7784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77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7784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B177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77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26C9"/>
    <w:rPr>
      <w:color w:val="467886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326C9"/>
    <w:pPr>
      <w:spacing w:before="480" w:after="0" w:line="276" w:lineRule="auto"/>
      <w:outlineLvl w:val="9"/>
    </w:pPr>
    <w:rPr>
      <w:b/>
      <w:bCs/>
      <w:kern w:val="0"/>
      <w:sz w:val="28"/>
      <w:szCs w:val="28"/>
      <w:lang w:eastAsia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8326C9"/>
    <w:pPr>
      <w:spacing w:before="12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8326C9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8326C9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8326C9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8326C9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8326C9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8326C9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8326C9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8326C9"/>
    <w:pPr>
      <w:ind w:left="19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mzivkovic@ucdavis.ed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lwjin@ucdavis.ed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955882-0243-7748-878B-DDEC00228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Xinyu Tang</dc:creator>
  <cp:keywords/>
  <dc:description/>
  <cp:lastModifiedBy>Xinyu Tang</cp:lastModifiedBy>
  <cp:revision>1</cp:revision>
  <cp:lastPrinted>2024-09-11T21:36:00Z</cp:lastPrinted>
  <dcterms:created xsi:type="dcterms:W3CDTF">2024-09-11T21:31:00Z</dcterms:created>
  <dcterms:modified xsi:type="dcterms:W3CDTF">2024-09-11T21:36:00Z</dcterms:modified>
</cp:coreProperties>
</file>